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on6pwyb9mi2z" w:id="0"/>
      <w:bookmarkEnd w:id="0"/>
      <w:r w:rsidDel="00000000" w:rsidR="00000000" w:rsidRPr="00000000">
        <w:rPr>
          <w:rtl w:val="0"/>
        </w:rPr>
        <w:t xml:space="preserve">Corporate Law - Share Purchase / Sale - Deposits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numPr>
          <w:ilvl w:val="0"/>
          <w:numId w:val="1"/>
        </w:numPr>
        <w:spacing w:after="240" w:before="240" w:lineRule="auto"/>
        <w:ind w:left="720" w:hanging="360"/>
        <w:jc w:val="both"/>
      </w:pPr>
      <w:bookmarkStart w:colFirst="0" w:colLast="0" w:name="_7phe9c2ylrun" w:id="1"/>
      <w:bookmarkEnd w:id="1"/>
      <w:r w:rsidDel="00000000" w:rsidR="00000000" w:rsidRPr="00000000">
        <w:rPr>
          <w:rtl w:val="0"/>
        </w:rPr>
        <w:t xml:space="preserve">Deposit -</w:t>
      </w: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(a) A deposit of $[number] on account of the Purchase Price (the "Deposit") has been made by the Purchaser, by depositing that amount in a trust account with the Purchaser's solicitors, who shall not permit such moneys to be released from trust without the approval of the Vendor's solicitors. The interest payable on the deposit is payable to the Purchaser.</w:t>
      </w:r>
    </w:p>
    <w:p w:rsidR="00000000" w:rsidDel="00000000" w:rsidP="00000000" w:rsidRDefault="00000000" w:rsidRPr="00000000" w14:paraId="00000007">
      <w:pPr>
        <w:ind w:left="720" w:firstLine="0"/>
        <w:rPr/>
      </w:pPr>
      <w:r w:rsidDel="00000000" w:rsidR="00000000" w:rsidRPr="00000000">
        <w:rPr>
          <w:rtl w:val="0"/>
        </w:rPr>
        <w:t xml:space="preserve">(b)  If the Purchaser fails to complete this transaction by reason of the non-fulfilment by the Vendor of any of the conditions set forth in Section </w:t>
      </w:r>
      <w:hyperlink r:id="rId6">
        <w:r w:rsidDel="00000000" w:rsidR="00000000" w:rsidRPr="00000000">
          <w:rPr>
            <w:color w:val="1155cc"/>
            <w:u w:val="single"/>
            <w:rtl w:val="0"/>
          </w:rPr>
          <w:t xml:space="preserve">7.1</w:t>
        </w:r>
      </w:hyperlink>
      <w:r w:rsidDel="00000000" w:rsidR="00000000" w:rsidRPr="00000000">
        <w:rPr>
          <w:rtl w:val="0"/>
        </w:rPr>
        <w:t xml:space="preserve">, the Vendor is not entitled to the Deposit and it shall be released to the Purchaser no later than one day after the scheduled Closing Date. If the Purchaser fails to complete this transaction for any other reason, the Deposit may be retained by the Vendor as liquidated damages and shall be obtained by the Vendor by making the requisite demand upon the Vendor's solicitors and the Purchaser's solicitors.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379ydx8u4ufy" w:id="2"/>
      <w:bookmarkEnd w:id="2"/>
      <w:r w:rsidDel="00000000" w:rsidR="00000000" w:rsidRPr="00000000">
        <w:rPr>
          <w:rtl w:val="0"/>
        </w:rPr>
        <w:t xml:space="preserve">NOTES</w:t>
      </w:r>
    </w:p>
    <w:p w:rsidR="00000000" w:rsidDel="00000000" w:rsidP="00000000" w:rsidRDefault="00000000" w:rsidRPr="00000000" w14:paraId="0000000A">
      <w:pPr>
        <w:rPr/>
      </w:pPr>
      <w:r w:rsidDel="00000000" w:rsidR="00000000" w:rsidRPr="00000000">
        <w:rPr>
          <w:rtl w:val="0"/>
        </w:rPr>
        <w:t xml:space="preserve">Review the conditions precedent in Section </w:t>
      </w:r>
      <w:hyperlink r:id="rId7">
        <w:r w:rsidDel="00000000" w:rsidR="00000000" w:rsidRPr="00000000">
          <w:rPr>
            <w:color w:val="1155cc"/>
            <w:u w:val="single"/>
            <w:rtl w:val="0"/>
          </w:rPr>
          <w:t xml:space="preserve">7.1</w:t>
        </w:r>
      </w:hyperlink>
      <w:r w:rsidDel="00000000" w:rsidR="00000000" w:rsidRPr="00000000">
        <w:rPr>
          <w:rtl w:val="0"/>
        </w:rPr>
        <w:t xml:space="preserve"> carefully as they are linked to the Purchaser's ability to walk away from the transaction without forfeiting the deposit.</w:t>
      </w:r>
    </w:p>
    <w:p w:rsidR="00000000" w:rsidDel="00000000" w:rsidP="00000000" w:rsidRDefault="00000000" w:rsidRPr="00000000" w14:paraId="0000000B">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ind w:left="5760" w:hanging="5670"/>
      <w:rPr/>
    </w:pPr>
    <w:r w:rsidDel="00000000" w:rsidR="00000000" w:rsidRPr="00000000">
      <w:rPr/>
      <w:drawing>
        <wp:inline distB="114300" distT="114300" distL="114300" distR="114300">
          <wp:extent cx="1701120" cy="915988"/>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01120" cy="915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vance.lexis.com/document/lpadocument/?pdmfid=1518425&amp;crid=30d4d724-0162-4eca-ac91-528e5bdb1684&amp;pddocfullpath=%2Fshared%2Fdocument%2Fforms-lpa-ca%2Furn%3AcontentItem%3A5W0W-D281-JNJT-B2YN-00000-00&amp;pdcontentcomponentid=403047&amp;pdteaserkey=sr7&amp;pditab=allpods&amp;ecomp=L75g&amp;earg=sr7&amp;prid=39d68f59-1660-4beb-a44e-145321f3ef2b#" TargetMode="External"/><Relationship Id="rId7" Type="http://schemas.openxmlformats.org/officeDocument/2006/relationships/hyperlink" Target="https://advance.lexis.com/document/lpadocument/?pdmfid=1518425&amp;crid=30d4d724-0162-4eca-ac91-528e5bdb1684&amp;pddocfullpath=%2Fshared%2Fdocument%2Fforms-lpa-ca%2Furn%3AcontentItem%3A5W0W-D281-JNJT-B2YN-00000-00&amp;pdcontentcomponentid=403047&amp;pdteaserkey=sr7&amp;pditab=allpods&amp;ecomp=L75g&amp;earg=sr7&amp;prid=39d68f59-1660-4beb-a44e-145321f3ef2b#"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