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!-- Generated by Aspose.Words for .NET 25.8.0 -->
  <w:body>
    <w:p xmlns:wp14="http://schemas.microsoft.com/office/word/2010/wordml" w14:paraId="672A6659" wp14:textId="77777777">
      <w:pPr>
        <w:sectPr>
          <w:type w:val="continuous"/>
          <w:pgMar w:top="840" w:right="1000" w:bottom="840" w:left="1000" w:header="400" w:footer="400"/>
          <w:pgNumType w:fmt="decimal"/>
          <w:cols w:space="720"/>
          <w:pgSz w:w="12240" w:h="15840" w:orient="portrait"/>
        </w:sectPr>
      </w:pPr>
    </w:p>
    <w:p xmlns:wp14="http://schemas.microsoft.com/office/word/2010/wordml" w:rsidP="1FBDAFEF" w14:paraId="5DAB6C7B" wp14:textId="74C8E9DF">
      <w:pPr>
        <w:pStyle w:val="Normal"/>
        <w:jc w:val="center"/>
        <w:rPr>
          <w:b w:val="1"/>
          <w:bCs w:val="1"/>
        </w:rPr>
      </w:pPr>
    </w:p>
    <w:p xmlns:wp14="http://schemas.microsoft.com/office/word/2010/wordml" w:rsidP="4CD71B3C" w14:paraId="22EECE39" wp14:textId="639E23EE">
      <w:pPr>
        <w:keepNext w:val="0"/>
        <w:spacing w:before="200" w:after="0" w:line="300" w:lineRule="atLeast"/>
        <w:ind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4CD71B3C" w:rsidR="65E9AD5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RESOLUTION</w:t>
      </w:r>
      <w:r w:rsidRPr="4CD71B3C" w:rsidR="65E9AD5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AND CONSENT OF THE [SOLE] SHAREHOLDER OF [</w:t>
      </w:r>
      <w:r w:rsidRPr="4CD71B3C" w:rsidR="62956FB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NEXTGEN AFRICA ENERGY LTD.</w:t>
      </w:r>
      <w:r w:rsidRPr="4CD71B3C" w:rsidR="65E9AD5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] (THE "CORPORATION")</w:t>
      </w:r>
    </w:p>
    <w:p w:rsidR="65E9AD55" w:rsidP="65E9AD55" w:rsidRDefault="65E9AD55" w14:paraId="6D9DC692" w14:textId="28F65355">
      <w:pPr>
        <w:keepNext w:val="0"/>
        <w:spacing w:before="20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w:rsidR="0B1F5819" w:rsidP="65E9AD55" w:rsidRDefault="0B1F5819" w14:paraId="7458A27B" w14:textId="225E5CE3">
      <w:pPr>
        <w:pStyle w:val="Normal"/>
        <w:keepNext w:val="0"/>
        <w:suppressLineNumbers w:val="0"/>
        <w:bidi w:val="0"/>
        <w:spacing w:before="200" w:beforeAutospacing="off" w:after="0" w:afterAutospacing="off" w:line="300" w:lineRule="atLeast"/>
        <w:ind w:left="360" w:right="0"/>
        <w:jc w:val="both"/>
      </w:pPr>
      <w:r w:rsidRPr="17A8FDD9" w:rsidR="0B1F581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Review of </w:t>
      </w:r>
      <w:r w:rsidRPr="17A8FDD9" w:rsidR="0B1F581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  <w:t>Financial</w:t>
      </w:r>
      <w:r w:rsidRPr="17A8FDD9" w:rsidR="0B1F581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 Statement </w:t>
      </w:r>
    </w:p>
    <w:p w:rsidR="65E9AD55" w:rsidP="1FBDAFEF" w:rsidRDefault="65E9AD55" w14:paraId="4A52E692" w14:textId="1AA2F577">
      <w:pPr>
        <w:pStyle w:val="Normal"/>
        <w:keepNext w:val="0"/>
        <w:suppressLineNumbers w:val="0"/>
        <w:bidi w:val="0"/>
        <w:spacing w:before="120" w:beforeAutospacing="off" w:after="0" w:afterAutospacing="off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BDAFEF" w:rsidR="0B1F58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  <w:t>RESOLVED that the</w:t>
      </w:r>
      <w:r w:rsidRPr="1FBDAFEF" w:rsidR="7C9FA6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 </w:t>
      </w:r>
      <w:r w:rsidRPr="1FBDAFEF" w:rsidR="7C9FA6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[audited] /</w:t>
      </w:r>
      <w:r w:rsidRPr="1FBDAFEF" w:rsidR="0B1F58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  <w:t xml:space="preserve"> </w:t>
      </w:r>
      <w:r w:rsidRPr="1FBDAFEF" w:rsidR="54E908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[unaudited] financial statements of the Corporation have been presented to the sole shareholder f</w:t>
      </w:r>
      <w:r w:rsidRPr="1FBDAFEF" w:rsidR="649DF5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his due consideration.</w:t>
      </w:r>
      <w:r w:rsidRPr="1FBDAFEF" w:rsidR="54E908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5E9AD55" w14:paraId="3E77DE3E" wp14:textId="77777777">
      <w:pPr>
        <w:keepNext w:val="0"/>
        <w:spacing w:before="20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65E9AD55" w:rsidR="65E9AD5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Dispensing with Auditor</w:t>
      </w:r>
    </w:p>
    <w:p xmlns:wp14="http://schemas.microsoft.com/office/word/2010/wordml" w:rsidP="65E9AD55" w14:paraId="7B44F83A" wp14:textId="77777777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65E9AD55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The Ontario </w:t>
      </w:r>
      <w:r w:rsidRPr="65E9AD55" w:rsidR="65E9AD55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Business Corporations Act</w:t>
      </w:r>
      <w:r w:rsidRPr="65E9AD55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, R.S.O. 1990, c. B.16 ("OBCA"), permits a corporation which is not a distributing corporation, with the consent, given annually, of all the shareholders of the Corporation [including those not otherwise entitled to vote] to dispense with the requirement of appointing an auditor, and the Corporation is not a distributing corporation.</w:t>
      </w:r>
    </w:p>
    <w:p xmlns:wp14="http://schemas.microsoft.com/office/word/2010/wordml" w:rsidP="4CD71B3C" w14:paraId="4015786D" wp14:textId="2875BBE2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4CD71B3C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RESOLVED that the Corporation </w:t>
      </w:r>
      <w:r w:rsidRPr="4CD71B3C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not appoint</w:t>
      </w:r>
      <w:r w:rsidRPr="4CD71B3C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an auditor for the </w:t>
      </w:r>
      <w:r w:rsidRPr="4CD71B3C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financial year</w:t>
      </w:r>
      <w:r w:rsidRPr="4CD71B3C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of the Corporation ending [</w:t>
      </w:r>
      <w:r w:rsidRPr="4CD71B3C" w:rsidR="490AB0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2024</w:t>
      </w:r>
      <w:r w:rsidRPr="4CD71B3C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].</w:t>
      </w:r>
    </w:p>
    <w:p xmlns:wp14="http://schemas.microsoft.com/office/word/2010/wordml" w:rsidP="5FE25BBF" w14:paraId="63B80C44" wp14:textId="09D01EA4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The foregoing 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resolution</w:t>
      </w:r>
      <w:r w:rsidRPr="5FE25BBF" w:rsidR="05D2E83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s</w:t>
      </w:r>
      <w:r w:rsidRPr="5FE25BBF" w:rsidR="17A8FDD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</w:t>
      </w:r>
      <w:r w:rsidRPr="5FE25BBF" w:rsidR="1EE8869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are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hereby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consented to by the [sole] shareholder of the Corporation including those not otherwise entitled to vote 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pursuant to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the 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OBCA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this [</w:t>
      </w:r>
      <w:r w:rsidRPr="5FE25BBF" w:rsidR="297D0C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12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] day of [</w:t>
      </w:r>
      <w:r w:rsidRPr="5FE25BBF" w:rsidR="7DD2E7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November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], [</w:t>
      </w:r>
      <w:r w:rsidRPr="5FE25BBF" w:rsidR="71B5915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2025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].</w:t>
      </w:r>
    </w:p>
    <w:p xmlns:wp14="http://schemas.microsoft.com/office/word/2010/wordml" w:rsidP="5FE25BBF" w14:paraId="2D4C4241" wp14:textId="77777777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xmlns:wp14="http://schemas.microsoft.com/office/word/2010/wordml" w:rsidP="5FE25BBF" wp14:textId="77777777" w14:paraId="3C9970C3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5FE25BBF" w:rsidR="10A7C0F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G2Y ENERGY SERVICES SA </w:t>
      </w:r>
    </w:p>
    <w:p xmlns:wp14="http://schemas.microsoft.com/office/word/2010/wordml" w:rsidP="5FE25BBF" w14:paraId="70264BDD" wp14:textId="356D23B8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xmlns:wp14="http://schemas.microsoft.com/office/word/2010/wordml" w:rsidP="5FE25BBF" w14:paraId="75B016EE" wp14:textId="673B9B7D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5FE25BBF" w:rsidR="10A7C0F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Per:</w:t>
      </w:r>
      <w:r w:rsidRPr="5FE25BBF" w:rsidR="65E9AD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_________________________</w:t>
      </w:r>
    </w:p>
    <w:p xmlns:wp14="http://schemas.microsoft.com/office/word/2010/wordml" w:rsidP="5FE25BBF" w14:paraId="22BF74F4" wp14:textId="77777777">
      <w:pPr>
        <w:keepNext w:val="0"/>
        <w:spacing w:before="120" w:after="0" w:line="300" w:lineRule="atLeast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5FE25BBF" w:rsidR="0A694D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Gilbert Yevi </w:t>
      </w:r>
    </w:p>
    <w:sectPr>
      <w:headerReference w:type="even" r:id="rId4"/>
      <w:headerReference w:type="default" r:id="rId5"/>
      <w:footerReference w:type="even" r:id="rId6"/>
      <w:footerReference w:type="default" r:id="rId7"/>
      <w:footerReference w:type="first" r:id="rId8"/>
      <w:type w:val="continuous"/>
      <w:pgMar w:top="840" w:right="1000" w:bottom="840" w:left="1000" w:header="400" w:footer="400"/>
      <w:pgNumType w:fmt="decimal" w:start="1"/>
      <w:cols w:space="720"/>
      <w:titlePg/>
      <w:pgSz w:w="12240" w:h="15840" w:orient="portrai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D0B940D" wp14:textId="77777777"/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 xmlns:wp14="http://schemas.microsoft.com/office/word/2010/wordml" w14:paraId="6A05A809" wp14:textId="77777777"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 w14:paraId="5A39BBE3" wp14:textId="77777777"/>
      </w:tc>
      <w:tc>
        <w:tcPr>
          <w:tcW w:w="4880" w:type="dxa"/>
          <w:tcMar>
            <w:top w:w="200" w:type="dxa"/>
          </w:tcMar>
          <w:vAlign w:val="center"/>
        </w:tcPr>
        <w:p w14:paraId="41C8F396" wp14:textId="77777777"/>
      </w:tc>
      <w:tc>
        <w:tcPr>
          <w:tcW w:w="2600" w:type="dxa"/>
          <w:tcMar>
            <w:top w:w="200" w:type="dxa"/>
          </w:tcMar>
          <w:vAlign w:val="center"/>
        </w:tcPr>
        <w:p w14:paraId="72A3D3EC" wp14:textId="77777777"/>
      </w:tc>
    </w:tr>
  </w:tbl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2EB378F" wp14:textId="77777777">
    <w:pPr>
      <w:spacing w:before="200"/>
      <w:jc w:val="center"/>
    </w:pPr>
  </w:p>
</w:ftr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E27B00A" wp14:textId="77777777"/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 xmlns:wp14="http://schemas.microsoft.com/office/word/2010/wordml" w14:paraId="5B241EEE" wp14:textId="77777777">
      <w:tblPrEx>
        <w:tblW w:w="10080" w:type="dxa"/>
        <w:tblLayout w:type="fixed"/>
      </w:tblPrEx>
      <w:tc>
        <w:tcPr>
          <w:tcW w:w="10080" w:type="dxa"/>
          <w:vAlign w:val="center"/>
        </w:tcPr>
        <w:p w14:paraId="5923160C" wp14:textId="77777777">
          <w:pPr>
            <w:jc w:val="right"/>
          </w:pPr>
          <w:r>
            <w:rPr>
              <w:rFonts w:ascii="arial" w:hAnsi="arial" w:eastAsia="arial" w:cs="arial"/>
              <w:sz w:val="20"/>
            </w:rPr>
            <w:t xml:space="preserve">Page </w:t>
          </w:r>
          <w:r>
            <w:rPr>
              <w:rFonts w:ascii="arial" w:hAnsi="arial" w:eastAsia="arial" w:cs="arial"/>
              <w:sz w:val="20"/>
            </w:rPr>
            <w:fldChar w:fldCharType="begin"/>
          </w:r>
          <w:r>
            <w:rPr>
              <w:rFonts w:ascii="arial" w:hAnsi="arial" w:eastAsia="arial" w:cs="arial"/>
              <w:sz w:val="20"/>
            </w:rPr>
            <w:instrText xml:space="preserve"> PAGE </w:instrText>
          </w:r>
          <w:r>
            <w:rPr>
              <w:rFonts w:ascii="arial" w:hAnsi="arial" w:eastAsia="arial" w:cs="arial"/>
              <w:sz w:val="20"/>
            </w:rPr>
            <w:fldChar w:fldCharType="separate"/>
          </w:r>
          <w:r>
            <w:rPr>
              <w:rFonts w:ascii="arial" w:hAnsi="arial" w:eastAsia="arial" w:cs="arial"/>
              <w:sz w:val="20"/>
            </w:rPr>
            <w:fldChar w:fldCharType="end"/>
          </w:r>
        </w:p>
      </w:tc>
    </w:tr>
    <w:tr xmlns:wp14="http://schemas.microsoft.com/office/word/2010/wordml" w14:paraId="23DA5587" wp14:textId="77777777">
      <w:tblPrEx>
        <w:tblW w:w="10080" w:type="dxa"/>
        <w:tblLayout w:type="fixed"/>
      </w:tblPrEx>
      <w:tc>
        <w:tcPr>
          <w:tcW w:w="10080" w:type="dxa"/>
        </w:tcPr>
        <w:p w14:paraId="1A56BEFE" wp14:textId="77777777">
          <w:pPr>
            <w:spacing w:before="60" w:after="200"/>
            <w:jc w:val="center"/>
          </w:pPr>
          <w:r>
            <w:rPr>
              <w:rFonts w:ascii="arial" w:hAnsi="arial" w:eastAsia="arial" w:cs="arial"/>
              <w:sz w:val="20"/>
            </w:rPr>
            <w:t>Shareholder Resolution (Dispensing with Appointment of Auditor (OBCA)</w:t>
          </w:r>
        </w:p>
      </w:tc>
    </w:tr>
  </w:tbl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247df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stylePaneFormatFilter w:val="3F01"/>
  <w:trackRevisions w:val="false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  <w:rsid w:val="05D2E833"/>
    <w:rsid w:val="0A694D87"/>
    <w:rsid w:val="0B1F5819"/>
    <w:rsid w:val="10A7C0F7"/>
    <w:rsid w:val="158D1144"/>
    <w:rsid w:val="17A8FDD9"/>
    <w:rsid w:val="1812B750"/>
    <w:rsid w:val="1EE88690"/>
    <w:rsid w:val="1FBDAFEF"/>
    <w:rsid w:val="21C6EE01"/>
    <w:rsid w:val="297D0C99"/>
    <w:rsid w:val="3AEAD078"/>
    <w:rsid w:val="490AB055"/>
    <w:rsid w:val="4A2A91FE"/>
    <w:rsid w:val="4CD71B3C"/>
    <w:rsid w:val="54E90802"/>
    <w:rsid w:val="5FE25BBF"/>
    <w:rsid w:val="62956FBB"/>
    <w:rsid w:val="649DF5B8"/>
    <w:rsid w:val="65E9AD55"/>
    <w:rsid w:val="71B59156"/>
    <w:rsid w:val="74BC8AA9"/>
    <w:rsid w:val="7C9FA67E"/>
    <w:rsid w:val="7DD2E78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396E6C5"/>
  <w15:docId w15:val="{72F1A621-95F2-4A5A-936D-975D5D410BB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LexisNexisList1" w:customStyle="true">
    <w:uiPriority w:val="1"/>
    <w:name w:val="LexisNexisList1"/>
    <w:basedOn w:val="Normal"/>
    <w:qFormat/>
    <w:rsid w:val="1FBDAFEF"/>
    <w:rPr>
      <w:rFonts w:ascii="Times New Roman" w:hAnsi="Times New Roman" w:eastAsia="Calibri" w:cs="" w:asciiTheme="minorAscii" w:hAnsiTheme="minorAscii" w:eastAsiaTheme="minorAscii" w:cstheme="minorBidi"/>
    </w:rPr>
    <w:pPr>
      <w:spacing w:before="360" w:after="120" w:line="240" w:lineRule="auto"/>
      <w:ind w:left="360" w:hanging="360"/>
    </w:pPr>
  </w:style>
  <w:style w:type="paragraph" w:styleId="LexisNexisPara1" w:customStyle="true">
    <w:uiPriority w:val="1"/>
    <w:name w:val="LexisNexisPara1"/>
    <w:basedOn w:val="Normal"/>
    <w:qFormat/>
    <w:rsid w:val="1FBDAFEF"/>
    <w:rPr>
      <w:rFonts w:ascii="Times New Roman" w:hAnsi="Times New Roman" w:eastAsia="Calibri" w:cs="" w:asciiTheme="minorAscii" w:hAnsiTheme="minorAscii" w:eastAsiaTheme="minorAscii" w:cstheme="minorBidi"/>
    </w:rPr>
    <w:pPr>
      <w:spacing w:before="120" w:after="120" w:line="240" w:lineRule="auto"/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customXml" Target="../customXml/item3.xml" Id="rId13" /><Relationship Type="http://schemas.openxmlformats.org/officeDocument/2006/relationships/fontTable" Target="fontTable.xml" Id="rId3" /><Relationship Type="http://schemas.openxmlformats.org/officeDocument/2006/relationships/footer" Target="footer2.xml" Id="rId7" /><Relationship Type="http://schemas.openxmlformats.org/officeDocument/2006/relationships/customXml" Target="../customXml/item2.xml" Id="rId12" /><Relationship Type="http://schemas.openxmlformats.org/officeDocument/2006/relationships/webSettings" Target="webSettings.xml" Id="rId2" /><Relationship Type="http://schemas.openxmlformats.org/officeDocument/2006/relationships/settings" Target="settings.xml" Id="rId1" /><Relationship Type="http://schemas.openxmlformats.org/officeDocument/2006/relationships/footer" Target="footer1.xml" Id="rId6" /><Relationship Type="http://schemas.openxmlformats.org/officeDocument/2006/relationships/customXml" Target="../customXml/item1.xml" Id="rId11" /><Relationship Type="http://schemas.openxmlformats.org/officeDocument/2006/relationships/header" Target="header2.xml" Id="rId5" /><Relationship Type="http://schemas.openxmlformats.org/officeDocument/2006/relationships/styles" Target="styles.xml" Id="rId10" /><Relationship Type="http://schemas.openxmlformats.org/officeDocument/2006/relationships/header" Target="header1.xml" Id="rId4" /><Relationship Type="http://schemas.openxmlformats.org/officeDocument/2006/relationships/theme" Target="theme/theme1.xml" Id="rId9" /><Relationship Type="http://schemas.openxmlformats.org/officeDocument/2006/relationships/numbering" Target="numbering.xml" Id="Rd434e2a80e974c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MatterType xmlns="c5058b96-c764-43e9-be9c-452d751a8354">Standard</MatterType>
    <Comment xmlns="c5058b96-c764-43e9-be9c-452d751a8354" xsi:nil="true"/>
  </documentManagement>
</p:properties>
</file>

<file path=customXml/itemProps1.xml><?xml version="1.0" encoding="utf-8"?>
<ds:datastoreItem xmlns:ds="http://schemas.openxmlformats.org/officeDocument/2006/customXml" ds:itemID="{FA906911-3623-4F2A-9B71-1BE537999F1F}"/>
</file>

<file path=customXml/itemProps2.xml><?xml version="1.0" encoding="utf-8"?>
<ds:datastoreItem xmlns:ds="http://schemas.openxmlformats.org/officeDocument/2006/customXml" ds:itemID="{9B4A7819-C96F-4DBD-B12B-CAAA633326FF}"/>
</file>

<file path=customXml/itemProps3.xml><?xml version="1.0" encoding="utf-8"?>
<ds:datastoreItem xmlns:ds="http://schemas.openxmlformats.org/officeDocument/2006/customXml" ds:itemID="{34141CA7-DB6E-4A3A-BCEB-C935471ABE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Shareholder Resolution (Dispensing with Appointment of Auditor (OBCA)</dc:title>
  <cp:lastModifiedBy>Diandra Bishop</cp:lastModifiedBy>
  <cp:revision>6</cp:revision>
  <dcterms:modified xsi:type="dcterms:W3CDTF">2025-11-09T22:25:32Z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533f6a9f-5334-4b5f-8ba3-e8905e338451">
    <vt:lpwstr>Doc::/shared/lexisadvanceformatter/document?q=urn:pct:305|contextualFeaturePermID::1518425</vt:lpwstr>
  </property>
  <property fmtid="{D5CDD505-2E9C-101B-9397-08002B2CF9AE}" pid="4" name="LNDeliveryID">
    <vt:lpwstr>267260023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  <property fmtid="{D5CDD505-2E9C-101B-9397-08002B2CF9AE}" pid="7" name="MediaServiceImageTags">
    <vt:lpwstr/>
  </property>
  <property fmtid="{D5CDD505-2E9C-101B-9397-08002B2CF9AE}" pid="8" name="Order">
    <vt:r8>2200</vt:r8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