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3615" w:rsidRPr="00D1704C" w:rsidRDefault="006001BE">
      <w:pPr>
        <w:pStyle w:val="bpLTSNormal"/>
        <w:jc w:val="center"/>
      </w:pPr>
      <w:r w:rsidRPr="00D1704C">
        <w:rPr>
          <w:b/>
        </w:rPr>
        <w:t>RESOLUTION</w:t>
      </w:r>
      <w:r w:rsidRPr="00D1704C">
        <w:t xml:space="preserve"> </w:t>
      </w:r>
      <w:r w:rsidRPr="00D1704C">
        <w:rPr>
          <w:b/>
        </w:rPr>
        <w:t>OF THE</w:t>
      </w:r>
      <w:r w:rsidRPr="00D1704C">
        <w:t xml:space="preserve"> </w:t>
      </w:r>
      <w:r w:rsidRPr="00D1704C">
        <w:rPr>
          <w:b/>
        </w:rPr>
        <w:t>SHAREHOLDER</w:t>
      </w:r>
    </w:p>
    <w:p w:rsidR="006E3615" w:rsidRPr="00D1704C" w:rsidRDefault="006001BE">
      <w:pPr>
        <w:pStyle w:val="bpLTSNormal"/>
        <w:jc w:val="center"/>
        <w:rPr>
          <w:b/>
        </w:rPr>
      </w:pPr>
      <w:r w:rsidRPr="00D1704C">
        <w:rPr>
          <w:b/>
        </w:rPr>
        <w:t>OF</w:t>
      </w:r>
    </w:p>
    <w:p w:rsidR="006E3615" w:rsidRPr="00D1704C" w:rsidRDefault="00D1704C">
      <w:pPr>
        <w:pStyle w:val="bpLTSNormal"/>
        <w:spacing w:before="0" w:after="0"/>
        <w:jc w:val="center"/>
        <w:rPr>
          <w:b/>
          <w:caps/>
        </w:rPr>
      </w:pPr>
      <w:r w:rsidRPr="00D1704C">
        <w:rPr>
          <w:b/>
          <w:caps/>
        </w:rPr>
        <w:t>STAR 333 SPORTS INC</w:t>
      </w:r>
      <w:r w:rsidR="006001BE" w:rsidRPr="00D1704C">
        <w:rPr>
          <w:b/>
          <w:caps/>
        </w:rPr>
        <w:t>.</w:t>
      </w:r>
    </w:p>
    <w:p w:rsidR="006E3615" w:rsidRPr="00D1704C" w:rsidRDefault="006001BE">
      <w:pPr>
        <w:pStyle w:val="bpLTSNormal"/>
        <w:spacing w:before="0" w:after="0"/>
        <w:jc w:val="center"/>
      </w:pPr>
      <w:r w:rsidRPr="00D1704C">
        <w:t>(the “</w:t>
      </w:r>
      <w:r w:rsidRPr="00D1704C">
        <w:rPr>
          <w:b/>
        </w:rPr>
        <w:t>Corporation</w:t>
      </w:r>
      <w:r w:rsidRPr="00D1704C">
        <w:t xml:space="preserve">”) </w:t>
      </w:r>
    </w:p>
    <w:p w:rsidR="006E3615" w:rsidRPr="00D1704C" w:rsidRDefault="006E3615">
      <w:pPr>
        <w:pStyle w:val="bpLTSNormal"/>
        <w:spacing w:before="0" w:after="0"/>
        <w:jc w:val="center"/>
      </w:pPr>
    </w:p>
    <w:p w:rsidR="006E3615" w:rsidRPr="00D1704C" w:rsidRDefault="006001BE">
      <w:pPr>
        <w:pStyle w:val="bpLTSNormal"/>
      </w:pPr>
      <w:r w:rsidRPr="00D1704C">
        <w:rPr>
          <w:b/>
        </w:rPr>
        <w:t>WHEREAS:</w:t>
      </w:r>
    </w:p>
    <w:p w:rsidR="00D1704C" w:rsidRPr="00D1704C" w:rsidRDefault="00D1704C" w:rsidP="00D1704C">
      <w:pPr>
        <w:pStyle w:val="bpLTSResolutionRecital2"/>
      </w:pPr>
      <w:r w:rsidRPr="00D1704C">
        <w:t>the Articles of Incorporation dated June 7, 2023 have been amended on July 31, 2025 to increase the number of directors from a set number 1 to a range with a minimum of one (1) and a maximum of ten (10);</w:t>
      </w:r>
      <w:r w:rsidRPr="00D1704C">
        <w:t xml:space="preserve"> AND</w:t>
      </w:r>
    </w:p>
    <w:p w:rsidR="006E3615" w:rsidRPr="00D1704C" w:rsidRDefault="00D1704C" w:rsidP="00D1704C">
      <w:pPr>
        <w:pStyle w:val="bpLTSResolutionRecital2"/>
      </w:pPr>
      <w:r w:rsidRPr="00D1704C">
        <w:t>SHARANJIT SINGH has consented to act as a director of the Corporation</w:t>
      </w:r>
      <w:r w:rsidR="006001BE" w:rsidRPr="00D1704C">
        <w:t>.</w:t>
      </w:r>
    </w:p>
    <w:p w:rsidR="006E3615" w:rsidRPr="00D1704C" w:rsidRDefault="006001BE">
      <w:pPr>
        <w:pStyle w:val="bpLTSNormal"/>
      </w:pPr>
      <w:r w:rsidRPr="00D1704C">
        <w:rPr>
          <w:b/>
        </w:rPr>
        <w:t>RESOLVED THAT:</w:t>
      </w:r>
    </w:p>
    <w:p w:rsidR="006E3615" w:rsidRPr="00D1704C" w:rsidRDefault="006001BE">
      <w:pPr>
        <w:pStyle w:val="bpLTSResolution1"/>
      </w:pPr>
      <w:r w:rsidRPr="00D1704C">
        <w:t xml:space="preserve">the number of directors comprising the Board of Directors of the Corporation shall be </w:t>
      </w:r>
      <w:r w:rsidR="00D1704C" w:rsidRPr="00D1704C">
        <w:t>increased from</w:t>
      </w:r>
      <w:r w:rsidRPr="00D1704C">
        <w:t xml:space="preserve"> one (1)</w:t>
      </w:r>
      <w:r w:rsidR="00D1704C" w:rsidRPr="00D1704C">
        <w:t xml:space="preserve"> to ten (10)</w:t>
      </w:r>
      <w:r w:rsidRPr="00D1704C">
        <w:t>;</w:t>
      </w:r>
    </w:p>
    <w:p w:rsidR="006E3615" w:rsidRPr="00D1704C" w:rsidRDefault="00D1704C">
      <w:pPr>
        <w:pStyle w:val="bpLTSResolution1"/>
      </w:pPr>
      <w:r w:rsidRPr="00D1704C">
        <w:t xml:space="preserve">SHARANJIT SINGH </w:t>
      </w:r>
      <w:r w:rsidRPr="00D1704C">
        <w:t xml:space="preserve">be added as a </w:t>
      </w:r>
      <w:r w:rsidR="006001BE" w:rsidRPr="00D1704C">
        <w:t>director of the Company effective immediately;</w:t>
      </w:r>
    </w:p>
    <w:p w:rsidR="006E3615" w:rsidRPr="00D1704C" w:rsidRDefault="006001BE">
      <w:pPr>
        <w:pStyle w:val="bpLTSResolution1"/>
      </w:pPr>
      <w:r w:rsidRPr="00D1704C">
        <w:t>LEVINE LAW is hereby appointed as the Company’s agent to:</w:t>
      </w:r>
    </w:p>
    <w:p w:rsidR="006E3615" w:rsidRPr="00D1704C" w:rsidRDefault="006001BE">
      <w:pPr>
        <w:pStyle w:val="bpLTSResolution2"/>
      </w:pPr>
      <w:r w:rsidRPr="00D1704C">
        <w:t>file any required notice to reflect the above noted changes; and</w:t>
      </w:r>
    </w:p>
    <w:p w:rsidR="006E3615" w:rsidRPr="00D1704C" w:rsidRDefault="006001BE">
      <w:pPr>
        <w:pStyle w:val="bpLTSResolution2"/>
      </w:pPr>
      <w:r w:rsidRPr="00D1704C">
        <w:t>do such further acts as may be necessary to give full effect to this resolution or as may be required to carry out the full intent and meaning hereof;</w:t>
      </w:r>
    </w:p>
    <w:p w:rsidR="006E3615" w:rsidRPr="00D1704C" w:rsidRDefault="006001BE">
      <w:pPr>
        <w:pStyle w:val="bpLTSResolution1"/>
      </w:pPr>
      <w:r w:rsidRPr="00D1704C">
        <w:t>all prior resolutions, by-laws, acts and proceedings of the Corporation inconsistent herewith are hereby amended, modified and revised in order to give effect to this special resolution; and</w:t>
      </w:r>
    </w:p>
    <w:p w:rsidR="006E3615" w:rsidRPr="00D1704C" w:rsidRDefault="006001BE">
      <w:pPr>
        <w:pStyle w:val="bpLTSResolution1"/>
      </w:pPr>
      <w:r w:rsidRPr="00D1704C">
        <w:t>the directors of the Corporation are hereby empowered to determine the number of directors of the Corporation hereafter from time to time by resolution of the board.</w:t>
      </w:r>
    </w:p>
    <w:p w:rsidR="006E3615" w:rsidRPr="00D1704C" w:rsidRDefault="006001BE">
      <w:pPr>
        <w:pStyle w:val="bpLTSNormal"/>
        <w:keepNext/>
      </w:pPr>
      <w:r w:rsidRPr="00D1704C">
        <w:t>Delivery of an executed copy of this resolution by electronic means, including by facsimile transmission or by electronic delivery in portable document format (“.pdf”), will be equally as effective as delivery of a manually executed copy of this resolution.</w:t>
      </w:r>
    </w:p>
    <w:p w:rsidR="006001BE" w:rsidRPr="00D1704C" w:rsidRDefault="006001BE">
      <w:pPr>
        <w:rPr>
          <w:b/>
        </w:rPr>
      </w:pPr>
      <w:r w:rsidRPr="00D1704C">
        <w:rPr>
          <w:b/>
        </w:rPr>
        <w:br w:type="page"/>
      </w:r>
    </w:p>
    <w:p w:rsidR="006E3615" w:rsidRPr="00D1704C" w:rsidRDefault="006001BE">
      <w:pPr>
        <w:pStyle w:val="bpLTSNormal"/>
      </w:pPr>
      <w:r w:rsidRPr="00D1704C">
        <w:rPr>
          <w:b/>
        </w:rPr>
        <w:lastRenderedPageBreak/>
        <w:t>THE FOREGOING RESOLUTION</w:t>
      </w:r>
      <w:r w:rsidRPr="00D1704C">
        <w:t xml:space="preserve"> is hereby signed by the sole shareholder of the Corporation entitled to vote thereon at a meeting of shareholders, as evidenced by his signature hereto in accordance with the provisions of subsection 104(1) of the </w:t>
      </w:r>
      <w:r w:rsidRPr="00D1704C">
        <w:rPr>
          <w:i/>
        </w:rPr>
        <w:t>Business Corporations Act</w:t>
      </w:r>
      <w:r w:rsidRPr="00D1704C">
        <w:t xml:space="preserve"> (Ontario). </w:t>
      </w:r>
    </w:p>
    <w:p w:rsidR="006E3615" w:rsidRPr="00D1704C" w:rsidRDefault="006001BE">
      <w:pPr>
        <w:pStyle w:val="bpLTSNormal"/>
      </w:pPr>
      <w:r w:rsidRPr="00D1704C">
        <w:rPr>
          <w:b/>
        </w:rPr>
        <w:t xml:space="preserve">DATED </w:t>
      </w:r>
      <w:r w:rsidRPr="00D1704C">
        <w:t xml:space="preserve">the </w:t>
      </w:r>
      <w:r w:rsidR="00D1704C" w:rsidRPr="00D1704C">
        <w:t>31</w:t>
      </w:r>
      <w:r w:rsidR="00D1704C" w:rsidRPr="00D1704C">
        <w:rPr>
          <w:vertAlign w:val="superscript"/>
        </w:rPr>
        <w:t>st</w:t>
      </w:r>
      <w:r w:rsidR="00D1704C" w:rsidRPr="00D1704C">
        <w:t xml:space="preserve"> </w:t>
      </w:r>
      <w:r w:rsidRPr="00D1704C">
        <w:t>day of July, 2025.</w:t>
      </w:r>
    </w:p>
    <w:tbl>
      <w:tblPr>
        <w:tblW w:w="9360" w:type="dxa"/>
        <w:tblLayout w:type="fixed"/>
        <w:tblCellMar>
          <w:left w:w="100" w:type="dxa"/>
          <w:right w:w="100" w:type="dxa"/>
        </w:tblCellMar>
        <w:tblLook w:val="04A0" w:firstRow="1" w:lastRow="0" w:firstColumn="1" w:lastColumn="0" w:noHBand="0" w:noVBand="1"/>
      </w:tblPr>
      <w:tblGrid>
        <w:gridCol w:w="4680"/>
        <w:gridCol w:w="4680"/>
      </w:tblGrid>
      <w:tr w:rsidR="006E3615">
        <w:trPr>
          <w:cantSplit/>
        </w:trPr>
        <w:tc>
          <w:tcPr>
            <w:tcW w:w="4680" w:type="dxa"/>
            <w:tcMar>
              <w:left w:w="0" w:type="dxa"/>
              <w:right w:w="350" w:type="dxa"/>
            </w:tcMar>
          </w:tcPr>
          <w:p w:rsidR="006E3615" w:rsidRDefault="006001BE">
            <w:pPr>
              <w:pStyle w:val="bpLTSNormal"/>
              <w:spacing w:before="0" w:after="0"/>
            </w:pPr>
            <w:r>
              <w:rPr>
                <w:color w:val="FFFFFF"/>
                <w:sz w:val="80"/>
              </w:rPr>
              <w:t>{</w:t>
            </w:r>
          </w:p>
          <w:p w:rsidR="006E3615" w:rsidRPr="00D1704C" w:rsidRDefault="00D1704C" w:rsidP="00D1704C">
            <w:pPr>
              <w:pStyle w:val="bpLTSNormal"/>
              <w:spacing w:before="60" w:after="0"/>
              <w:jc w:val="left"/>
            </w:pPr>
            <w:r>
              <w:pict>
                <v:rect id="_x0000_i1025" style="width:0;height:.5pt" o:hralign="right" o:hrstd="t" o:hr="t" fillcolor="black" stroked="f"/>
              </w:pict>
            </w:r>
            <w:r w:rsidRPr="00CF0C44">
              <w:t>ABHISHEK SHAH</w:t>
            </w:r>
            <w:r>
              <w:t xml:space="preserve"> </w:t>
            </w:r>
            <w:bookmarkStart w:id="0" w:name="_GoBack"/>
            <w:bookmarkEnd w:id="0"/>
          </w:p>
        </w:tc>
        <w:tc>
          <w:tcPr>
            <w:tcW w:w="4680" w:type="dxa"/>
          </w:tcPr>
          <w:p w:rsidR="006E3615" w:rsidRDefault="006E3615"/>
        </w:tc>
      </w:tr>
    </w:tbl>
    <w:p w:rsidR="006E3615" w:rsidRDefault="006E3615">
      <w:pPr>
        <w:rPr>
          <w:vanish/>
        </w:rPr>
      </w:pPr>
    </w:p>
    <w:sectPr w:rsidR="006E3615">
      <w:footerReference w:type="default" r:id="rId8"/>
      <w:pgSz w:w="12240" w:h="15840"/>
      <w:pgMar w:top="1440" w:right="1440" w:bottom="1440" w:left="1440" w:header="708"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1D7C" w:rsidRDefault="006001BE">
      <w:r>
        <w:separator/>
      </w:r>
    </w:p>
  </w:endnote>
  <w:endnote w:type="continuationSeparator" w:id="0">
    <w:p w:rsidR="009E1D7C" w:rsidRDefault="00600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3615" w:rsidRDefault="006001BE">
    <w:pPr>
      <w:jc w:val="center"/>
    </w:pPr>
    <w:r>
      <w:rPr>
        <w:sz w:val="18"/>
        <w:szCs w:val="18"/>
      </w:rPr>
      <w:t xml:space="preserve"> -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r>
      <w:rPr>
        <w:sz w:val="18"/>
        <w:szCs w:val="18"/>
      </w:rPr>
      <w:t xml:space="preserve"> -</w:t>
    </w:r>
  </w:p>
  <w:p w:rsidR="006E3615" w:rsidRDefault="006E3615">
    <w:pPr>
      <w:pStyle w:val="bpUniqueIDFt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1D7C" w:rsidRDefault="006001BE">
      <w:r>
        <w:separator/>
      </w:r>
    </w:p>
  </w:footnote>
  <w:footnote w:type="continuationSeparator" w:id="0">
    <w:p w:rsidR="009E1D7C" w:rsidRDefault="00600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5552B8"/>
    <w:multiLevelType w:val="hybridMultilevel"/>
    <w:tmpl w:val="00000000"/>
    <w:lvl w:ilvl="0" w:tplc="D228BF50">
      <w:start w:val="1"/>
      <w:numFmt w:val="decimal"/>
      <w:pStyle w:val="bpLTSInvisible1"/>
      <w:lvlText w:val=""/>
      <w:lvlJc w:val="left"/>
    </w:lvl>
    <w:lvl w:ilvl="1" w:tplc="D5DA9BA8">
      <w:start w:val="1"/>
      <w:numFmt w:val="lowerLetter"/>
      <w:pStyle w:val="bpLTSInvisible2"/>
      <w:lvlText w:val=""/>
      <w:lvlJc w:val="left"/>
    </w:lvl>
    <w:lvl w:ilvl="2" w:tplc="1E9808D2">
      <w:start w:val="1"/>
      <w:numFmt w:val="lowerRoman"/>
      <w:pStyle w:val="bpLTSInvisible3"/>
      <w:lvlText w:val=""/>
      <w:lvlJc w:val="left"/>
    </w:lvl>
    <w:lvl w:ilvl="3" w:tplc="BEC2B278">
      <w:start w:val="1"/>
      <w:numFmt w:val="upperRoman"/>
      <w:pStyle w:val="bpLTSInvisible4"/>
      <w:lvlText w:val=""/>
      <w:lvlJc w:val="left"/>
    </w:lvl>
    <w:lvl w:ilvl="4" w:tplc="5A1C7F60">
      <w:start w:val="1"/>
      <w:numFmt w:val="decimal"/>
      <w:lvlText w:val=""/>
      <w:lvlJc w:val="left"/>
    </w:lvl>
    <w:lvl w:ilvl="5" w:tplc="1C82ED80">
      <w:start w:val="1"/>
      <w:numFmt w:val="decimal"/>
      <w:lvlText w:val=""/>
      <w:lvlJc w:val="left"/>
    </w:lvl>
    <w:lvl w:ilvl="6" w:tplc="0B980E38">
      <w:start w:val="1"/>
      <w:numFmt w:val="decimal"/>
      <w:lvlText w:val=""/>
      <w:lvlJc w:val="left"/>
    </w:lvl>
    <w:lvl w:ilvl="7" w:tplc="FCD07EA0">
      <w:start w:val="1"/>
      <w:numFmt w:val="decimal"/>
      <w:lvlText w:val=""/>
      <w:lvlJc w:val="left"/>
    </w:lvl>
    <w:lvl w:ilvl="8" w:tplc="25FEECBA">
      <w:start w:val="1"/>
      <w:numFmt w:val="decimal"/>
      <w:lvlText w:val=""/>
      <w:lvlJc w:val="left"/>
    </w:lvl>
  </w:abstractNum>
  <w:abstractNum w:abstractNumId="1" w15:restartNumberingAfterBreak="0">
    <w:nsid w:val="1E9A7AE8"/>
    <w:multiLevelType w:val="hybridMultilevel"/>
    <w:tmpl w:val="00000000"/>
    <w:lvl w:ilvl="0" w:tplc="AA34032E">
      <w:start w:val="1"/>
      <w:numFmt w:val="decimal"/>
      <w:lvlText w:val=""/>
      <w:lvlJc w:val="left"/>
    </w:lvl>
    <w:lvl w:ilvl="1" w:tplc="59904140">
      <w:start w:val="1"/>
      <w:numFmt w:val="upperLetter"/>
      <w:pStyle w:val="bpLTSResolutionRecital2"/>
      <w:lvlText w:val="%2."/>
      <w:lvlJc w:val="left"/>
    </w:lvl>
    <w:lvl w:ilvl="2" w:tplc="BFB07BA2">
      <w:start w:val="1"/>
      <w:numFmt w:val="lowerLetter"/>
      <w:pStyle w:val="bpLTSResolutionRecital3"/>
      <w:lvlText w:val="(%3)"/>
      <w:lvlJc w:val="left"/>
    </w:lvl>
    <w:lvl w:ilvl="3" w:tplc="6A88422C">
      <w:start w:val="1"/>
      <w:numFmt w:val="lowerRoman"/>
      <w:pStyle w:val="bpLTSResolutionRecital4"/>
      <w:lvlText w:val="(%4)"/>
      <w:lvlJc w:val="left"/>
    </w:lvl>
    <w:lvl w:ilvl="4" w:tplc="E2FA2328">
      <w:start w:val="1"/>
      <w:numFmt w:val="decimal"/>
      <w:lvlText w:val=""/>
      <w:lvlJc w:val="left"/>
    </w:lvl>
    <w:lvl w:ilvl="5" w:tplc="01A8FAF6">
      <w:start w:val="1"/>
      <w:numFmt w:val="decimal"/>
      <w:lvlText w:val=""/>
      <w:lvlJc w:val="left"/>
    </w:lvl>
    <w:lvl w:ilvl="6" w:tplc="7BB8E084">
      <w:start w:val="1"/>
      <w:numFmt w:val="decimal"/>
      <w:lvlText w:val=""/>
      <w:lvlJc w:val="left"/>
    </w:lvl>
    <w:lvl w:ilvl="7" w:tplc="A80077CC">
      <w:start w:val="1"/>
      <w:numFmt w:val="decimal"/>
      <w:lvlText w:val=""/>
      <w:lvlJc w:val="left"/>
    </w:lvl>
    <w:lvl w:ilvl="8" w:tplc="34A2AFA2">
      <w:start w:val="1"/>
      <w:numFmt w:val="decimal"/>
      <w:lvlText w:val=""/>
      <w:lvlJc w:val="left"/>
    </w:lvl>
  </w:abstractNum>
  <w:abstractNum w:abstractNumId="2" w15:restartNumberingAfterBreak="0">
    <w:nsid w:val="2030C230"/>
    <w:multiLevelType w:val="hybridMultilevel"/>
    <w:tmpl w:val="00000000"/>
    <w:lvl w:ilvl="0" w:tplc="D4B01FBC">
      <w:start w:val="1"/>
      <w:numFmt w:val="upperLetter"/>
      <w:pStyle w:val="bpLTSAgreementRecitalHeading1"/>
      <w:lvlText w:val="%1."/>
      <w:lvlJc w:val="left"/>
    </w:lvl>
    <w:lvl w:ilvl="1" w:tplc="F6C0AC50">
      <w:start w:val="1"/>
      <w:numFmt w:val="lowerLetter"/>
      <w:pStyle w:val="bpLTSAgreementRecitalHeading2"/>
      <w:lvlText w:val="(%2)"/>
      <w:lvlJc w:val="left"/>
    </w:lvl>
    <w:lvl w:ilvl="2" w:tplc="EFE0FC6C">
      <w:start w:val="1"/>
      <w:numFmt w:val="lowerRoman"/>
      <w:pStyle w:val="bpLTSAgreementRecitalHeading3"/>
      <w:lvlText w:val="(%3)"/>
      <w:lvlJc w:val="left"/>
    </w:lvl>
    <w:lvl w:ilvl="3" w:tplc="63A8C2BA">
      <w:start w:val="1"/>
      <w:numFmt w:val="decimal"/>
      <w:lvlText w:val=""/>
      <w:lvlJc w:val="left"/>
    </w:lvl>
    <w:lvl w:ilvl="4" w:tplc="CACC8300">
      <w:start w:val="1"/>
      <w:numFmt w:val="decimal"/>
      <w:lvlText w:val=""/>
      <w:lvlJc w:val="left"/>
    </w:lvl>
    <w:lvl w:ilvl="5" w:tplc="391C435A">
      <w:start w:val="1"/>
      <w:numFmt w:val="decimal"/>
      <w:lvlText w:val=""/>
      <w:lvlJc w:val="left"/>
    </w:lvl>
    <w:lvl w:ilvl="6" w:tplc="4306B284">
      <w:start w:val="1"/>
      <w:numFmt w:val="decimal"/>
      <w:lvlText w:val=""/>
      <w:lvlJc w:val="left"/>
    </w:lvl>
    <w:lvl w:ilvl="7" w:tplc="ED102FFE">
      <w:start w:val="1"/>
      <w:numFmt w:val="decimal"/>
      <w:lvlText w:val=""/>
      <w:lvlJc w:val="left"/>
    </w:lvl>
    <w:lvl w:ilvl="8" w:tplc="7FECFD14">
      <w:start w:val="1"/>
      <w:numFmt w:val="decimal"/>
      <w:lvlText w:val=""/>
      <w:lvlJc w:val="left"/>
    </w:lvl>
  </w:abstractNum>
  <w:abstractNum w:abstractNumId="3" w15:restartNumberingAfterBreak="0">
    <w:nsid w:val="2D280021"/>
    <w:multiLevelType w:val="multilevel"/>
    <w:tmpl w:val="14FC7D02"/>
    <w:lvl w:ilvl="0">
      <w:start w:val="1"/>
      <w:numFmt w:val="decimal"/>
      <w:pStyle w:val="bpLTSLetter1"/>
      <w:lvlText w:val="%1."/>
      <w:lvlJc w:val="left"/>
    </w:lvl>
    <w:lvl w:ilvl="1">
      <w:start w:val="1"/>
      <w:numFmt w:val="decimal"/>
      <w:pStyle w:val="bpLTSLetter2"/>
      <w:lvlText w:val="%1.%2"/>
      <w:lvlJc w:val="left"/>
    </w:lvl>
    <w:lvl w:ilvl="2">
      <w:start w:val="1"/>
      <w:numFmt w:val="lowerLetter"/>
      <w:pStyle w:val="bpLTSLetter3"/>
      <w:lvlText w:val=" "/>
      <w:lvlJc w:val="left"/>
    </w:lvl>
    <w:lvl w:ilvl="3">
      <w:start w:val="1"/>
      <w:numFmt w:val="lowerLetter"/>
      <w:pStyle w:val="bpLTSLetter4"/>
      <w:lvlText w:val="(%4)"/>
      <w:lvlJc w:val="left"/>
    </w:lvl>
    <w:lvl w:ilvl="4">
      <w:start w:val="1"/>
      <w:numFmt w:val="lowerRoman"/>
      <w:pStyle w:val="bpLTSLetter5"/>
      <w:lvlText w:val="(%5)"/>
      <w:lvlJc w:val="left"/>
    </w:lvl>
    <w:lvl w:ilvl="5">
      <w:start w:val="1"/>
      <w:numFmt w:val="upperRoman"/>
      <w:pStyle w:val="bpLTSLetter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349E0B19"/>
    <w:multiLevelType w:val="multilevel"/>
    <w:tmpl w:val="2C4CA63E"/>
    <w:lvl w:ilvl="0">
      <w:start w:val="1"/>
      <w:numFmt w:val="decimal"/>
      <w:pStyle w:val="will1"/>
      <w:lvlText w:val="%1."/>
      <w:lvlJc w:val="left"/>
    </w:lvl>
    <w:lvl w:ilvl="1">
      <w:start w:val="1"/>
      <w:numFmt w:val="decimal"/>
      <w:pStyle w:val="will2"/>
      <w:lvlText w:val="%1."/>
      <w:lvlJc w:val="left"/>
    </w:lvl>
    <w:lvl w:ilvl="2">
      <w:start w:val="1"/>
      <w:numFmt w:val="decimal"/>
      <w:pStyle w:val="will3"/>
      <w:lvlText w:val="%1."/>
      <w:lvlJc w:val="left"/>
    </w:lvl>
    <w:lvl w:ilvl="3">
      <w:start w:val="1"/>
      <w:numFmt w:val="decimal"/>
      <w:pStyle w:val="will4"/>
      <w:lvlText w:val="%1."/>
      <w:lvlJc w:val="left"/>
    </w:lvl>
    <w:lvl w:ilvl="4">
      <w:start w:val="1"/>
      <w:numFmt w:val="decimal"/>
      <w:pStyle w:val="will5"/>
      <w:lvlText w:val="%1."/>
      <w:lvlJc w:val="left"/>
    </w:lvl>
    <w:lvl w:ilvl="5">
      <w:start w:val="1"/>
      <w:numFmt w:val="decimal"/>
      <w:pStyle w:val="will6"/>
      <w:lvlText w:val="%1."/>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3DE69508"/>
    <w:multiLevelType w:val="hybridMultilevel"/>
    <w:tmpl w:val="00000000"/>
    <w:lvl w:ilvl="0" w:tplc="055C1738">
      <w:start w:val="1"/>
      <w:numFmt w:val="decimal"/>
      <w:pStyle w:val="bpLTSResolution1"/>
      <w:lvlText w:val="%1."/>
      <w:lvlJc w:val="left"/>
    </w:lvl>
    <w:lvl w:ilvl="1" w:tplc="1818BABC">
      <w:start w:val="1"/>
      <w:numFmt w:val="lowerLetter"/>
      <w:pStyle w:val="bpLTSResolution2"/>
      <w:lvlText w:val="(%2)"/>
      <w:lvlJc w:val="left"/>
    </w:lvl>
    <w:lvl w:ilvl="2" w:tplc="53F41CEC">
      <w:start w:val="1"/>
      <w:numFmt w:val="lowerRoman"/>
      <w:pStyle w:val="bpLTSResolution3"/>
      <w:lvlText w:val="(%3)"/>
      <w:lvlJc w:val="left"/>
    </w:lvl>
    <w:lvl w:ilvl="3" w:tplc="0180E608">
      <w:start w:val="1"/>
      <w:numFmt w:val="upperRoman"/>
      <w:pStyle w:val="bpLTSResolution4"/>
      <w:lvlText w:val="(%4)"/>
      <w:lvlJc w:val="left"/>
    </w:lvl>
    <w:lvl w:ilvl="4" w:tplc="6E1EF71C">
      <w:start w:val="1"/>
      <w:numFmt w:val="decimal"/>
      <w:pStyle w:val="bpLTSResolution5"/>
      <w:lvlText w:val="(%5)"/>
      <w:lvlJc w:val="left"/>
    </w:lvl>
    <w:lvl w:ilvl="5" w:tplc="B6AC8608">
      <w:start w:val="1"/>
      <w:numFmt w:val="lowerLetter"/>
      <w:pStyle w:val="bpLTSResolution6"/>
      <w:lvlText w:val="(%6)"/>
      <w:lvlJc w:val="left"/>
    </w:lvl>
    <w:lvl w:ilvl="6" w:tplc="7460284A">
      <w:start w:val="1"/>
      <w:numFmt w:val="decimal"/>
      <w:lvlText w:val=""/>
      <w:lvlJc w:val="left"/>
    </w:lvl>
    <w:lvl w:ilvl="7" w:tplc="1E26166C">
      <w:start w:val="1"/>
      <w:numFmt w:val="decimal"/>
      <w:lvlText w:val=""/>
      <w:lvlJc w:val="left"/>
    </w:lvl>
    <w:lvl w:ilvl="8" w:tplc="A92C9AE6">
      <w:start w:val="1"/>
      <w:numFmt w:val="decimal"/>
      <w:lvlText w:val=""/>
      <w:lvlJc w:val="left"/>
    </w:lvl>
  </w:abstractNum>
  <w:abstractNum w:abstractNumId="6" w15:restartNumberingAfterBreak="0">
    <w:nsid w:val="4359F917"/>
    <w:multiLevelType w:val="hybridMultilevel"/>
    <w:tmpl w:val="00000000"/>
    <w:lvl w:ilvl="0" w:tplc="310882D2">
      <w:start w:val="1"/>
      <w:numFmt w:val="ordinal"/>
      <w:pStyle w:val="bpLTSBullet1"/>
      <w:lvlText w:val="●"/>
      <w:lvlJc w:val="left"/>
    </w:lvl>
    <w:lvl w:ilvl="1" w:tplc="31D88F8E">
      <w:start w:val="1"/>
      <w:numFmt w:val="ordinal"/>
      <w:pStyle w:val="bpLTSBullet2"/>
      <w:lvlText w:val="o"/>
      <w:lvlJc w:val="left"/>
    </w:lvl>
    <w:lvl w:ilvl="2" w:tplc="E552098C">
      <w:start w:val="1"/>
      <w:numFmt w:val="ordinal"/>
      <w:pStyle w:val="bpLTSBullet3"/>
      <w:lvlText w:val="■"/>
      <w:lvlJc w:val="left"/>
    </w:lvl>
    <w:lvl w:ilvl="3" w:tplc="AE4C12EE">
      <w:start w:val="1"/>
      <w:numFmt w:val="ordinal"/>
      <w:pStyle w:val="bpLTSBullet4"/>
      <w:lvlText w:val="●"/>
      <w:lvlJc w:val="left"/>
    </w:lvl>
    <w:lvl w:ilvl="4" w:tplc="B352DE24">
      <w:start w:val="1"/>
      <w:numFmt w:val="ordinal"/>
      <w:pStyle w:val="bpLTSBullet5"/>
      <w:lvlText w:val="o"/>
      <w:lvlJc w:val="left"/>
    </w:lvl>
    <w:lvl w:ilvl="5" w:tplc="9DAC51A6">
      <w:start w:val="1"/>
      <w:numFmt w:val="ordinal"/>
      <w:pStyle w:val="bpLTSBullet6"/>
      <w:lvlText w:val="■"/>
      <w:lvlJc w:val="left"/>
    </w:lvl>
    <w:lvl w:ilvl="6" w:tplc="9DC2898C">
      <w:start w:val="1"/>
      <w:numFmt w:val="decimal"/>
      <w:lvlText w:val=""/>
      <w:lvlJc w:val="left"/>
    </w:lvl>
    <w:lvl w:ilvl="7" w:tplc="51C0CA16">
      <w:start w:val="1"/>
      <w:numFmt w:val="decimal"/>
      <w:lvlText w:val=""/>
      <w:lvlJc w:val="left"/>
    </w:lvl>
    <w:lvl w:ilvl="8" w:tplc="3710BDF0">
      <w:start w:val="1"/>
      <w:numFmt w:val="decimal"/>
      <w:lvlText w:val=""/>
      <w:lvlJc w:val="left"/>
    </w:lvl>
  </w:abstractNum>
  <w:abstractNum w:abstractNumId="7" w15:restartNumberingAfterBreak="0">
    <w:nsid w:val="4A5CF098"/>
    <w:multiLevelType w:val="multilevel"/>
    <w:tmpl w:val="34784E84"/>
    <w:lvl w:ilvl="0">
      <w:start w:val="1"/>
      <w:numFmt w:val="decimal"/>
      <w:pStyle w:val="bpLTSAgreementBodyHeading1"/>
      <w:lvlText w:val="%1."/>
      <w:lvlJc w:val="left"/>
    </w:lvl>
    <w:lvl w:ilvl="1">
      <w:start w:val="1"/>
      <w:numFmt w:val="decimal"/>
      <w:pStyle w:val="bpLTSAgreementBodyHeading2"/>
      <w:lvlText w:val="%1.%2"/>
      <w:lvlJc w:val="left"/>
    </w:lvl>
    <w:lvl w:ilvl="2">
      <w:start w:val="1"/>
      <w:numFmt w:val="lowerLetter"/>
      <w:pStyle w:val="bpLTSAgreementBodyHeading3"/>
      <w:lvlText w:val="(%3)"/>
      <w:lvlJc w:val="left"/>
    </w:lvl>
    <w:lvl w:ilvl="3">
      <w:start w:val="1"/>
      <w:numFmt w:val="lowerRoman"/>
      <w:pStyle w:val="bpLTSAgreementBodyHeading4"/>
      <w:lvlText w:val="(%4)"/>
      <w:lvlJc w:val="left"/>
    </w:lvl>
    <w:lvl w:ilvl="4">
      <w:start w:val="1"/>
      <w:numFmt w:val="upperRoman"/>
      <w:pStyle w:val="bpLTSAgreementBodyHeading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 w15:restartNumberingAfterBreak="0">
    <w:nsid w:val="50D2AAD3"/>
    <w:multiLevelType w:val="hybridMultilevel"/>
    <w:tmpl w:val="00000000"/>
    <w:lvl w:ilvl="0" w:tplc="310851E6">
      <w:start w:val="1"/>
      <w:numFmt w:val="decimal"/>
      <w:pStyle w:val="bpLTSGeneralLetter1"/>
      <w:lvlText w:val="%1."/>
      <w:lvlJc w:val="left"/>
    </w:lvl>
    <w:lvl w:ilvl="1" w:tplc="4A785F2E">
      <w:start w:val="1"/>
      <w:numFmt w:val="lowerLetter"/>
      <w:pStyle w:val="bpLTSGeneralLetter2"/>
      <w:lvlText w:val="(%2)"/>
      <w:lvlJc w:val="left"/>
    </w:lvl>
    <w:lvl w:ilvl="2" w:tplc="D36419EE">
      <w:start w:val="1"/>
      <w:numFmt w:val="lowerRoman"/>
      <w:pStyle w:val="bpLTSGeneralLetter3"/>
      <w:lvlText w:val="(%3)"/>
      <w:lvlJc w:val="left"/>
    </w:lvl>
    <w:lvl w:ilvl="3" w:tplc="3B720532">
      <w:start w:val="1"/>
      <w:numFmt w:val="upperRoman"/>
      <w:pStyle w:val="bpLTSGeneralLetter4"/>
      <w:lvlText w:val="(%4)"/>
      <w:lvlJc w:val="left"/>
    </w:lvl>
    <w:lvl w:ilvl="4" w:tplc="9ABA482C">
      <w:start w:val="1"/>
      <w:numFmt w:val="decimal"/>
      <w:pStyle w:val="bpLTSGeneralLetter5"/>
      <w:lvlText w:val="(%5)"/>
      <w:lvlJc w:val="left"/>
    </w:lvl>
    <w:lvl w:ilvl="5" w:tplc="41188E30">
      <w:start w:val="1"/>
      <w:numFmt w:val="lowerLetter"/>
      <w:pStyle w:val="bpLTSGeneralLetter6"/>
      <w:lvlText w:val="(%6)"/>
      <w:lvlJc w:val="left"/>
    </w:lvl>
    <w:lvl w:ilvl="6" w:tplc="4EC0B252">
      <w:start w:val="1"/>
      <w:numFmt w:val="decimal"/>
      <w:lvlText w:val=""/>
      <w:lvlJc w:val="left"/>
    </w:lvl>
    <w:lvl w:ilvl="7" w:tplc="74684D94">
      <w:start w:val="1"/>
      <w:numFmt w:val="decimal"/>
      <w:lvlText w:val=""/>
      <w:lvlJc w:val="left"/>
    </w:lvl>
    <w:lvl w:ilvl="8" w:tplc="A6A69B5A">
      <w:start w:val="1"/>
      <w:numFmt w:val="decimal"/>
      <w:lvlText w:val=""/>
      <w:lvlJc w:val="left"/>
    </w:lvl>
  </w:abstractNum>
  <w:abstractNum w:abstractNumId="9" w15:restartNumberingAfterBreak="0">
    <w:nsid w:val="63D96AFD"/>
    <w:multiLevelType w:val="hybridMultilevel"/>
    <w:tmpl w:val="00000000"/>
    <w:lvl w:ilvl="0" w:tplc="4BAA10C4">
      <w:start w:val="1"/>
      <w:numFmt w:val="lowerLetter"/>
      <w:pStyle w:val="bpLTSNotice1"/>
      <w:lvlText w:val="(%1)"/>
      <w:lvlJc w:val="left"/>
    </w:lvl>
    <w:lvl w:ilvl="1" w:tplc="A9B4EB22">
      <w:start w:val="1"/>
      <w:numFmt w:val="lowerRoman"/>
      <w:pStyle w:val="bpLTSNotice2"/>
      <w:lvlText w:val="(%2)"/>
      <w:lvlJc w:val="left"/>
    </w:lvl>
    <w:lvl w:ilvl="2" w:tplc="2644469A">
      <w:start w:val="1"/>
      <w:numFmt w:val="upperRoman"/>
      <w:pStyle w:val="bpLTSNotice3"/>
      <w:lvlText w:val="(%3)"/>
      <w:lvlJc w:val="left"/>
    </w:lvl>
    <w:lvl w:ilvl="3" w:tplc="11E4DC82">
      <w:start w:val="1"/>
      <w:numFmt w:val="upperLetter"/>
      <w:pStyle w:val="bpLTSNotice4"/>
      <w:lvlText w:val="(%4)"/>
      <w:lvlJc w:val="left"/>
    </w:lvl>
    <w:lvl w:ilvl="4" w:tplc="256CFBF4">
      <w:start w:val="1"/>
      <w:numFmt w:val="decimal"/>
      <w:lvlText w:val=""/>
      <w:lvlJc w:val="left"/>
    </w:lvl>
    <w:lvl w:ilvl="5" w:tplc="6CF0A3E6">
      <w:start w:val="1"/>
      <w:numFmt w:val="decimal"/>
      <w:lvlText w:val=""/>
      <w:lvlJc w:val="left"/>
    </w:lvl>
    <w:lvl w:ilvl="6" w:tplc="2A6CD766">
      <w:start w:val="1"/>
      <w:numFmt w:val="decimal"/>
      <w:lvlText w:val=""/>
      <w:lvlJc w:val="left"/>
    </w:lvl>
    <w:lvl w:ilvl="7" w:tplc="E848AA9E">
      <w:start w:val="1"/>
      <w:numFmt w:val="decimal"/>
      <w:lvlText w:val=""/>
      <w:lvlJc w:val="left"/>
    </w:lvl>
    <w:lvl w:ilvl="8" w:tplc="E48EBE20">
      <w:start w:val="1"/>
      <w:numFmt w:val="decimal"/>
      <w:lvlText w:val=""/>
      <w:lvlJc w:val="left"/>
    </w:lvl>
  </w:abstractNum>
  <w:abstractNum w:abstractNumId="10" w15:restartNumberingAfterBreak="0">
    <w:nsid w:val="64D4EEB5"/>
    <w:multiLevelType w:val="multilevel"/>
    <w:tmpl w:val="A182814C"/>
    <w:lvl w:ilvl="0">
      <w:start w:val="1"/>
      <w:numFmt w:val="decimal"/>
      <w:pStyle w:val="bpLTSArticles1"/>
      <w:lvlText w:val="%1."/>
      <w:lvlJc w:val="left"/>
    </w:lvl>
    <w:lvl w:ilvl="1">
      <w:start w:val="1"/>
      <w:numFmt w:val="decimal"/>
      <w:pStyle w:val="bpLTSArticles2"/>
      <w:lvlText w:val="%1.%2"/>
      <w:lvlJc w:val="left"/>
    </w:lvl>
    <w:lvl w:ilvl="2">
      <w:start w:val="1"/>
      <w:numFmt w:val="decimal"/>
      <w:pStyle w:val="bpLTSArticles3"/>
      <w:lvlText w:val="(%3)"/>
      <w:lvlJc w:val="left"/>
    </w:lvl>
    <w:lvl w:ilvl="3">
      <w:start w:val="1"/>
      <w:numFmt w:val="lowerLetter"/>
      <w:pStyle w:val="bpLTSArticles4"/>
      <w:lvlText w:val="(%4)"/>
      <w:lvlJc w:val="left"/>
    </w:lvl>
    <w:lvl w:ilvl="4">
      <w:start w:val="1"/>
      <w:numFmt w:val="lowerRoman"/>
      <w:pStyle w:val="bpLTSArticles5"/>
      <w:lvlText w:val="(%5)"/>
      <w:lvlJc w:val="left"/>
    </w:lvl>
    <w:lvl w:ilvl="5">
      <w:start w:val="1"/>
      <w:numFmt w:val="upperLetter"/>
      <w:pStyle w:val="bpLTSArticles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6A88C77C"/>
    <w:multiLevelType w:val="hybridMultilevel"/>
    <w:tmpl w:val="00000000"/>
    <w:lvl w:ilvl="0" w:tplc="034E31D8">
      <w:start w:val="1"/>
      <w:numFmt w:val="decimal"/>
      <w:lvlText w:val=""/>
      <w:lvlJc w:val="left"/>
    </w:lvl>
    <w:lvl w:ilvl="1" w:tplc="9934C6AE">
      <w:start w:val="1"/>
      <w:numFmt w:val="lowerLetter"/>
      <w:pStyle w:val="bpLTSNoticeRecital2"/>
      <w:lvlText w:val="(%2)"/>
      <w:lvlJc w:val="left"/>
    </w:lvl>
    <w:lvl w:ilvl="2" w:tplc="B3F65198">
      <w:start w:val="1"/>
      <w:numFmt w:val="lowerRoman"/>
      <w:pStyle w:val="bpLTSNoticeRecital3"/>
      <w:lvlText w:val="(%3)"/>
      <w:lvlJc w:val="left"/>
    </w:lvl>
    <w:lvl w:ilvl="3" w:tplc="C9A2D602">
      <w:start w:val="1"/>
      <w:numFmt w:val="upperRoman"/>
      <w:pStyle w:val="bpLTSNoticeRecital4"/>
      <w:lvlText w:val="(%4)"/>
      <w:lvlJc w:val="left"/>
    </w:lvl>
    <w:lvl w:ilvl="4" w:tplc="B060DEE2">
      <w:start w:val="1"/>
      <w:numFmt w:val="decimal"/>
      <w:lvlText w:val=""/>
      <w:lvlJc w:val="left"/>
    </w:lvl>
    <w:lvl w:ilvl="5" w:tplc="30B60B18">
      <w:start w:val="1"/>
      <w:numFmt w:val="decimal"/>
      <w:lvlText w:val=""/>
      <w:lvlJc w:val="left"/>
    </w:lvl>
    <w:lvl w:ilvl="6" w:tplc="EE1A180A">
      <w:start w:val="1"/>
      <w:numFmt w:val="decimal"/>
      <w:lvlText w:val=""/>
      <w:lvlJc w:val="left"/>
    </w:lvl>
    <w:lvl w:ilvl="7" w:tplc="8C668E16">
      <w:start w:val="1"/>
      <w:numFmt w:val="decimal"/>
      <w:lvlText w:val=""/>
      <w:lvlJc w:val="left"/>
    </w:lvl>
    <w:lvl w:ilvl="8" w:tplc="730AB0C8">
      <w:start w:val="1"/>
      <w:numFmt w:val="decimal"/>
      <w:lvlText w:val=""/>
      <w:lvlJc w:val="left"/>
    </w:lvl>
  </w:abstractNum>
  <w:abstractNum w:abstractNumId="12" w15:restartNumberingAfterBreak="0">
    <w:nsid w:val="7BCDD6E4"/>
    <w:multiLevelType w:val="multilevel"/>
    <w:tmpl w:val="AE9E85A8"/>
    <w:lvl w:ilvl="0">
      <w:start w:val="1"/>
      <w:numFmt w:val="decimal"/>
      <w:pStyle w:val="bpLTSAlternate1"/>
      <w:lvlText w:val="%1.0"/>
      <w:lvlJc w:val="left"/>
    </w:lvl>
    <w:lvl w:ilvl="1">
      <w:start w:val="1"/>
      <w:numFmt w:val="decimal"/>
      <w:pStyle w:val="bpLTSAlternate2"/>
      <w:lvlText w:val="%1.%2"/>
      <w:lvlJc w:val="left"/>
    </w:lvl>
    <w:lvl w:ilvl="2">
      <w:start w:val="1"/>
      <w:numFmt w:val="lowerLetter"/>
      <w:pStyle w:val="bpLTSAlternate3"/>
      <w:lvlText w:val="(%3)"/>
      <w:lvlJc w:val="left"/>
    </w:lvl>
    <w:lvl w:ilvl="3">
      <w:start w:val="1"/>
      <w:numFmt w:val="lowerRoman"/>
      <w:pStyle w:val="bpLTSAlternate4"/>
      <w:lvlText w:val="(%4)"/>
      <w:lvlJc w:val="left"/>
    </w:lvl>
    <w:lvl w:ilvl="4">
      <w:start w:val="1"/>
      <w:numFmt w:val="upperRoman"/>
      <w:pStyle w:val="bpLTSAlternate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abstractNumId w:val="2"/>
  </w:num>
  <w:num w:numId="2">
    <w:abstractNumId w:val="7"/>
  </w:num>
  <w:num w:numId="3">
    <w:abstractNumId w:val="1"/>
  </w:num>
  <w:num w:numId="4">
    <w:abstractNumId w:val="5"/>
  </w:num>
  <w:num w:numId="5">
    <w:abstractNumId w:val="4"/>
  </w:num>
  <w:num w:numId="6">
    <w:abstractNumId w:val="6"/>
  </w:num>
  <w:num w:numId="7">
    <w:abstractNumId w:val="3"/>
  </w:num>
  <w:num w:numId="8">
    <w:abstractNumId w:val="8"/>
  </w:num>
  <w:num w:numId="9">
    <w:abstractNumId w:val="11"/>
  </w:num>
  <w:num w:numId="10">
    <w:abstractNumId w:val="9"/>
  </w:num>
  <w:num w:numId="11">
    <w:abstractNumId w:val="0"/>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615"/>
    <w:rsid w:val="006001BE"/>
    <w:rsid w:val="006E3615"/>
    <w:rsid w:val="009E1D7C"/>
    <w:rsid w:val="00D17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9BA1531"/>
  <w15:docId w15:val="{DE8E96B1-AE5F-42C2-B868-A1F3054A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467886"/>
      <w:u w:val="single"/>
    </w:rPr>
  </w:style>
  <w:style w:type="paragraph" w:customStyle="1" w:styleId="bpLTSNormal">
    <w:name w:val="bpLTSNormal"/>
    <w:pPr>
      <w:spacing w:before="180" w:after="239"/>
      <w:jc w:val="both"/>
    </w:pPr>
  </w:style>
  <w:style w:type="paragraph" w:customStyle="1" w:styleId="bpLTSCentered">
    <w:name w:val="bpLTSCentered"/>
    <w:pPr>
      <w:jc w:val="center"/>
    </w:pPr>
  </w:style>
  <w:style w:type="paragraph" w:customStyle="1" w:styleId="bpLTSAgreementNormal">
    <w:name w:val="bpLTSAgreementNormal"/>
    <w:pPr>
      <w:spacing w:before="180" w:after="239"/>
      <w:jc w:val="both"/>
    </w:pPr>
  </w:style>
  <w:style w:type="paragraph" w:customStyle="1" w:styleId="bpLTSAgreementParty">
    <w:name w:val="bpLTSAgreementParty"/>
    <w:pPr>
      <w:spacing w:before="180" w:after="239"/>
      <w:ind w:left="1440" w:right="1440"/>
      <w:jc w:val="both"/>
    </w:pPr>
  </w:style>
  <w:style w:type="paragraph" w:customStyle="1" w:styleId="bpLTSAgreementTitle">
    <w:name w:val="bpLTSAgreementTitle"/>
    <w:pPr>
      <w:spacing w:before="180" w:after="239"/>
      <w:jc w:val="center"/>
    </w:pPr>
    <w:rPr>
      <w:b/>
      <w:sz w:val="32"/>
      <w:szCs w:val="32"/>
    </w:rPr>
  </w:style>
  <w:style w:type="paragraph" w:customStyle="1" w:styleId="bpLTSAgreementRecitalHeading1">
    <w:name w:val="bpLTSAgreementRecitalHeading1"/>
    <w:pPr>
      <w:numPr>
        <w:numId w:val="1"/>
      </w:numPr>
      <w:spacing w:before="180" w:after="239"/>
      <w:ind w:left="720" w:hanging="720"/>
      <w:jc w:val="both"/>
    </w:pPr>
  </w:style>
  <w:style w:type="paragraph" w:customStyle="1" w:styleId="bpLTSAgreementRecitalHeading2">
    <w:name w:val="bpLTSAgreementRecitalHeading2"/>
    <w:pPr>
      <w:numPr>
        <w:ilvl w:val="1"/>
        <w:numId w:val="1"/>
      </w:numPr>
      <w:spacing w:before="180" w:after="239"/>
      <w:ind w:left="1440" w:hanging="720"/>
      <w:jc w:val="both"/>
    </w:pPr>
  </w:style>
  <w:style w:type="paragraph" w:customStyle="1" w:styleId="bpLTSAgreementRecitalHeading3">
    <w:name w:val="bpLTSAgreementRecitalHeading3"/>
    <w:pPr>
      <w:numPr>
        <w:ilvl w:val="2"/>
        <w:numId w:val="1"/>
      </w:numPr>
      <w:spacing w:before="180" w:after="239"/>
      <w:ind w:left="2160" w:hanging="720"/>
      <w:jc w:val="both"/>
    </w:pPr>
  </w:style>
  <w:style w:type="paragraph" w:customStyle="1" w:styleId="bpLTSAgreementBodyHeading1">
    <w:name w:val="bpLTSAgreementBodyHeading1"/>
    <w:pPr>
      <w:keepNext/>
      <w:numPr>
        <w:numId w:val="2"/>
      </w:numPr>
      <w:spacing w:before="180" w:after="239"/>
      <w:ind w:left="720" w:hanging="720"/>
      <w:jc w:val="both"/>
    </w:pPr>
    <w:rPr>
      <w:b/>
      <w:caps/>
    </w:rPr>
  </w:style>
  <w:style w:type="paragraph" w:customStyle="1" w:styleId="bpLTSAgreementBodyHeading2">
    <w:name w:val="bpLTSAgreementBodyHeading2"/>
    <w:pPr>
      <w:numPr>
        <w:ilvl w:val="1"/>
        <w:numId w:val="2"/>
      </w:numPr>
      <w:spacing w:before="180" w:after="239"/>
      <w:ind w:left="720" w:hanging="720"/>
      <w:jc w:val="both"/>
    </w:pPr>
  </w:style>
  <w:style w:type="paragraph" w:customStyle="1" w:styleId="bpLTSAgreementBodyHeading3">
    <w:name w:val="bpLTSAgreementBodyHeading3"/>
    <w:pPr>
      <w:numPr>
        <w:ilvl w:val="2"/>
        <w:numId w:val="2"/>
      </w:numPr>
      <w:spacing w:before="180" w:after="239"/>
      <w:ind w:left="1440" w:hanging="720"/>
      <w:jc w:val="both"/>
    </w:pPr>
  </w:style>
  <w:style w:type="paragraph" w:customStyle="1" w:styleId="bpLTSAgreementBodyHeading4">
    <w:name w:val="bpLTSAgreementBodyHeading4"/>
    <w:pPr>
      <w:numPr>
        <w:ilvl w:val="3"/>
        <w:numId w:val="2"/>
      </w:numPr>
      <w:spacing w:before="180" w:after="239"/>
      <w:ind w:left="2160" w:hanging="720"/>
      <w:jc w:val="both"/>
    </w:pPr>
  </w:style>
  <w:style w:type="paragraph" w:customStyle="1" w:styleId="bpLTSAgreementBodyHeading5">
    <w:name w:val="bpLTSAgreementBodyHeading5"/>
    <w:pPr>
      <w:numPr>
        <w:ilvl w:val="4"/>
        <w:numId w:val="2"/>
      </w:numPr>
      <w:spacing w:before="180" w:after="239"/>
      <w:ind w:left="2160" w:hanging="720"/>
      <w:jc w:val="both"/>
    </w:pPr>
  </w:style>
  <w:style w:type="paragraph" w:customStyle="1" w:styleId="bpLTSSignatureBlock">
    <w:name w:val="bpLTSSignatureBlock"/>
    <w:pPr>
      <w:spacing w:after="239"/>
    </w:pPr>
  </w:style>
  <w:style w:type="paragraph" w:customStyle="1" w:styleId="bpLTSSignatureBlockLine">
    <w:name w:val="bpLTSSignatureBlockLine"/>
  </w:style>
  <w:style w:type="paragraph" w:customStyle="1" w:styleId="bpLTSSignatureBlockSignatory">
    <w:name w:val="bpLTSSignatureBlockSignatory"/>
  </w:style>
  <w:style w:type="paragraph" w:customStyle="1" w:styleId="bpLTSSignatureBlockSignatoryCorporation">
    <w:name w:val="bpLTSSignatureBlockSignatoryCorporation"/>
    <w:pPr>
      <w:ind w:left="360"/>
    </w:pPr>
  </w:style>
  <w:style w:type="paragraph" w:customStyle="1" w:styleId="bpLTSResolutionRecital1">
    <w:name w:val="bpLTSResolutionRecital1"/>
    <w:pPr>
      <w:spacing w:before="180" w:after="239"/>
      <w:jc w:val="both"/>
    </w:pPr>
  </w:style>
  <w:style w:type="paragraph" w:customStyle="1" w:styleId="bpLTSResolutionRecital2">
    <w:name w:val="bpLTSResolutionRecital2"/>
    <w:pPr>
      <w:numPr>
        <w:ilvl w:val="1"/>
        <w:numId w:val="3"/>
      </w:numPr>
      <w:spacing w:before="180" w:after="239"/>
      <w:ind w:left="720" w:hanging="720"/>
      <w:jc w:val="both"/>
    </w:pPr>
  </w:style>
  <w:style w:type="paragraph" w:customStyle="1" w:styleId="bpLTSResolutionRecital3">
    <w:name w:val="bpLTSResolutionRecital3"/>
    <w:pPr>
      <w:numPr>
        <w:ilvl w:val="2"/>
        <w:numId w:val="3"/>
      </w:numPr>
      <w:spacing w:before="180" w:after="239"/>
      <w:ind w:left="1440" w:hanging="720"/>
      <w:jc w:val="both"/>
    </w:pPr>
  </w:style>
  <w:style w:type="paragraph" w:customStyle="1" w:styleId="bpLTSResolutionRecital4">
    <w:name w:val="bpLTSResolutionRecital4"/>
    <w:pPr>
      <w:numPr>
        <w:ilvl w:val="3"/>
        <w:numId w:val="3"/>
      </w:numPr>
      <w:spacing w:before="180" w:after="239"/>
      <w:ind w:left="2160" w:hanging="720"/>
      <w:jc w:val="both"/>
    </w:pPr>
  </w:style>
  <w:style w:type="paragraph" w:customStyle="1" w:styleId="bpLTSResolution1">
    <w:name w:val="bpLTSResolution1"/>
    <w:pPr>
      <w:numPr>
        <w:numId w:val="4"/>
      </w:numPr>
      <w:spacing w:before="180" w:after="239"/>
      <w:ind w:left="720" w:hanging="720"/>
      <w:jc w:val="both"/>
    </w:pPr>
  </w:style>
  <w:style w:type="paragraph" w:customStyle="1" w:styleId="bpLTSResolution2">
    <w:name w:val="bpLTSResolution2"/>
    <w:pPr>
      <w:numPr>
        <w:ilvl w:val="1"/>
        <w:numId w:val="4"/>
      </w:numPr>
      <w:spacing w:before="180" w:after="239"/>
      <w:ind w:left="1440" w:hanging="720"/>
      <w:jc w:val="both"/>
    </w:pPr>
  </w:style>
  <w:style w:type="paragraph" w:customStyle="1" w:styleId="bpLTSResolution3">
    <w:name w:val="bpLTSResolution3"/>
    <w:pPr>
      <w:numPr>
        <w:ilvl w:val="2"/>
        <w:numId w:val="4"/>
      </w:numPr>
      <w:spacing w:before="180" w:after="239"/>
      <w:ind w:left="2160" w:hanging="720"/>
      <w:jc w:val="both"/>
    </w:pPr>
  </w:style>
  <w:style w:type="paragraph" w:customStyle="1" w:styleId="bpLTSResolution4">
    <w:name w:val="bpLTSResolution4"/>
    <w:pPr>
      <w:numPr>
        <w:ilvl w:val="3"/>
        <w:numId w:val="4"/>
      </w:numPr>
      <w:spacing w:before="180" w:after="239"/>
      <w:ind w:left="2880" w:hanging="720"/>
      <w:jc w:val="both"/>
    </w:pPr>
  </w:style>
  <w:style w:type="paragraph" w:customStyle="1" w:styleId="bpLTSResolution5">
    <w:name w:val="bpLTSResolution5"/>
    <w:pPr>
      <w:numPr>
        <w:ilvl w:val="4"/>
        <w:numId w:val="4"/>
      </w:numPr>
      <w:spacing w:before="180" w:after="239"/>
      <w:ind w:left="3600" w:hanging="720"/>
      <w:jc w:val="both"/>
    </w:pPr>
  </w:style>
  <w:style w:type="paragraph" w:customStyle="1" w:styleId="bpLTSResolution6">
    <w:name w:val="bpLTSResolution6"/>
    <w:pPr>
      <w:numPr>
        <w:ilvl w:val="5"/>
        <w:numId w:val="4"/>
      </w:numPr>
      <w:spacing w:before="180" w:after="239"/>
      <w:ind w:left="4320" w:hanging="720"/>
      <w:jc w:val="both"/>
    </w:pPr>
  </w:style>
  <w:style w:type="paragraph" w:customStyle="1" w:styleId="will1">
    <w:name w:val="will1"/>
    <w:pPr>
      <w:numPr>
        <w:numId w:val="5"/>
      </w:numPr>
      <w:spacing w:before="180" w:after="239"/>
      <w:ind w:left="720" w:hanging="720"/>
      <w:jc w:val="both"/>
    </w:pPr>
  </w:style>
  <w:style w:type="paragraph" w:customStyle="1" w:styleId="will2">
    <w:name w:val="will2"/>
    <w:pPr>
      <w:numPr>
        <w:ilvl w:val="1"/>
        <w:numId w:val="5"/>
      </w:numPr>
      <w:spacing w:before="180" w:after="239"/>
      <w:ind w:left="1440" w:hanging="720"/>
      <w:jc w:val="both"/>
    </w:pPr>
  </w:style>
  <w:style w:type="paragraph" w:customStyle="1" w:styleId="will3">
    <w:name w:val="will3"/>
    <w:pPr>
      <w:numPr>
        <w:ilvl w:val="2"/>
        <w:numId w:val="5"/>
      </w:numPr>
      <w:spacing w:before="180" w:after="239"/>
      <w:ind w:left="2160" w:hanging="720"/>
      <w:jc w:val="both"/>
    </w:pPr>
  </w:style>
  <w:style w:type="paragraph" w:customStyle="1" w:styleId="will4">
    <w:name w:val="will4"/>
    <w:pPr>
      <w:numPr>
        <w:ilvl w:val="3"/>
        <w:numId w:val="5"/>
      </w:numPr>
      <w:spacing w:before="180" w:after="239"/>
      <w:ind w:left="2880" w:hanging="720"/>
      <w:jc w:val="both"/>
    </w:pPr>
  </w:style>
  <w:style w:type="paragraph" w:customStyle="1" w:styleId="will5">
    <w:name w:val="will5"/>
    <w:pPr>
      <w:numPr>
        <w:ilvl w:val="4"/>
        <w:numId w:val="5"/>
      </w:numPr>
      <w:spacing w:before="180" w:after="239"/>
      <w:ind w:left="3600" w:hanging="720"/>
      <w:jc w:val="both"/>
    </w:pPr>
  </w:style>
  <w:style w:type="paragraph" w:customStyle="1" w:styleId="will6">
    <w:name w:val="will6"/>
    <w:pPr>
      <w:numPr>
        <w:ilvl w:val="5"/>
        <w:numId w:val="5"/>
      </w:numPr>
      <w:spacing w:before="180" w:after="239"/>
      <w:ind w:left="4320" w:hanging="720"/>
      <w:jc w:val="both"/>
    </w:pPr>
  </w:style>
  <w:style w:type="paragraph" w:customStyle="1" w:styleId="bpLTSBullet1">
    <w:name w:val="bpLTSBullet1"/>
    <w:pPr>
      <w:numPr>
        <w:numId w:val="6"/>
      </w:numPr>
      <w:spacing w:before="180" w:after="239"/>
      <w:ind w:left="720" w:hanging="720"/>
      <w:jc w:val="both"/>
    </w:pPr>
  </w:style>
  <w:style w:type="paragraph" w:customStyle="1" w:styleId="bpLTSBullet2">
    <w:name w:val="bpLTSBullet2"/>
    <w:pPr>
      <w:numPr>
        <w:ilvl w:val="1"/>
        <w:numId w:val="6"/>
      </w:numPr>
      <w:spacing w:before="180" w:after="239"/>
      <w:ind w:left="1440" w:hanging="720"/>
      <w:jc w:val="both"/>
    </w:pPr>
  </w:style>
  <w:style w:type="paragraph" w:customStyle="1" w:styleId="bpLTSBullet3">
    <w:name w:val="bpLTSBullet3"/>
    <w:pPr>
      <w:numPr>
        <w:ilvl w:val="2"/>
        <w:numId w:val="6"/>
      </w:numPr>
      <w:spacing w:before="180" w:after="239"/>
      <w:ind w:left="2160" w:hanging="720"/>
      <w:jc w:val="both"/>
    </w:pPr>
  </w:style>
  <w:style w:type="paragraph" w:customStyle="1" w:styleId="bpLTSBullet4">
    <w:name w:val="bpLTSBullet4"/>
    <w:pPr>
      <w:numPr>
        <w:ilvl w:val="3"/>
        <w:numId w:val="6"/>
      </w:numPr>
      <w:spacing w:before="180" w:after="239"/>
      <w:ind w:left="2880" w:hanging="720"/>
      <w:jc w:val="both"/>
    </w:pPr>
  </w:style>
  <w:style w:type="paragraph" w:customStyle="1" w:styleId="bpLTSBullet5">
    <w:name w:val="bpLTSBullet5"/>
    <w:pPr>
      <w:numPr>
        <w:ilvl w:val="4"/>
        <w:numId w:val="6"/>
      </w:numPr>
      <w:spacing w:before="180" w:after="239"/>
      <w:ind w:left="3600" w:hanging="720"/>
      <w:jc w:val="both"/>
    </w:pPr>
  </w:style>
  <w:style w:type="paragraph" w:customStyle="1" w:styleId="bpLTSBullet6">
    <w:name w:val="bpLTSBullet6"/>
    <w:pPr>
      <w:numPr>
        <w:ilvl w:val="5"/>
        <w:numId w:val="6"/>
      </w:numPr>
      <w:spacing w:before="180" w:after="239"/>
      <w:ind w:left="4320" w:hanging="720"/>
      <w:jc w:val="both"/>
    </w:pPr>
  </w:style>
  <w:style w:type="paragraph" w:customStyle="1" w:styleId="bpLTSLetter1">
    <w:name w:val="bpLTSLetter1"/>
    <w:pPr>
      <w:keepNext/>
      <w:numPr>
        <w:numId w:val="7"/>
      </w:numPr>
      <w:spacing w:before="180" w:after="239"/>
      <w:ind w:left="720" w:hanging="720"/>
      <w:jc w:val="both"/>
    </w:pPr>
    <w:rPr>
      <w:b/>
      <w:caps/>
    </w:rPr>
  </w:style>
  <w:style w:type="paragraph" w:customStyle="1" w:styleId="bpLTSLetter2">
    <w:name w:val="bpLTSLetter2"/>
    <w:pPr>
      <w:keepNext/>
      <w:numPr>
        <w:ilvl w:val="1"/>
        <w:numId w:val="7"/>
      </w:numPr>
      <w:spacing w:before="180" w:after="239"/>
      <w:ind w:left="720" w:hanging="720"/>
      <w:jc w:val="both"/>
    </w:pPr>
    <w:rPr>
      <w:b/>
    </w:rPr>
  </w:style>
  <w:style w:type="paragraph" w:customStyle="1" w:styleId="bpLTSLetter3">
    <w:name w:val="bpLTSLetter3"/>
    <w:pPr>
      <w:numPr>
        <w:ilvl w:val="2"/>
        <w:numId w:val="7"/>
      </w:numPr>
      <w:spacing w:before="180" w:after="239"/>
      <w:ind w:hanging="720"/>
      <w:jc w:val="both"/>
    </w:pPr>
  </w:style>
  <w:style w:type="paragraph" w:customStyle="1" w:styleId="bpLTSLetter4">
    <w:name w:val="bpLTSLetter4"/>
    <w:pPr>
      <w:numPr>
        <w:ilvl w:val="3"/>
        <w:numId w:val="7"/>
      </w:numPr>
      <w:spacing w:before="180" w:after="239"/>
      <w:ind w:left="720" w:hanging="720"/>
      <w:jc w:val="both"/>
    </w:pPr>
  </w:style>
  <w:style w:type="paragraph" w:customStyle="1" w:styleId="bpLTSLetter5">
    <w:name w:val="bpLTSLetter5"/>
    <w:pPr>
      <w:numPr>
        <w:ilvl w:val="4"/>
        <w:numId w:val="7"/>
      </w:numPr>
      <w:spacing w:before="180" w:after="239"/>
      <w:ind w:left="1440" w:hanging="720"/>
      <w:jc w:val="both"/>
    </w:pPr>
  </w:style>
  <w:style w:type="paragraph" w:customStyle="1" w:styleId="bpLTSLetter6">
    <w:name w:val="bpLTSLetter6"/>
    <w:pPr>
      <w:numPr>
        <w:ilvl w:val="5"/>
        <w:numId w:val="7"/>
      </w:numPr>
      <w:spacing w:before="180" w:after="239"/>
      <w:ind w:left="2160" w:hanging="720"/>
      <w:jc w:val="both"/>
    </w:pPr>
  </w:style>
  <w:style w:type="paragraph" w:customStyle="1" w:styleId="bpLTSGeneralLetterDefault">
    <w:name w:val="bpLTSGeneralLetterDefault"/>
    <w:pPr>
      <w:spacing w:before="180" w:after="239"/>
      <w:jc w:val="both"/>
    </w:pPr>
  </w:style>
  <w:style w:type="paragraph" w:customStyle="1" w:styleId="bpLTSGeneralLetter1">
    <w:name w:val="bpLTSGeneralLetter1"/>
    <w:pPr>
      <w:numPr>
        <w:numId w:val="8"/>
      </w:numPr>
      <w:spacing w:before="180" w:after="239"/>
      <w:ind w:left="720" w:hanging="720"/>
      <w:jc w:val="both"/>
    </w:pPr>
  </w:style>
  <w:style w:type="paragraph" w:customStyle="1" w:styleId="bpLTSGeneralLetter2">
    <w:name w:val="bpLTSGeneralLetter2"/>
    <w:pPr>
      <w:numPr>
        <w:ilvl w:val="1"/>
        <w:numId w:val="8"/>
      </w:numPr>
      <w:spacing w:before="180" w:after="239"/>
      <w:ind w:left="1440" w:hanging="720"/>
      <w:jc w:val="both"/>
    </w:pPr>
  </w:style>
  <w:style w:type="paragraph" w:customStyle="1" w:styleId="bpLTSGeneralLetter3">
    <w:name w:val="bpLTSGeneralLetter3"/>
    <w:pPr>
      <w:numPr>
        <w:ilvl w:val="2"/>
        <w:numId w:val="8"/>
      </w:numPr>
      <w:spacing w:before="180" w:after="239"/>
      <w:ind w:left="2160" w:hanging="720"/>
      <w:jc w:val="both"/>
    </w:pPr>
  </w:style>
  <w:style w:type="paragraph" w:customStyle="1" w:styleId="bpLTSGeneralLetter4">
    <w:name w:val="bpLTSGeneralLetter4"/>
    <w:pPr>
      <w:numPr>
        <w:ilvl w:val="3"/>
        <w:numId w:val="8"/>
      </w:numPr>
      <w:spacing w:before="180" w:after="239"/>
      <w:ind w:left="2880" w:hanging="720"/>
      <w:jc w:val="both"/>
    </w:pPr>
  </w:style>
  <w:style w:type="paragraph" w:customStyle="1" w:styleId="bpLTSGeneralLetter5">
    <w:name w:val="bpLTSGeneralLetter5"/>
    <w:pPr>
      <w:numPr>
        <w:ilvl w:val="4"/>
        <w:numId w:val="8"/>
      </w:numPr>
      <w:spacing w:before="180" w:after="239"/>
      <w:ind w:left="3600" w:hanging="720"/>
      <w:jc w:val="both"/>
    </w:pPr>
  </w:style>
  <w:style w:type="paragraph" w:customStyle="1" w:styleId="bpLTSGeneralLetter6">
    <w:name w:val="bpLTSGeneralLetter6"/>
    <w:pPr>
      <w:numPr>
        <w:ilvl w:val="5"/>
        <w:numId w:val="8"/>
      </w:numPr>
      <w:spacing w:before="180" w:after="239"/>
      <w:ind w:left="4320" w:hanging="720"/>
      <w:jc w:val="both"/>
    </w:pPr>
  </w:style>
  <w:style w:type="paragraph" w:customStyle="1" w:styleId="bpLTSNoticeRecital1">
    <w:name w:val="bpLTSNoticeRecital1"/>
    <w:pPr>
      <w:spacing w:before="180" w:after="239"/>
      <w:jc w:val="both"/>
    </w:pPr>
  </w:style>
  <w:style w:type="paragraph" w:customStyle="1" w:styleId="bpLTSNoticeRecital2">
    <w:name w:val="bpLTSNoticeRecital2"/>
    <w:pPr>
      <w:numPr>
        <w:ilvl w:val="1"/>
        <w:numId w:val="9"/>
      </w:numPr>
      <w:spacing w:before="180" w:after="239"/>
      <w:ind w:left="720" w:hanging="720"/>
      <w:jc w:val="both"/>
    </w:pPr>
  </w:style>
  <w:style w:type="paragraph" w:customStyle="1" w:styleId="bpLTSNoticeRecital3">
    <w:name w:val="bpLTSNoticeRecital3"/>
    <w:pPr>
      <w:numPr>
        <w:ilvl w:val="2"/>
        <w:numId w:val="9"/>
      </w:numPr>
      <w:spacing w:before="180" w:after="239"/>
      <w:ind w:left="2160" w:hanging="720"/>
      <w:jc w:val="both"/>
    </w:pPr>
  </w:style>
  <w:style w:type="paragraph" w:customStyle="1" w:styleId="bpLTSNoticeRecital4">
    <w:name w:val="bpLTSNoticeRecital4"/>
    <w:pPr>
      <w:numPr>
        <w:ilvl w:val="3"/>
        <w:numId w:val="9"/>
      </w:numPr>
      <w:spacing w:before="180" w:after="239"/>
      <w:ind w:left="2160" w:hanging="720"/>
      <w:jc w:val="both"/>
    </w:pPr>
  </w:style>
  <w:style w:type="paragraph" w:customStyle="1" w:styleId="bpLTSNotice1">
    <w:name w:val="bpLTSNotice1"/>
    <w:pPr>
      <w:numPr>
        <w:numId w:val="10"/>
      </w:numPr>
      <w:spacing w:before="180" w:after="239"/>
      <w:ind w:left="1440" w:hanging="720"/>
      <w:jc w:val="both"/>
    </w:pPr>
  </w:style>
  <w:style w:type="paragraph" w:customStyle="1" w:styleId="bpLTSNotice2">
    <w:name w:val="bpLTSNotice2"/>
    <w:pPr>
      <w:numPr>
        <w:ilvl w:val="1"/>
        <w:numId w:val="10"/>
      </w:numPr>
      <w:spacing w:before="180" w:after="239"/>
      <w:ind w:left="1440" w:hanging="720"/>
      <w:jc w:val="both"/>
    </w:pPr>
  </w:style>
  <w:style w:type="paragraph" w:customStyle="1" w:styleId="bpLTSNotice3">
    <w:name w:val="bpLTSNotice3"/>
    <w:pPr>
      <w:numPr>
        <w:ilvl w:val="2"/>
        <w:numId w:val="10"/>
      </w:numPr>
      <w:spacing w:before="180" w:after="239"/>
      <w:ind w:left="2160" w:hanging="720"/>
      <w:jc w:val="both"/>
    </w:pPr>
  </w:style>
  <w:style w:type="paragraph" w:customStyle="1" w:styleId="bpLTSNotice4">
    <w:name w:val="bpLTSNotice4"/>
    <w:pPr>
      <w:numPr>
        <w:ilvl w:val="3"/>
        <w:numId w:val="10"/>
      </w:numPr>
      <w:spacing w:before="180" w:after="239"/>
      <w:ind w:left="2880" w:hanging="720"/>
      <w:jc w:val="both"/>
    </w:pPr>
  </w:style>
  <w:style w:type="paragraph" w:customStyle="1" w:styleId="bpLTSInvisible1">
    <w:name w:val="bpLTSInvisible1"/>
    <w:pPr>
      <w:numPr>
        <w:numId w:val="11"/>
      </w:numPr>
      <w:spacing w:before="180" w:after="239"/>
      <w:ind w:left="720" w:hanging="720"/>
      <w:jc w:val="both"/>
    </w:pPr>
  </w:style>
  <w:style w:type="paragraph" w:customStyle="1" w:styleId="bpLTSInvisible2">
    <w:name w:val="bpLTSInvisible2"/>
    <w:pPr>
      <w:numPr>
        <w:ilvl w:val="1"/>
        <w:numId w:val="11"/>
      </w:numPr>
      <w:spacing w:before="180" w:after="239"/>
      <w:ind w:left="1440" w:hanging="720"/>
      <w:jc w:val="both"/>
    </w:pPr>
  </w:style>
  <w:style w:type="paragraph" w:customStyle="1" w:styleId="bpLTSInvisible3">
    <w:name w:val="bpLTSInvisible3"/>
    <w:pPr>
      <w:numPr>
        <w:ilvl w:val="2"/>
        <w:numId w:val="11"/>
      </w:numPr>
      <w:spacing w:before="180" w:after="239"/>
      <w:ind w:left="2160" w:hanging="720"/>
      <w:jc w:val="both"/>
    </w:pPr>
  </w:style>
  <w:style w:type="paragraph" w:customStyle="1" w:styleId="bpLTSInvisible4">
    <w:name w:val="bpLTSInvisible4"/>
    <w:pPr>
      <w:numPr>
        <w:ilvl w:val="3"/>
        <w:numId w:val="11"/>
      </w:numPr>
      <w:spacing w:before="180" w:after="239"/>
      <w:ind w:left="2880" w:hanging="720"/>
      <w:jc w:val="both"/>
    </w:pPr>
  </w:style>
  <w:style w:type="paragraph" w:customStyle="1" w:styleId="bpLTSArticlesTitle">
    <w:name w:val="bpLTSArticlesTitle"/>
    <w:pPr>
      <w:spacing w:after="239"/>
      <w:jc w:val="center"/>
    </w:pPr>
    <w:rPr>
      <w:b/>
      <w:caps/>
      <w:sz w:val="32"/>
      <w:szCs w:val="32"/>
    </w:rPr>
  </w:style>
  <w:style w:type="paragraph" w:customStyle="1" w:styleId="bpLTSArticlesRecital">
    <w:name w:val="bpLTSArticlesRecital"/>
    <w:pPr>
      <w:spacing w:after="239"/>
      <w:jc w:val="both"/>
    </w:pPr>
  </w:style>
  <w:style w:type="paragraph" w:customStyle="1" w:styleId="bpLTSArticles1">
    <w:name w:val="bpLTSArticles1"/>
    <w:pPr>
      <w:keepNext/>
      <w:numPr>
        <w:numId w:val="12"/>
      </w:numPr>
      <w:spacing w:after="239"/>
      <w:ind w:left="720" w:hanging="720"/>
      <w:jc w:val="both"/>
    </w:pPr>
    <w:rPr>
      <w:b/>
      <w:caps/>
    </w:rPr>
  </w:style>
  <w:style w:type="paragraph" w:customStyle="1" w:styleId="bpLTSArticles2">
    <w:name w:val="bpLTSArticles2"/>
    <w:pPr>
      <w:keepNext/>
      <w:numPr>
        <w:ilvl w:val="1"/>
        <w:numId w:val="12"/>
      </w:numPr>
      <w:spacing w:after="239"/>
      <w:ind w:left="720" w:hanging="720"/>
      <w:jc w:val="both"/>
    </w:pPr>
    <w:rPr>
      <w:b/>
    </w:rPr>
  </w:style>
  <w:style w:type="paragraph" w:customStyle="1" w:styleId="bpLTSArticles3">
    <w:name w:val="bpLTSArticles3"/>
    <w:pPr>
      <w:numPr>
        <w:ilvl w:val="2"/>
        <w:numId w:val="12"/>
      </w:numPr>
      <w:spacing w:after="239"/>
      <w:ind w:left="720" w:hanging="720"/>
      <w:jc w:val="both"/>
    </w:pPr>
  </w:style>
  <w:style w:type="paragraph" w:customStyle="1" w:styleId="bpLTSArticles4">
    <w:name w:val="bpLTSArticles4"/>
    <w:pPr>
      <w:numPr>
        <w:ilvl w:val="3"/>
        <w:numId w:val="12"/>
      </w:numPr>
      <w:spacing w:after="239"/>
      <w:ind w:left="1440" w:hanging="720"/>
      <w:jc w:val="both"/>
    </w:pPr>
  </w:style>
  <w:style w:type="paragraph" w:customStyle="1" w:styleId="bpLTSArticles5">
    <w:name w:val="bpLTSArticles5"/>
    <w:pPr>
      <w:numPr>
        <w:ilvl w:val="4"/>
        <w:numId w:val="12"/>
      </w:numPr>
      <w:spacing w:after="239"/>
      <w:ind w:left="2160" w:hanging="720"/>
      <w:jc w:val="both"/>
    </w:pPr>
  </w:style>
  <w:style w:type="paragraph" w:customStyle="1" w:styleId="bpLTSArticles6">
    <w:name w:val="bpLTSArticles6"/>
    <w:pPr>
      <w:numPr>
        <w:ilvl w:val="5"/>
        <w:numId w:val="12"/>
      </w:numPr>
      <w:spacing w:after="239"/>
      <w:ind w:left="2880" w:hanging="720"/>
      <w:jc w:val="both"/>
    </w:pPr>
  </w:style>
  <w:style w:type="paragraph" w:customStyle="1" w:styleId="bpLTSAlternate1">
    <w:name w:val="bpLTSAlternate1"/>
    <w:pPr>
      <w:keepNext/>
      <w:numPr>
        <w:numId w:val="13"/>
      </w:numPr>
      <w:spacing w:after="239"/>
      <w:ind w:left="720" w:hanging="720"/>
      <w:jc w:val="both"/>
    </w:pPr>
    <w:rPr>
      <w:b/>
      <w:caps/>
    </w:rPr>
  </w:style>
  <w:style w:type="paragraph" w:customStyle="1" w:styleId="bpLTSAlternate2">
    <w:name w:val="bpLTSAlternate2"/>
    <w:pPr>
      <w:keepNext/>
      <w:numPr>
        <w:ilvl w:val="1"/>
        <w:numId w:val="13"/>
      </w:numPr>
      <w:spacing w:after="239"/>
      <w:ind w:left="720" w:hanging="720"/>
      <w:jc w:val="both"/>
    </w:pPr>
  </w:style>
  <w:style w:type="paragraph" w:customStyle="1" w:styleId="bpLTSAlternate3">
    <w:name w:val="bpLTSAlternate3"/>
    <w:pPr>
      <w:numPr>
        <w:ilvl w:val="2"/>
        <w:numId w:val="13"/>
      </w:numPr>
      <w:spacing w:after="239"/>
      <w:ind w:left="1440" w:hanging="720"/>
      <w:jc w:val="both"/>
    </w:pPr>
  </w:style>
  <w:style w:type="paragraph" w:customStyle="1" w:styleId="bpLTSAlternate4">
    <w:name w:val="bpLTSAlternate4"/>
    <w:pPr>
      <w:numPr>
        <w:ilvl w:val="3"/>
        <w:numId w:val="13"/>
      </w:numPr>
      <w:spacing w:after="239"/>
      <w:ind w:left="2160" w:hanging="720"/>
      <w:jc w:val="both"/>
    </w:pPr>
  </w:style>
  <w:style w:type="paragraph" w:customStyle="1" w:styleId="bpLTSAlternate5">
    <w:name w:val="bpLTSAlternate5"/>
    <w:pPr>
      <w:numPr>
        <w:ilvl w:val="4"/>
        <w:numId w:val="13"/>
      </w:numPr>
      <w:spacing w:after="239"/>
      <w:ind w:left="2880" w:hanging="720"/>
      <w:jc w:val="both"/>
    </w:pPr>
  </w:style>
  <w:style w:type="paragraph" w:customStyle="1" w:styleId="bpUniqueIDFtr">
    <w:name w:val="bpUniqueIDFtr"/>
    <w:rPr>
      <w:sz w:val="16"/>
      <w:szCs w:val="16"/>
    </w:rPr>
  </w:style>
  <w:style w:type="paragraph" w:customStyle="1" w:styleId="bpLTSHorizontalLine1">
    <w:name w:val="bpLTSHorizontalLine1"/>
  </w:style>
  <w:style w:type="paragraph" w:customStyle="1" w:styleId="bpLTSHorizontalLine2">
    <w:name w:val="bpLTSHorizontalLine2"/>
  </w:style>
  <w:style w:type="paragraph" w:customStyle="1" w:styleId="bpLTSTableHeader">
    <w:name w:val="bpLTSTableHeader"/>
    <w:pPr>
      <w:keepNext/>
      <w:spacing w:before="60" w:after="60"/>
    </w:pPr>
    <w:rPr>
      <w:b/>
    </w:rPr>
  </w:style>
  <w:style w:type="paragraph" w:customStyle="1" w:styleId="bpLTSTableRow">
    <w:name w:val="bpLTSTableRow"/>
    <w:pPr>
      <w:spacing w:before="60" w:after="60"/>
    </w:pPr>
  </w:style>
  <w:style w:type="paragraph" w:styleId="Header">
    <w:name w:val="header"/>
    <w:basedOn w:val="Normal"/>
    <w:link w:val="HeaderChar"/>
    <w:uiPriority w:val="99"/>
    <w:unhideWhenUsed/>
    <w:rsid w:val="00D1704C"/>
    <w:pPr>
      <w:tabs>
        <w:tab w:val="center" w:pos="4680"/>
        <w:tab w:val="right" w:pos="9360"/>
      </w:tabs>
    </w:pPr>
  </w:style>
  <w:style w:type="character" w:customStyle="1" w:styleId="HeaderChar">
    <w:name w:val="Header Char"/>
    <w:basedOn w:val="DefaultParagraphFont"/>
    <w:link w:val="Header"/>
    <w:uiPriority w:val="99"/>
    <w:rsid w:val="00D1704C"/>
  </w:style>
  <w:style w:type="paragraph" w:styleId="Footer">
    <w:name w:val="footer"/>
    <w:basedOn w:val="Normal"/>
    <w:link w:val="FooterChar"/>
    <w:uiPriority w:val="99"/>
    <w:unhideWhenUsed/>
    <w:rsid w:val="00D1704C"/>
    <w:pPr>
      <w:tabs>
        <w:tab w:val="center" w:pos="4680"/>
        <w:tab w:val="right" w:pos="9360"/>
      </w:tabs>
    </w:pPr>
  </w:style>
  <w:style w:type="character" w:customStyle="1" w:styleId="FooterChar">
    <w:name w:val="Footer Char"/>
    <w:basedOn w:val="DefaultParagraphFont"/>
    <w:link w:val="Footer"/>
    <w:uiPriority w:val="99"/>
    <w:rsid w:val="00D170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AA7C0C-94E5-449E-BC0E-B136754573B8}">
  <ds:schemaRefs>
    <ds:schemaRef ds:uri="http://schemas.openxmlformats.org/officeDocument/2006/bibliography"/>
  </ds:schemaRefs>
</ds:datastoreItem>
</file>

<file path=customXml/itemProps2.xml><?xml version="1.0" encoding="utf-8"?>
<ds:datastoreItem xmlns:ds="http://schemas.openxmlformats.org/officeDocument/2006/customXml" ds:itemID="{3F8F16B5-19C3-4D87-9019-F45FC97E31C3}"/>
</file>

<file path=customXml/itemProps3.xml><?xml version="1.0" encoding="utf-8"?>
<ds:datastoreItem xmlns:ds="http://schemas.openxmlformats.org/officeDocument/2006/customXml" ds:itemID="{D35F0D7B-9BC1-4A93-831F-74DAA29013D2}"/>
</file>

<file path=customXml/itemProps4.xml><?xml version="1.0" encoding="utf-8"?>
<ds:datastoreItem xmlns:ds="http://schemas.openxmlformats.org/officeDocument/2006/customXml" ds:itemID="{1ED39D3C-1C93-4CF5-B5B2-45426DCAE270}"/>
</file>

<file path=docProps/app.xml><?xml version="1.0" encoding="utf-8"?>
<Properties xmlns="http://schemas.openxmlformats.org/officeDocument/2006/extended-properties" xmlns:vt="http://schemas.openxmlformats.org/officeDocument/2006/docPropsVTypes">
  <Template>Normal</Template>
  <TotalTime>1</TotalTime>
  <Pages>2</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blss-robin</dc:creator>
  <cp:lastModifiedBy>blss-robin</cp:lastModifiedBy>
  <cp:revision>2</cp:revision>
  <dcterms:created xsi:type="dcterms:W3CDTF">2025-07-30T18:50:00Z</dcterms:created>
  <dcterms:modified xsi:type="dcterms:W3CDTF">2025-07-30T18:50:00Z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Order">
    <vt:r8>83900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