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541C" w14:textId="77777777" w:rsidR="00820183" w:rsidRPr="008B2CB8" w:rsidRDefault="00820183" w:rsidP="00820183">
      <w:pPr>
        <w:pStyle w:val="Heading1"/>
        <w:keepNext w:val="0"/>
        <w:spacing w:after="0" w:line="340" w:lineRule="atLeast"/>
        <w:jc w:val="center"/>
        <w:rPr>
          <w:rFonts w:ascii="Times New Roman" w:hAnsi="Times New Roman" w:cs="Times New Roman"/>
        </w:rPr>
      </w:pPr>
      <w:r w:rsidRPr="008B2CB8">
        <w:rPr>
          <w:rFonts w:ascii="Times New Roman" w:eastAsia="Arial" w:hAnsi="Times New Roman" w:cs="Times New Roman"/>
          <w:color w:val="000000"/>
          <w:sz w:val="28"/>
        </w:rPr>
        <w:t>Board Resolution (BCBCA)</w:t>
      </w:r>
    </w:p>
    <w:p w14:paraId="17849EA0" w14:textId="77777777" w:rsidR="00820183" w:rsidRPr="008B2CB8" w:rsidRDefault="00820183" w:rsidP="00820183">
      <w:pPr>
        <w:jc w:val="center"/>
        <w:rPr>
          <w:b/>
          <w:bCs/>
        </w:rPr>
      </w:pPr>
      <w:r w:rsidRPr="008B2CB8">
        <w:rPr>
          <w:rFonts w:eastAsia="Arial"/>
          <w:color w:val="000000"/>
        </w:rPr>
        <w:br/>
      </w:r>
      <w:r w:rsidRPr="008B2CB8">
        <w:rPr>
          <w:rFonts w:eastAsia="Arial"/>
          <w:b/>
          <w:bCs/>
          <w:color w:val="000000"/>
        </w:rPr>
        <w:t>Of</w:t>
      </w:r>
    </w:p>
    <w:p w14:paraId="55C62702" w14:textId="77777777" w:rsidR="00820183" w:rsidRPr="008B2CB8" w:rsidRDefault="00820183" w:rsidP="00820183">
      <w:pPr>
        <w:spacing w:before="200" w:line="300" w:lineRule="atLeast"/>
        <w:ind w:left="360"/>
        <w:jc w:val="center"/>
        <w:rPr>
          <w:b/>
          <w:bCs/>
        </w:rPr>
      </w:pPr>
      <w:r w:rsidRPr="008B2CB8">
        <w:rPr>
          <w:rFonts w:eastAsia="Arial"/>
          <w:b/>
          <w:bCs/>
          <w:caps/>
          <w:color w:val="000000"/>
        </w:rPr>
        <w:t>SnowCap financial limited</w:t>
      </w:r>
      <w:r w:rsidRPr="008B2CB8">
        <w:rPr>
          <w:b/>
          <w:bCs/>
        </w:rPr>
        <w:t xml:space="preserve"> </w:t>
      </w:r>
      <w:r w:rsidRPr="008B2CB8">
        <w:rPr>
          <w:rFonts w:eastAsia="Arial"/>
          <w:b/>
          <w:bCs/>
          <w:color w:val="000000"/>
        </w:rPr>
        <w:t>(the "Corporation")</w:t>
      </w:r>
    </w:p>
    <w:p w14:paraId="2DD34B20" w14:textId="77777777" w:rsidR="00820183" w:rsidRDefault="00820183" w:rsidP="00820183">
      <w:pPr>
        <w:spacing w:before="120" w:line="300" w:lineRule="atLeast"/>
        <w:ind w:left="360"/>
        <w:jc w:val="both"/>
        <w:rPr>
          <w:rFonts w:eastAsia="Arial"/>
          <w:caps/>
          <w:color w:val="000000"/>
        </w:rPr>
      </w:pPr>
    </w:p>
    <w:p w14:paraId="1DF5C479" w14:textId="435045C1" w:rsidR="00820183" w:rsidRPr="008B2CB8" w:rsidRDefault="00820183" w:rsidP="00820183">
      <w:pPr>
        <w:spacing w:before="120" w:line="300" w:lineRule="atLeast"/>
        <w:ind w:left="360"/>
        <w:jc w:val="both"/>
      </w:pPr>
      <w:r w:rsidRPr="008B2CB8">
        <w:rPr>
          <w:rFonts w:eastAsia="Arial"/>
          <w:color w:val="000000"/>
        </w:rPr>
        <w:t xml:space="preserve">WHEREAS the </w:t>
      </w:r>
      <w:r>
        <w:rPr>
          <w:rFonts w:eastAsia="Arial"/>
          <w:color w:val="000000"/>
        </w:rPr>
        <w:t>Corporation</w:t>
      </w:r>
      <w:r w:rsidRPr="008B2CB8">
        <w:rPr>
          <w:rFonts w:eastAsia="Arial"/>
          <w:color w:val="000000"/>
        </w:rPr>
        <w:t xml:space="preserve"> would like to issue to certain persons ("</w:t>
      </w:r>
      <w:r w:rsidR="00E173D0">
        <w:rPr>
          <w:rFonts w:eastAsia="Arial"/>
          <w:color w:val="000000"/>
        </w:rPr>
        <w:t>Founder</w:t>
      </w:r>
      <w:r>
        <w:rPr>
          <w:rFonts w:eastAsia="Arial"/>
          <w:color w:val="000000"/>
        </w:rPr>
        <w:t>(</w:t>
      </w:r>
      <w:r w:rsidRPr="008B2CB8">
        <w:rPr>
          <w:rFonts w:eastAsia="Arial"/>
          <w:color w:val="000000"/>
        </w:rPr>
        <w:t>s</w:t>
      </w:r>
      <w:r>
        <w:rPr>
          <w:rFonts w:eastAsia="Arial"/>
          <w:color w:val="000000"/>
        </w:rPr>
        <w:t>)</w:t>
      </w:r>
      <w:r w:rsidRPr="008B2CB8">
        <w:rPr>
          <w:rFonts w:eastAsia="Arial"/>
          <w:color w:val="000000"/>
        </w:rPr>
        <w:t xml:space="preserve">") Common shares in the Capital of the </w:t>
      </w:r>
      <w:r>
        <w:rPr>
          <w:rFonts w:eastAsia="Arial"/>
          <w:color w:val="000000"/>
        </w:rPr>
        <w:t>Corporation</w:t>
      </w:r>
      <w:r w:rsidRPr="008B2CB8">
        <w:rPr>
          <w:rFonts w:eastAsia="Arial"/>
          <w:color w:val="000000"/>
        </w:rPr>
        <w:t xml:space="preserve"> in exchange for past services performed for the </w:t>
      </w:r>
      <w:r>
        <w:rPr>
          <w:rFonts w:eastAsia="Arial"/>
          <w:color w:val="000000"/>
        </w:rPr>
        <w:t>Corporation (“Services”) and, as applicable, debt owed to the Corporation (“Additional Property”</w:t>
      </w:r>
      <w:proofErr w:type="gramStart"/>
      <w:r>
        <w:rPr>
          <w:rFonts w:eastAsia="Arial"/>
          <w:color w:val="000000"/>
        </w:rPr>
        <w:t>)</w:t>
      </w:r>
      <w:r w:rsidRPr="008B2CB8">
        <w:rPr>
          <w:rFonts w:eastAsia="Arial"/>
          <w:color w:val="000000"/>
        </w:rPr>
        <w:t>;</w:t>
      </w:r>
      <w:proofErr w:type="gramEnd"/>
    </w:p>
    <w:p w14:paraId="787F121F" w14:textId="2C40D9C0" w:rsidR="00820183" w:rsidRDefault="00820183" w:rsidP="00820183">
      <w:pPr>
        <w:spacing w:before="200" w:line="300" w:lineRule="atLeast"/>
        <w:ind w:left="360"/>
        <w:jc w:val="both"/>
        <w:rPr>
          <w:rFonts w:eastAsia="Arial"/>
          <w:color w:val="000000"/>
        </w:rPr>
      </w:pPr>
      <w:r w:rsidRPr="008B2CB8">
        <w:rPr>
          <w:rFonts w:eastAsia="Arial"/>
          <w:caps/>
          <w:color w:val="000000"/>
        </w:rPr>
        <w:t>Whereas</w:t>
      </w:r>
      <w:r w:rsidRPr="008B2CB8">
        <w:rPr>
          <w:rFonts w:eastAsia="Arial"/>
          <w:color w:val="000000"/>
        </w:rPr>
        <w:t xml:space="preserve"> the </w:t>
      </w:r>
      <w:r>
        <w:rPr>
          <w:rFonts w:eastAsia="Arial"/>
          <w:color w:val="000000"/>
        </w:rPr>
        <w:t>Corporation</w:t>
      </w:r>
      <w:r w:rsidRPr="008B2CB8">
        <w:rPr>
          <w:rFonts w:eastAsia="Arial"/>
          <w:color w:val="000000"/>
        </w:rPr>
        <w:t xml:space="preserve"> is a "private issuer" within the meaning of s. 2.4 of National Instrument 45-106: Prospectus Exemptions and the Shares will be issued pursuant to the private issuer exemption provided for in s. 2.4 of that </w:t>
      </w:r>
      <w:proofErr w:type="gramStart"/>
      <w:r w:rsidRPr="008B2CB8">
        <w:rPr>
          <w:rFonts w:eastAsia="Arial"/>
          <w:color w:val="000000"/>
        </w:rPr>
        <w:t>instrument;</w:t>
      </w:r>
      <w:proofErr w:type="gramEnd"/>
    </w:p>
    <w:p w14:paraId="2B830778" w14:textId="2B9C7B4E" w:rsidR="00234BDD" w:rsidRPr="00234BDD" w:rsidRDefault="00234BDD" w:rsidP="00820183">
      <w:pPr>
        <w:spacing w:before="200" w:line="300" w:lineRule="atLeast"/>
        <w:ind w:left="360"/>
        <w:jc w:val="both"/>
      </w:pPr>
      <w:r w:rsidRPr="00234BDD">
        <w:rPr>
          <w:rStyle w:val="ssbf"/>
          <w:caps/>
          <w:color w:val="212121"/>
          <w:bdr w:val="none" w:sz="0" w:space="0" w:color="auto" w:frame="1"/>
          <w:shd w:val="clear" w:color="auto" w:fill="FFFFFF"/>
        </w:rPr>
        <w:t>WHEREAS</w:t>
      </w:r>
      <w:r w:rsidRPr="00234BDD">
        <w:rPr>
          <w:color w:val="212121"/>
          <w:shd w:val="clear" w:color="auto" w:fill="FFFFFF"/>
        </w:rPr>
        <w:t xml:space="preserve"> each director by their signature confirms that they have carefully considered the proposed </w:t>
      </w:r>
      <w:r>
        <w:rPr>
          <w:color w:val="212121"/>
          <w:shd w:val="clear" w:color="auto" w:fill="FFFFFF"/>
        </w:rPr>
        <w:t>matters</w:t>
      </w:r>
      <w:r w:rsidRPr="00234BDD">
        <w:rPr>
          <w:color w:val="212121"/>
          <w:shd w:val="clear" w:color="auto" w:fill="FFFFFF"/>
        </w:rPr>
        <w:t>.</w:t>
      </w:r>
    </w:p>
    <w:p w14:paraId="3DE729FF" w14:textId="77777777" w:rsidR="00820183" w:rsidRPr="008B2CB8" w:rsidRDefault="00820183" w:rsidP="00820183">
      <w:pPr>
        <w:spacing w:before="200" w:line="300" w:lineRule="atLeast"/>
        <w:ind w:firstLine="360"/>
        <w:jc w:val="both"/>
      </w:pPr>
      <w:r w:rsidRPr="008B2CB8">
        <w:rPr>
          <w:rFonts w:eastAsia="Arial"/>
          <w:caps/>
          <w:color w:val="000000"/>
        </w:rPr>
        <w:t>Resolved that:</w:t>
      </w:r>
    </w:p>
    <w:p w14:paraId="6842E37E" w14:textId="46DAA60F" w:rsidR="00820183" w:rsidRDefault="00820183" w:rsidP="00820183">
      <w:pPr>
        <w:pStyle w:val="ListParagraph"/>
        <w:numPr>
          <w:ilvl w:val="0"/>
          <w:numId w:val="1"/>
        </w:numPr>
        <w:spacing w:before="120" w:line="300" w:lineRule="atLeast"/>
        <w:jc w:val="both"/>
        <w:rPr>
          <w:rFonts w:eastAsia="Arial"/>
          <w:color w:val="000000"/>
        </w:rPr>
      </w:pPr>
      <w:r w:rsidRPr="00A00ADD">
        <w:rPr>
          <w:rFonts w:eastAsia="Arial"/>
          <w:color w:val="000000"/>
        </w:rPr>
        <w:t xml:space="preserve">Pursuant to </w:t>
      </w:r>
      <w:r w:rsidRPr="00A00ADD">
        <w:rPr>
          <w:rFonts w:eastAsia="Arial"/>
          <w:i/>
          <w:iCs/>
          <w:color w:val="000000"/>
        </w:rPr>
        <w:t>British Columbia Business Corporations Act</w:t>
      </w:r>
      <w:r w:rsidRPr="00A00ADD">
        <w:rPr>
          <w:rFonts w:eastAsia="Arial"/>
          <w:color w:val="000000"/>
        </w:rPr>
        <w:t xml:space="preserve"> s. 64, the director(s) of the Corporation </w:t>
      </w:r>
      <w:r>
        <w:rPr>
          <w:rFonts w:eastAsia="Arial"/>
          <w:color w:val="000000"/>
        </w:rPr>
        <w:t>have</w:t>
      </w:r>
      <w:r w:rsidRPr="00A00ADD">
        <w:rPr>
          <w:rFonts w:eastAsia="Arial"/>
          <w:color w:val="000000"/>
        </w:rPr>
        <w:t xml:space="preserve"> satisfied themselves that the aggregate value of the Services duly performed by the </w:t>
      </w:r>
      <w:r w:rsidR="00E173D0">
        <w:rPr>
          <w:rFonts w:eastAsia="Arial"/>
          <w:color w:val="000000"/>
        </w:rPr>
        <w:t>Founder</w:t>
      </w:r>
      <w:r w:rsidRPr="00A00ADD">
        <w:rPr>
          <w:rFonts w:eastAsia="Arial"/>
          <w:color w:val="000000"/>
        </w:rPr>
        <w:t>(s) for the Corporation equals or exceeds the issue price set for the Shares</w:t>
      </w:r>
      <w:r w:rsidR="00CC3D85">
        <w:rPr>
          <w:rFonts w:eastAsia="Arial"/>
          <w:color w:val="000000"/>
        </w:rPr>
        <w:t xml:space="preserve">. </w:t>
      </w:r>
    </w:p>
    <w:p w14:paraId="25888041" w14:textId="34BA626E" w:rsidR="001C3471" w:rsidRPr="001C3471" w:rsidRDefault="001C3471" w:rsidP="001C3471">
      <w:pPr>
        <w:pStyle w:val="ListParagraph"/>
        <w:numPr>
          <w:ilvl w:val="0"/>
          <w:numId w:val="1"/>
        </w:numPr>
        <w:spacing w:before="120" w:line="300" w:lineRule="atLeast"/>
        <w:jc w:val="both"/>
        <w:rPr>
          <w:rFonts w:eastAsia="Arial"/>
          <w:color w:val="000000"/>
        </w:rPr>
      </w:pPr>
      <w:r w:rsidRPr="001C3471">
        <w:rPr>
          <w:spacing w:val="-5"/>
          <w:sz w:val="23"/>
          <w:szCs w:val="23"/>
        </w:rPr>
        <w:t>If:</w:t>
      </w:r>
    </w:p>
    <w:p w14:paraId="0A69BA53" w14:textId="38267EE0"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Canada</w:t>
      </w:r>
      <w:r w:rsidRPr="001C3471">
        <w:rPr>
          <w:spacing w:val="-8"/>
          <w:sz w:val="23"/>
          <w:szCs w:val="23"/>
        </w:rPr>
        <w:t xml:space="preserve"> </w:t>
      </w:r>
      <w:r w:rsidRPr="001C3471">
        <w:rPr>
          <w:sz w:val="23"/>
          <w:szCs w:val="23"/>
        </w:rPr>
        <w:t>Revenue</w:t>
      </w:r>
      <w:r w:rsidRPr="001C3471">
        <w:rPr>
          <w:spacing w:val="-8"/>
          <w:sz w:val="23"/>
          <w:szCs w:val="23"/>
        </w:rPr>
        <w:t xml:space="preserve"> </w:t>
      </w:r>
      <w:r w:rsidRPr="001C3471">
        <w:rPr>
          <w:sz w:val="23"/>
          <w:szCs w:val="23"/>
        </w:rPr>
        <w:t>Agency</w:t>
      </w:r>
      <w:r w:rsidRPr="001C3471">
        <w:rPr>
          <w:spacing w:val="-7"/>
          <w:sz w:val="23"/>
          <w:szCs w:val="23"/>
        </w:rPr>
        <w:t xml:space="preserve"> </w:t>
      </w:r>
      <w:r w:rsidRPr="001C3471">
        <w:rPr>
          <w:sz w:val="23"/>
          <w:szCs w:val="23"/>
        </w:rPr>
        <w:t>or</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other</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authority</w:t>
      </w:r>
      <w:r w:rsidRPr="001C3471">
        <w:rPr>
          <w:spacing w:val="-8"/>
          <w:sz w:val="23"/>
          <w:szCs w:val="23"/>
        </w:rPr>
        <w:t xml:space="preserve"> </w:t>
      </w:r>
      <w:r w:rsidRPr="001C3471">
        <w:rPr>
          <w:sz w:val="23"/>
          <w:szCs w:val="23"/>
        </w:rPr>
        <w:t>at</w:t>
      </w:r>
      <w:r w:rsidRPr="001C3471">
        <w:rPr>
          <w:spacing w:val="-8"/>
          <w:sz w:val="23"/>
          <w:szCs w:val="23"/>
        </w:rPr>
        <w:t xml:space="preserve"> </w:t>
      </w:r>
      <w:r w:rsidRPr="001C3471">
        <w:rPr>
          <w:sz w:val="23"/>
          <w:szCs w:val="23"/>
        </w:rPr>
        <w:t>any</w:t>
      </w:r>
      <w:r w:rsidRPr="001C3471">
        <w:rPr>
          <w:spacing w:val="-8"/>
          <w:sz w:val="23"/>
          <w:szCs w:val="23"/>
        </w:rPr>
        <w:t xml:space="preserve"> </w:t>
      </w:r>
      <w:r w:rsidRPr="001C3471">
        <w:rPr>
          <w:sz w:val="23"/>
          <w:szCs w:val="23"/>
        </w:rPr>
        <w:t>time</w:t>
      </w:r>
      <w:r w:rsidRPr="001C3471">
        <w:rPr>
          <w:spacing w:val="-8"/>
          <w:sz w:val="23"/>
          <w:szCs w:val="23"/>
        </w:rPr>
        <w:t xml:space="preserve"> </w:t>
      </w:r>
      <w:r w:rsidRPr="001C3471">
        <w:rPr>
          <w:sz w:val="23"/>
          <w:szCs w:val="23"/>
        </w:rPr>
        <w:t>questions</w:t>
      </w:r>
      <w:r w:rsidRPr="001C3471">
        <w:rPr>
          <w:spacing w:val="-8"/>
          <w:sz w:val="23"/>
          <w:szCs w:val="23"/>
        </w:rPr>
        <w:t xml:space="preserve"> </w:t>
      </w:r>
      <w:r w:rsidRPr="001C3471">
        <w:rPr>
          <w:sz w:val="23"/>
          <w:szCs w:val="23"/>
        </w:rPr>
        <w:t>or proposes to issue or issues any assessment or assessments that would impose or imposes</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liability</w:t>
      </w:r>
      <w:r w:rsidRPr="001C3471">
        <w:rPr>
          <w:spacing w:val="-10"/>
          <w:sz w:val="23"/>
          <w:szCs w:val="23"/>
        </w:rPr>
        <w:t xml:space="preserve"> </w:t>
      </w:r>
      <w:r w:rsidRPr="001C3471">
        <w:rPr>
          <w:sz w:val="23"/>
          <w:szCs w:val="23"/>
        </w:rPr>
        <w:t>for</w:t>
      </w:r>
      <w:r w:rsidRPr="001C3471">
        <w:rPr>
          <w:spacing w:val="-10"/>
          <w:sz w:val="23"/>
          <w:szCs w:val="23"/>
        </w:rPr>
        <w:t xml:space="preserve"> </w:t>
      </w:r>
      <w:r w:rsidRPr="001C3471">
        <w:rPr>
          <w:sz w:val="23"/>
          <w:szCs w:val="23"/>
        </w:rPr>
        <w:t>tax</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nature</w:t>
      </w:r>
      <w:r w:rsidRPr="001C3471">
        <w:rPr>
          <w:spacing w:val="-10"/>
          <w:sz w:val="23"/>
          <w:szCs w:val="23"/>
        </w:rPr>
        <w:t xml:space="preserve"> </w:t>
      </w:r>
      <w:r w:rsidRPr="001C3471">
        <w:rPr>
          <w:sz w:val="23"/>
          <w:szCs w:val="23"/>
        </w:rPr>
        <w:t>or</w:t>
      </w:r>
      <w:r w:rsidRPr="001C3471">
        <w:rPr>
          <w:spacing w:val="-10"/>
          <w:sz w:val="23"/>
          <w:szCs w:val="23"/>
        </w:rPr>
        <w:t xml:space="preserve"> </w:t>
      </w:r>
      <w:r w:rsidRPr="001C3471">
        <w:rPr>
          <w:sz w:val="23"/>
          <w:szCs w:val="23"/>
        </w:rPr>
        <w:t>kind</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any</w:t>
      </w:r>
      <w:r w:rsidRPr="001C3471">
        <w:rPr>
          <w:spacing w:val="-10"/>
          <w:sz w:val="23"/>
          <w:szCs w:val="23"/>
        </w:rPr>
        <w:t xml:space="preserve"> </w:t>
      </w:r>
      <w:r w:rsidRPr="001C3471">
        <w:rPr>
          <w:sz w:val="23"/>
          <w:szCs w:val="23"/>
        </w:rPr>
        <w:t>of</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parties</w:t>
      </w:r>
      <w:r w:rsidRPr="001C3471">
        <w:rPr>
          <w:spacing w:val="-10"/>
          <w:sz w:val="23"/>
          <w:szCs w:val="23"/>
        </w:rPr>
        <w:t xml:space="preserve"> </w:t>
      </w:r>
      <w:r w:rsidRPr="001C3471">
        <w:rPr>
          <w:sz w:val="23"/>
          <w:szCs w:val="23"/>
        </w:rPr>
        <w:t>on</w:t>
      </w:r>
      <w:r w:rsidRPr="001C3471">
        <w:rPr>
          <w:spacing w:val="-10"/>
          <w:sz w:val="23"/>
          <w:szCs w:val="23"/>
        </w:rPr>
        <w:t xml:space="preserve"> </w:t>
      </w:r>
      <w:r w:rsidRPr="001C3471">
        <w:rPr>
          <w:sz w:val="23"/>
          <w:szCs w:val="23"/>
        </w:rPr>
        <w:t>the</w:t>
      </w:r>
      <w:r w:rsidRPr="001C3471">
        <w:rPr>
          <w:spacing w:val="-10"/>
          <w:sz w:val="23"/>
          <w:szCs w:val="23"/>
        </w:rPr>
        <w:t xml:space="preserve"> </w:t>
      </w:r>
      <w:r w:rsidRPr="001C3471">
        <w:rPr>
          <w:sz w:val="23"/>
          <w:szCs w:val="23"/>
        </w:rPr>
        <w:t>basis</w:t>
      </w:r>
      <w:r w:rsidRPr="001C3471">
        <w:rPr>
          <w:spacing w:val="-10"/>
          <w:sz w:val="23"/>
          <w:szCs w:val="23"/>
        </w:rPr>
        <w:t xml:space="preserve"> </w:t>
      </w:r>
      <w:r w:rsidRPr="001C3471">
        <w:rPr>
          <w:sz w:val="23"/>
          <w:szCs w:val="23"/>
        </w:rPr>
        <w:t>that the fair market value of the Shares on the Effective Date was</w:t>
      </w:r>
      <w:r w:rsidRPr="001C3471">
        <w:rPr>
          <w:spacing w:val="-1"/>
          <w:sz w:val="23"/>
          <w:szCs w:val="23"/>
        </w:rPr>
        <w:t xml:space="preserve"> </w:t>
      </w:r>
      <w:r w:rsidRPr="001C3471">
        <w:rPr>
          <w:sz w:val="23"/>
          <w:szCs w:val="23"/>
        </w:rPr>
        <w:t xml:space="preserve">greater or less than </w:t>
      </w:r>
      <w:r>
        <w:rPr>
          <w:sz w:val="23"/>
          <w:szCs w:val="23"/>
        </w:rPr>
        <w:t>fair market value of the Services</w:t>
      </w:r>
      <w:r w:rsidRPr="001C3471">
        <w:rPr>
          <w:sz w:val="23"/>
          <w:szCs w:val="23"/>
        </w:rPr>
        <w:t>; or</w:t>
      </w:r>
    </w:p>
    <w:p w14:paraId="32F57A52" w14:textId="1F01B776" w:rsidR="001C3471" w:rsidRPr="001C3471" w:rsidRDefault="001C3471" w:rsidP="001C3471">
      <w:pPr>
        <w:pStyle w:val="ListParagraph"/>
        <w:numPr>
          <w:ilvl w:val="1"/>
          <w:numId w:val="1"/>
        </w:numPr>
        <w:spacing w:before="120" w:line="300" w:lineRule="atLeast"/>
        <w:jc w:val="both"/>
        <w:rPr>
          <w:rFonts w:eastAsia="Arial"/>
          <w:color w:val="000000"/>
        </w:rPr>
      </w:pPr>
      <w:r w:rsidRPr="001C3471">
        <w:rPr>
          <w:sz w:val="23"/>
          <w:szCs w:val="23"/>
        </w:rPr>
        <w:t>the</w:t>
      </w:r>
      <w:r w:rsidRPr="001C3471">
        <w:rPr>
          <w:spacing w:val="-8"/>
          <w:sz w:val="23"/>
          <w:szCs w:val="23"/>
        </w:rPr>
        <w:t xml:space="preserve"> </w:t>
      </w:r>
      <w:r w:rsidRPr="001C3471">
        <w:rPr>
          <w:sz w:val="23"/>
          <w:szCs w:val="23"/>
        </w:rPr>
        <w:t>parties</w:t>
      </w:r>
      <w:r w:rsidRPr="001C3471">
        <w:rPr>
          <w:spacing w:val="-8"/>
          <w:sz w:val="23"/>
          <w:szCs w:val="23"/>
        </w:rPr>
        <w:t xml:space="preserve"> </w:t>
      </w:r>
      <w:r w:rsidRPr="001C3471">
        <w:rPr>
          <w:sz w:val="23"/>
          <w:szCs w:val="23"/>
        </w:rPr>
        <w:t>to</w:t>
      </w:r>
      <w:r w:rsidRPr="001C3471">
        <w:rPr>
          <w:spacing w:val="-8"/>
          <w:sz w:val="23"/>
          <w:szCs w:val="23"/>
        </w:rPr>
        <w:t xml:space="preserve"> </w:t>
      </w:r>
      <w:r w:rsidRPr="001C3471">
        <w:rPr>
          <w:sz w:val="23"/>
          <w:szCs w:val="23"/>
        </w:rPr>
        <w:t>this</w:t>
      </w:r>
      <w:r w:rsidRPr="001C3471">
        <w:rPr>
          <w:spacing w:val="-8"/>
          <w:sz w:val="23"/>
          <w:szCs w:val="23"/>
        </w:rPr>
        <w:t xml:space="preserve"> </w:t>
      </w:r>
      <w:r w:rsidRPr="001C3471">
        <w:rPr>
          <w:spacing w:val="-2"/>
          <w:sz w:val="23"/>
          <w:szCs w:val="23"/>
        </w:rPr>
        <w:t>Agreement</w:t>
      </w:r>
      <w:r w:rsidRPr="001C3471">
        <w:rPr>
          <w:sz w:val="23"/>
          <w:szCs w:val="23"/>
        </w:rPr>
        <w:t xml:space="preserve"> agree</w:t>
      </w:r>
      <w:r w:rsidRPr="001C3471">
        <w:rPr>
          <w:spacing w:val="-8"/>
          <w:sz w:val="23"/>
          <w:szCs w:val="23"/>
        </w:rPr>
        <w:t xml:space="preserve"> </w:t>
      </w:r>
      <w:r w:rsidRPr="001C3471">
        <w:rPr>
          <w:sz w:val="23"/>
          <w:szCs w:val="23"/>
        </w:rPr>
        <w:t>or</w:t>
      </w:r>
      <w:r w:rsidRPr="001C3471">
        <w:rPr>
          <w:spacing w:val="-8"/>
          <w:sz w:val="23"/>
          <w:szCs w:val="23"/>
        </w:rPr>
        <w:t xml:space="preserve"> </w:t>
      </w:r>
      <w:r w:rsidRPr="001C3471">
        <w:rPr>
          <w:sz w:val="23"/>
          <w:szCs w:val="23"/>
        </w:rPr>
        <w:t>a</w:t>
      </w:r>
      <w:r w:rsidRPr="001C3471">
        <w:rPr>
          <w:spacing w:val="-8"/>
          <w:sz w:val="23"/>
          <w:szCs w:val="23"/>
        </w:rPr>
        <w:t xml:space="preserve"> </w:t>
      </w:r>
      <w:r w:rsidRPr="001C3471">
        <w:rPr>
          <w:sz w:val="23"/>
          <w:szCs w:val="23"/>
        </w:rPr>
        <w:t>competent</w:t>
      </w:r>
      <w:r w:rsidRPr="001C3471">
        <w:rPr>
          <w:spacing w:val="-8"/>
          <w:sz w:val="23"/>
          <w:szCs w:val="23"/>
        </w:rPr>
        <w:t xml:space="preserve"> </w:t>
      </w:r>
      <w:r w:rsidRPr="001C3471">
        <w:rPr>
          <w:sz w:val="23"/>
          <w:szCs w:val="23"/>
        </w:rPr>
        <w:t>tribunal</w:t>
      </w:r>
      <w:r w:rsidRPr="001C3471">
        <w:rPr>
          <w:spacing w:val="-8"/>
          <w:sz w:val="23"/>
          <w:szCs w:val="23"/>
        </w:rPr>
        <w:t xml:space="preserve"> </w:t>
      </w:r>
      <w:r w:rsidRPr="001C3471">
        <w:rPr>
          <w:sz w:val="23"/>
          <w:szCs w:val="23"/>
        </w:rPr>
        <w:t>finally</w:t>
      </w:r>
      <w:r w:rsidRPr="001C3471">
        <w:rPr>
          <w:spacing w:val="-8"/>
          <w:sz w:val="23"/>
          <w:szCs w:val="23"/>
        </w:rPr>
        <w:t xml:space="preserve"> </w:t>
      </w:r>
      <w:r w:rsidRPr="001C3471">
        <w:rPr>
          <w:sz w:val="23"/>
          <w:szCs w:val="23"/>
        </w:rPr>
        <w:t>adjudges</w:t>
      </w:r>
      <w:r w:rsidRPr="001C3471">
        <w:rPr>
          <w:spacing w:val="-8"/>
          <w:sz w:val="23"/>
          <w:szCs w:val="23"/>
        </w:rPr>
        <w:t xml:space="preserve"> </w:t>
      </w:r>
      <w:r w:rsidRPr="001C3471">
        <w:rPr>
          <w:sz w:val="23"/>
          <w:szCs w:val="23"/>
        </w:rPr>
        <w:t>that</w:t>
      </w:r>
      <w:r w:rsidRPr="001C3471">
        <w:rPr>
          <w:spacing w:val="-8"/>
          <w:sz w:val="23"/>
          <w:szCs w:val="23"/>
        </w:rPr>
        <w:t xml:space="preserve"> </w:t>
      </w:r>
      <w:r w:rsidRPr="001C3471">
        <w:rPr>
          <w:sz w:val="23"/>
          <w:szCs w:val="23"/>
        </w:rPr>
        <w:t>the</w:t>
      </w:r>
      <w:r w:rsidRPr="001C3471">
        <w:rPr>
          <w:spacing w:val="-8"/>
          <w:sz w:val="23"/>
          <w:szCs w:val="23"/>
        </w:rPr>
        <w:t xml:space="preserve"> </w:t>
      </w:r>
      <w:r w:rsidRPr="001C3471">
        <w:rPr>
          <w:sz w:val="23"/>
          <w:szCs w:val="23"/>
        </w:rPr>
        <w:t>fair market</w:t>
      </w:r>
      <w:r w:rsidRPr="001C3471">
        <w:rPr>
          <w:spacing w:val="-1"/>
          <w:sz w:val="23"/>
          <w:szCs w:val="23"/>
        </w:rPr>
        <w:t xml:space="preserve"> </w:t>
      </w:r>
      <w:r w:rsidRPr="001C3471">
        <w:rPr>
          <w:sz w:val="23"/>
          <w:szCs w:val="23"/>
        </w:rPr>
        <w:t>value</w:t>
      </w:r>
      <w:r w:rsidRPr="001C3471">
        <w:rPr>
          <w:spacing w:val="-1"/>
          <w:sz w:val="23"/>
          <w:szCs w:val="23"/>
        </w:rPr>
        <w:t xml:space="preserve"> </w:t>
      </w:r>
      <w:r w:rsidRPr="001C3471">
        <w:rPr>
          <w:sz w:val="23"/>
          <w:szCs w:val="23"/>
        </w:rPr>
        <w:t>of</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Shares</w:t>
      </w:r>
      <w:r w:rsidRPr="001C3471">
        <w:rPr>
          <w:spacing w:val="-1"/>
          <w:sz w:val="23"/>
          <w:szCs w:val="23"/>
        </w:rPr>
        <w:t xml:space="preserve"> </w:t>
      </w:r>
      <w:r w:rsidRPr="001C3471">
        <w:rPr>
          <w:sz w:val="23"/>
          <w:szCs w:val="23"/>
        </w:rPr>
        <w:t>on</w:t>
      </w:r>
      <w:r w:rsidRPr="001C3471">
        <w:rPr>
          <w:spacing w:val="-1"/>
          <w:sz w:val="23"/>
          <w:szCs w:val="23"/>
        </w:rPr>
        <w:t xml:space="preserve"> </w:t>
      </w:r>
      <w:r w:rsidRPr="001C3471">
        <w:rPr>
          <w:sz w:val="23"/>
          <w:szCs w:val="23"/>
        </w:rPr>
        <w:t>the</w:t>
      </w:r>
      <w:r w:rsidRPr="001C3471">
        <w:rPr>
          <w:spacing w:val="-1"/>
          <w:sz w:val="23"/>
          <w:szCs w:val="23"/>
        </w:rPr>
        <w:t xml:space="preserve"> </w:t>
      </w:r>
      <w:r w:rsidRPr="001C3471">
        <w:rPr>
          <w:sz w:val="23"/>
          <w:szCs w:val="23"/>
        </w:rPr>
        <w:t>Effective</w:t>
      </w:r>
      <w:r w:rsidRPr="001C3471">
        <w:rPr>
          <w:spacing w:val="-1"/>
          <w:sz w:val="23"/>
          <w:szCs w:val="23"/>
        </w:rPr>
        <w:t xml:space="preserve"> </w:t>
      </w:r>
      <w:r w:rsidRPr="001C3471">
        <w:rPr>
          <w:sz w:val="23"/>
          <w:szCs w:val="23"/>
        </w:rPr>
        <w:t>Date</w:t>
      </w:r>
      <w:r w:rsidRPr="001C3471">
        <w:rPr>
          <w:spacing w:val="-1"/>
          <w:sz w:val="23"/>
          <w:szCs w:val="23"/>
        </w:rPr>
        <w:t xml:space="preserve"> </w:t>
      </w:r>
      <w:r w:rsidRPr="001C3471">
        <w:rPr>
          <w:sz w:val="23"/>
          <w:szCs w:val="23"/>
        </w:rPr>
        <w:t>was</w:t>
      </w:r>
      <w:r w:rsidRPr="001C3471">
        <w:rPr>
          <w:spacing w:val="-1"/>
          <w:sz w:val="23"/>
          <w:szCs w:val="23"/>
        </w:rPr>
        <w:t xml:space="preserve"> </w:t>
      </w:r>
      <w:r w:rsidRPr="001C3471">
        <w:rPr>
          <w:sz w:val="23"/>
          <w:szCs w:val="23"/>
        </w:rPr>
        <w:t xml:space="preserve">greater or less than the </w:t>
      </w:r>
      <w:r>
        <w:rPr>
          <w:sz w:val="23"/>
          <w:szCs w:val="23"/>
        </w:rPr>
        <w:t>Services</w:t>
      </w:r>
    </w:p>
    <w:p w14:paraId="0E627CB6" w14:textId="77777777" w:rsidR="001C3471" w:rsidRDefault="001C3471" w:rsidP="001C3471">
      <w:pPr>
        <w:pStyle w:val="BodyText"/>
        <w:kinsoku w:val="0"/>
        <w:overflowPunct w:val="0"/>
        <w:spacing w:before="9"/>
        <w:rPr>
          <w:sz w:val="20"/>
          <w:szCs w:val="20"/>
        </w:rPr>
      </w:pPr>
    </w:p>
    <w:p w14:paraId="735716F0" w14:textId="3BC96B08" w:rsidR="001C3471" w:rsidRDefault="001C3471" w:rsidP="001C3471">
      <w:pPr>
        <w:pStyle w:val="BodyText"/>
        <w:kinsoku w:val="0"/>
        <w:overflowPunct w:val="0"/>
        <w:ind w:left="1537" w:right="47"/>
        <w:jc w:val="both"/>
      </w:pPr>
      <w:r>
        <w:t>(the</w:t>
      </w:r>
      <w:r>
        <w:rPr>
          <w:spacing w:val="38"/>
        </w:rPr>
        <w:t xml:space="preserve"> </w:t>
      </w:r>
      <w:r>
        <w:t>revised</w:t>
      </w:r>
      <w:r>
        <w:rPr>
          <w:spacing w:val="38"/>
        </w:rPr>
        <w:t xml:space="preserve"> </w:t>
      </w:r>
      <w:r>
        <w:t>fair</w:t>
      </w:r>
      <w:r>
        <w:rPr>
          <w:spacing w:val="38"/>
        </w:rPr>
        <w:t xml:space="preserve"> </w:t>
      </w:r>
      <w:r>
        <w:t>market</w:t>
      </w:r>
      <w:r>
        <w:rPr>
          <w:spacing w:val="38"/>
        </w:rPr>
        <w:t xml:space="preserve"> </w:t>
      </w:r>
      <w:r>
        <w:t>value</w:t>
      </w:r>
      <w:r>
        <w:rPr>
          <w:spacing w:val="38"/>
        </w:rPr>
        <w:t xml:space="preserve"> </w:t>
      </w:r>
      <w:r>
        <w:t>of</w:t>
      </w:r>
      <w:r>
        <w:rPr>
          <w:spacing w:val="38"/>
        </w:rPr>
        <w:t xml:space="preserve"> </w:t>
      </w:r>
      <w:r>
        <w:t>the</w:t>
      </w:r>
      <w:r>
        <w:rPr>
          <w:spacing w:val="38"/>
        </w:rPr>
        <w:t xml:space="preserve"> </w:t>
      </w:r>
      <w:r>
        <w:t>Shares</w:t>
      </w:r>
      <w:r>
        <w:rPr>
          <w:spacing w:val="38"/>
        </w:rPr>
        <w:t xml:space="preserve"> </w:t>
      </w:r>
      <w:r>
        <w:t>under</w:t>
      </w:r>
      <w:r>
        <w:rPr>
          <w:spacing w:val="38"/>
        </w:rPr>
        <w:t xml:space="preserve"> </w:t>
      </w:r>
      <w:r>
        <w:t>either paragraph (a) or (b) shall be referred to as the “</w:t>
      </w:r>
      <w:r>
        <w:rPr>
          <w:b/>
          <w:bCs/>
        </w:rPr>
        <w:t xml:space="preserve">Adjusted </w:t>
      </w:r>
      <w:r w:rsidR="008F3653">
        <w:rPr>
          <w:b/>
          <w:bCs/>
        </w:rPr>
        <w:t>Consideration</w:t>
      </w:r>
      <w:r>
        <w:t>” below)</w:t>
      </w:r>
    </w:p>
    <w:p w14:paraId="6F17DBF3" w14:textId="77777777" w:rsidR="001C3471" w:rsidRDefault="001C3471" w:rsidP="001C3471">
      <w:pPr>
        <w:pStyle w:val="BodyText"/>
        <w:kinsoku w:val="0"/>
        <w:overflowPunct w:val="0"/>
        <w:spacing w:before="10"/>
        <w:rPr>
          <w:sz w:val="12"/>
          <w:szCs w:val="12"/>
        </w:rPr>
      </w:pPr>
    </w:p>
    <w:p w14:paraId="7E0D7D1E" w14:textId="08FED0D2" w:rsidR="008F3653" w:rsidRDefault="008F3653" w:rsidP="008F3653">
      <w:pPr>
        <w:pStyle w:val="BodyText"/>
        <w:kinsoku w:val="0"/>
        <w:overflowPunct w:val="0"/>
        <w:spacing w:before="91"/>
        <w:ind w:left="828"/>
        <w:rPr>
          <w:spacing w:val="-4"/>
        </w:rPr>
      </w:pPr>
      <w:r>
        <w:rPr>
          <w:spacing w:val="-4"/>
        </w:rPr>
        <w:t>T</w:t>
      </w:r>
      <w:r w:rsidR="001C3471">
        <w:rPr>
          <w:spacing w:val="-4"/>
        </w:rPr>
        <w:t>hen</w:t>
      </w:r>
    </w:p>
    <w:p w14:paraId="4238DE88" w14:textId="16928767" w:rsidR="001C3471" w:rsidRPr="008F3653" w:rsidRDefault="001C3471" w:rsidP="008F3653">
      <w:pPr>
        <w:pStyle w:val="BodyText"/>
        <w:numPr>
          <w:ilvl w:val="1"/>
          <w:numId w:val="1"/>
        </w:numPr>
        <w:kinsoku w:val="0"/>
        <w:overflowPunct w:val="0"/>
        <w:spacing w:before="91"/>
        <w:jc w:val="both"/>
        <w:rPr>
          <w:spacing w:val="-4"/>
        </w:rPr>
      </w:pPr>
      <w:r w:rsidRPr="008F3653">
        <w:t>any</w:t>
      </w:r>
      <w:r w:rsidRPr="008F3653">
        <w:rPr>
          <w:spacing w:val="-13"/>
        </w:rPr>
        <w:t xml:space="preserve"> </w:t>
      </w:r>
      <w:r w:rsidRPr="008F3653">
        <w:t>determination,</w:t>
      </w:r>
      <w:r w:rsidRPr="008F3653">
        <w:rPr>
          <w:spacing w:val="-13"/>
        </w:rPr>
        <w:t xml:space="preserve"> </w:t>
      </w:r>
      <w:r w:rsidRPr="008F3653">
        <w:t>adjustment,</w:t>
      </w:r>
      <w:r w:rsidRPr="008F3653">
        <w:rPr>
          <w:spacing w:val="-13"/>
        </w:rPr>
        <w:t xml:space="preserve"> </w:t>
      </w:r>
      <w:r w:rsidRPr="008F3653">
        <w:t>correcting</w:t>
      </w:r>
      <w:r w:rsidRPr="008F3653">
        <w:rPr>
          <w:spacing w:val="-13"/>
        </w:rPr>
        <w:t xml:space="preserve"> </w:t>
      </w:r>
      <w:r w:rsidRPr="008F3653">
        <w:t>payment</w:t>
      </w:r>
      <w:r w:rsidRPr="008F3653">
        <w:rPr>
          <w:spacing w:val="-13"/>
        </w:rPr>
        <w:t xml:space="preserve"> </w:t>
      </w:r>
      <w:r w:rsidRPr="008F3653">
        <w:t>or</w:t>
      </w:r>
      <w:r w:rsidRPr="008F3653">
        <w:rPr>
          <w:spacing w:val="-13"/>
        </w:rPr>
        <w:t xml:space="preserve"> </w:t>
      </w:r>
      <w:r w:rsidRPr="008F3653">
        <w:t>other</w:t>
      </w:r>
      <w:r w:rsidRPr="008F3653">
        <w:rPr>
          <w:spacing w:val="-13"/>
        </w:rPr>
        <w:t xml:space="preserve"> </w:t>
      </w:r>
      <w:r w:rsidRPr="008F3653">
        <w:t>act</w:t>
      </w:r>
      <w:r w:rsidRPr="008F3653">
        <w:rPr>
          <w:spacing w:val="-13"/>
        </w:rPr>
        <w:t xml:space="preserve"> </w:t>
      </w:r>
      <w:r w:rsidRPr="008F3653">
        <w:t>required</w:t>
      </w:r>
      <w:r w:rsidRPr="008F3653">
        <w:rPr>
          <w:spacing w:val="-12"/>
        </w:rPr>
        <w:t xml:space="preserve"> </w:t>
      </w:r>
      <w:r w:rsidRPr="008F3653">
        <w:t>herein</w:t>
      </w:r>
      <w:r w:rsidRPr="008F3653">
        <w:rPr>
          <w:spacing w:val="-13"/>
        </w:rPr>
        <w:t xml:space="preserve"> </w:t>
      </w:r>
      <w:r w:rsidRPr="008F3653">
        <w:t>shall</w:t>
      </w:r>
      <w:r w:rsidRPr="008F3653">
        <w:rPr>
          <w:spacing w:val="-13"/>
        </w:rPr>
        <w:t xml:space="preserve"> </w:t>
      </w:r>
      <w:r w:rsidRPr="008F3653">
        <w:t xml:space="preserve">be made </w:t>
      </w:r>
      <w:proofErr w:type="spellStart"/>
      <w:r w:rsidRPr="008F3653">
        <w:rPr>
          <w:i/>
          <w:iCs/>
        </w:rPr>
        <w:t>nunc</w:t>
      </w:r>
      <w:proofErr w:type="spellEnd"/>
      <w:r w:rsidRPr="008F3653">
        <w:rPr>
          <w:i/>
          <w:iCs/>
        </w:rPr>
        <w:t xml:space="preserve"> pro </w:t>
      </w:r>
      <w:proofErr w:type="spellStart"/>
      <w:r w:rsidRPr="008F3653">
        <w:rPr>
          <w:i/>
          <w:iCs/>
        </w:rPr>
        <w:t>tunc</w:t>
      </w:r>
      <w:proofErr w:type="spellEnd"/>
      <w:r w:rsidR="004C7320">
        <w:rPr>
          <w:i/>
          <w:iCs/>
        </w:rPr>
        <w:t xml:space="preserve"> </w:t>
      </w:r>
      <w:r w:rsidR="004C7320" w:rsidRPr="004C7320">
        <w:t>including</w:t>
      </w:r>
      <w:r w:rsidR="004C7320">
        <w:rPr>
          <w:i/>
          <w:iCs/>
        </w:rPr>
        <w:t xml:space="preserve"> </w:t>
      </w:r>
      <w:r w:rsidR="004C7320">
        <w:t xml:space="preserve">but not limited to allocation of debt owed by the </w:t>
      </w:r>
      <w:r w:rsidR="00E173D0">
        <w:t>Founder</w:t>
      </w:r>
      <w:r w:rsidR="004C7320">
        <w:t>(s) to the Corporation</w:t>
      </w:r>
      <w:r w:rsidRPr="008F3653">
        <w:t>; and</w:t>
      </w:r>
    </w:p>
    <w:p w14:paraId="41542E6E" w14:textId="45F277C4" w:rsidR="001C3471" w:rsidRPr="008F3653" w:rsidRDefault="001C3471" w:rsidP="008F3653">
      <w:pPr>
        <w:pStyle w:val="BodyText"/>
        <w:numPr>
          <w:ilvl w:val="1"/>
          <w:numId w:val="1"/>
        </w:numPr>
        <w:kinsoku w:val="0"/>
        <w:overflowPunct w:val="0"/>
        <w:spacing w:before="91"/>
        <w:jc w:val="both"/>
        <w:rPr>
          <w:spacing w:val="-4"/>
        </w:rPr>
      </w:pPr>
      <w:r w:rsidRPr="008F3653">
        <w:t xml:space="preserve">the </w:t>
      </w:r>
      <w:r w:rsidR="008F3653">
        <w:t>director</w:t>
      </w:r>
      <w:r w:rsidRPr="008F3653">
        <w:t xml:space="preserve"> will do all such other things and perform all such acts as may be necessary to reflect the Adjusted </w:t>
      </w:r>
      <w:r w:rsidR="008F3653">
        <w:t>Consideration</w:t>
      </w:r>
      <w:r w:rsidR="009E383A">
        <w:t>, and for greater certainty the director shall remain entirely liable and response for compliance with this provision notwithstanding that he may, from time to time, cease to be a director of the Corporation</w:t>
      </w:r>
      <w:r w:rsidRPr="008F3653">
        <w:t>.</w:t>
      </w:r>
    </w:p>
    <w:p w14:paraId="691E3A07"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be authorized to undertake and complete the issuance of the Shares and any one director of the Corporation be authorized to negotiate and settle the form of documents required in respect thereof, including any supplements or amendments thereto and including, without limitation, the documents referred to </w:t>
      </w:r>
      <w:proofErr w:type="gramStart"/>
      <w:r w:rsidRPr="00163094">
        <w:rPr>
          <w:rFonts w:eastAsia="Arial"/>
          <w:color w:val="000000"/>
        </w:rPr>
        <w:t>below;</w:t>
      </w:r>
      <w:proofErr w:type="gramEnd"/>
    </w:p>
    <w:p w14:paraId="47A515E7" w14:textId="60FB7DB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 xml:space="preserve">he Corporation allot and issue the Shares at a price of not less than $[one (1) dollar] per Share, as fully paid and non-assessable Common shares of the Corporation, to the </w:t>
      </w:r>
      <w:r w:rsidR="00E173D0">
        <w:rPr>
          <w:rFonts w:eastAsia="Arial"/>
          <w:color w:val="000000"/>
        </w:rPr>
        <w:t>Founder(</w:t>
      </w:r>
      <w:r w:rsidRPr="00163094">
        <w:rPr>
          <w:rFonts w:eastAsia="Arial"/>
          <w:color w:val="000000"/>
        </w:rPr>
        <w:t>s</w:t>
      </w:r>
      <w:r w:rsidR="00E173D0">
        <w:rPr>
          <w:rFonts w:eastAsia="Arial"/>
          <w:color w:val="000000"/>
        </w:rPr>
        <w:t>)</w:t>
      </w:r>
      <w:r w:rsidRPr="00163094">
        <w:rPr>
          <w:rFonts w:eastAsia="Arial"/>
          <w:color w:val="000000"/>
        </w:rPr>
        <w:t xml:space="preserve"> as set forth on Schedule "A</w:t>
      </w:r>
      <w:proofErr w:type="gramStart"/>
      <w:r w:rsidRPr="00163094">
        <w:rPr>
          <w:rFonts w:eastAsia="Arial"/>
          <w:color w:val="000000"/>
        </w:rPr>
        <w:t>";</w:t>
      </w:r>
      <w:proofErr w:type="gramEnd"/>
    </w:p>
    <w:p w14:paraId="23462652"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lastRenderedPageBreak/>
        <w:t>T</w:t>
      </w:r>
      <w:r w:rsidRPr="00163094">
        <w:rPr>
          <w:rFonts w:eastAsia="Arial"/>
          <w:color w:val="000000"/>
        </w:rPr>
        <w:t xml:space="preserve">he issuance of share certificates for the Shares be approved, such share certificates to bear such legends as the Corporation deems appropriate, and such share certificates to be numbered in the manner determined by the </w:t>
      </w:r>
      <w:proofErr w:type="gramStart"/>
      <w:r w:rsidRPr="00163094">
        <w:rPr>
          <w:rFonts w:eastAsia="Arial"/>
          <w:color w:val="000000"/>
        </w:rPr>
        <w:t>Corporation;</w:t>
      </w:r>
      <w:proofErr w:type="gramEnd"/>
    </w:p>
    <w:p w14:paraId="5538E4BD" w14:textId="77777777" w:rsidR="00820183"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w:t>
      </w:r>
      <w:r w:rsidRPr="00163094">
        <w:rPr>
          <w:rFonts w:eastAsia="Arial"/>
          <w:color w:val="000000"/>
        </w:rPr>
        <w:t>he date of issuance of the Shares will be the date inserted on the share certificates for such Shares or such other date as the Corporation may stipulate, and the holder of those Shares will be entered into the Corporation's Central Securities Register effective as of such date; and</w:t>
      </w:r>
    </w:p>
    <w:p w14:paraId="02AC1569" w14:textId="77777777" w:rsidR="00820183" w:rsidRPr="00163094" w:rsidRDefault="00820183" w:rsidP="00820183">
      <w:pPr>
        <w:pStyle w:val="ListParagraph"/>
        <w:numPr>
          <w:ilvl w:val="0"/>
          <w:numId w:val="1"/>
        </w:numPr>
        <w:spacing w:before="120" w:line="300" w:lineRule="atLeast"/>
        <w:jc w:val="both"/>
        <w:rPr>
          <w:rFonts w:eastAsia="Arial"/>
          <w:color w:val="000000"/>
        </w:rPr>
      </w:pPr>
      <w:r>
        <w:rPr>
          <w:rFonts w:eastAsia="Arial"/>
          <w:color w:val="000000"/>
        </w:rPr>
        <w:t>The</w:t>
      </w:r>
      <w:r w:rsidRPr="00163094">
        <w:rPr>
          <w:rFonts w:eastAsia="Arial"/>
          <w:color w:val="000000"/>
        </w:rPr>
        <w:t xml:space="preserve"> director</w:t>
      </w:r>
      <w:r>
        <w:rPr>
          <w:rFonts w:eastAsia="Arial"/>
          <w:color w:val="000000"/>
        </w:rPr>
        <w:t xml:space="preserve"> </w:t>
      </w:r>
      <w:r w:rsidRPr="00163094">
        <w:rPr>
          <w:rFonts w:eastAsia="Arial"/>
          <w:color w:val="000000"/>
        </w:rPr>
        <w:t>of the Corporation be authorized and directed to perform all such acts, deeds and things and execute, under the seal of the Corporation or otherwise, all such documents and other writings, including treasury orders, stock exchange and securities commission forms, as may be required to give effect to the true intent of this resolution.</w:t>
      </w:r>
    </w:p>
    <w:p w14:paraId="1EBDFC18" w14:textId="77777777" w:rsidR="00820183" w:rsidRDefault="00820183" w:rsidP="00820183">
      <w:pPr>
        <w:spacing w:before="120" w:line="300" w:lineRule="atLeast"/>
        <w:ind w:left="360"/>
        <w:jc w:val="both"/>
        <w:rPr>
          <w:rFonts w:eastAsia="Arial"/>
          <w:color w:val="000000"/>
        </w:rPr>
      </w:pPr>
      <w:r w:rsidRPr="008B2CB8">
        <w:rPr>
          <w:rFonts w:eastAsia="Arial"/>
          <w:color w:val="000000"/>
        </w:rPr>
        <w:t>These Resolutions may be signed in as many counterparts as may be necessary, and may be signed by facsimile or other means of electronic communication producing a printed copy, each of which so signed shall be deemed to be an original, and such counterparts together shall constitute one and the same instrument and notwithstanding the date of execution shall be deemed to bear the date set forth below.</w:t>
      </w:r>
    </w:p>
    <w:p w14:paraId="7C9E9450" w14:textId="77777777" w:rsidR="00A52808" w:rsidRDefault="00A52808" w:rsidP="00820183">
      <w:pPr>
        <w:spacing w:before="200" w:line="300" w:lineRule="atLeast"/>
        <w:ind w:left="360"/>
        <w:jc w:val="both"/>
        <w:rPr>
          <w:rFonts w:eastAsia="Arial"/>
          <w:color w:val="000000"/>
        </w:rPr>
      </w:pPr>
    </w:p>
    <w:p w14:paraId="797CD8DE" w14:textId="10DCAB26" w:rsidR="00820183" w:rsidRPr="008B2CB8" w:rsidRDefault="00820183" w:rsidP="00820183">
      <w:pPr>
        <w:spacing w:before="200" w:line="300" w:lineRule="atLeast"/>
        <w:ind w:left="360"/>
        <w:jc w:val="both"/>
      </w:pPr>
      <w:r w:rsidRPr="008B2CB8">
        <w:rPr>
          <w:rFonts w:eastAsia="Arial"/>
          <w:color w:val="000000"/>
        </w:rPr>
        <w:t xml:space="preserve">The undersigned, being the sole </w:t>
      </w:r>
      <w:r>
        <w:rPr>
          <w:rFonts w:eastAsia="Arial"/>
          <w:color w:val="000000"/>
        </w:rPr>
        <w:t>d</w:t>
      </w:r>
      <w:r w:rsidRPr="008B2CB8">
        <w:rPr>
          <w:rFonts w:eastAsia="Arial"/>
          <w:color w:val="000000"/>
        </w:rPr>
        <w:t xml:space="preserve">irector[s] of the </w:t>
      </w:r>
      <w:r>
        <w:rPr>
          <w:rFonts w:eastAsia="Arial"/>
          <w:color w:val="000000"/>
        </w:rPr>
        <w:t>Corporation</w:t>
      </w:r>
      <w:r w:rsidRPr="008B2CB8">
        <w:rPr>
          <w:rFonts w:eastAsia="Arial"/>
          <w:color w:val="000000"/>
        </w:rPr>
        <w:t>, consent</w:t>
      </w:r>
      <w:r>
        <w:rPr>
          <w:rFonts w:eastAsia="Arial"/>
          <w:color w:val="000000"/>
        </w:rPr>
        <w:t>s</w:t>
      </w:r>
      <w:r w:rsidRPr="008B2CB8">
        <w:rPr>
          <w:rFonts w:eastAsia="Arial"/>
          <w:color w:val="000000"/>
        </w:rPr>
        <w:t xml:space="preserve"> to the foregoing Resolutions.</w:t>
      </w:r>
    </w:p>
    <w:p w14:paraId="4598BDAD" w14:textId="77777777" w:rsidR="00820183" w:rsidRPr="008B2CB8" w:rsidRDefault="00820183" w:rsidP="00820183">
      <w:pPr>
        <w:spacing w:before="200" w:line="300" w:lineRule="atLeast"/>
        <w:ind w:left="360"/>
        <w:jc w:val="both"/>
      </w:pPr>
      <w:r w:rsidRPr="008B2CB8">
        <w:rPr>
          <w:rFonts w:eastAsia="Arial"/>
          <w:color w:val="000000"/>
        </w:rPr>
        <w:t>Dated as of [date].</w:t>
      </w:r>
    </w:p>
    <w:p w14:paraId="0FB16799" w14:textId="77777777" w:rsidR="00820183" w:rsidRPr="008B2CB8" w:rsidRDefault="00820183" w:rsidP="00820183">
      <w:pPr>
        <w:spacing w:before="200" w:line="300" w:lineRule="atLeast"/>
        <w:ind w:left="360"/>
        <w:jc w:val="both"/>
      </w:pPr>
      <w:r w:rsidRPr="008B2CB8">
        <w:rPr>
          <w:rFonts w:eastAsia="Arial"/>
          <w:color w:val="000000"/>
        </w:rPr>
        <w:t>_________________________</w:t>
      </w:r>
    </w:p>
    <w:p w14:paraId="23E01294" w14:textId="77777777" w:rsidR="00820183" w:rsidRDefault="00820183" w:rsidP="00820183">
      <w:pPr>
        <w:spacing w:before="200" w:line="300" w:lineRule="atLeast"/>
        <w:ind w:left="360"/>
        <w:jc w:val="both"/>
        <w:rPr>
          <w:rFonts w:eastAsia="Arial"/>
          <w:color w:val="000000"/>
        </w:rPr>
      </w:pPr>
      <w:r w:rsidRPr="008B2CB8">
        <w:rPr>
          <w:rFonts w:eastAsia="Arial"/>
          <w:color w:val="000000"/>
        </w:rPr>
        <w:t>[Name]</w:t>
      </w:r>
    </w:p>
    <w:p w14:paraId="4B605AD1" w14:textId="77777777" w:rsidR="00820183" w:rsidRDefault="00820183" w:rsidP="00820183"/>
    <w:p w14:paraId="0079B0D4" w14:textId="77777777" w:rsidR="00820183" w:rsidRDefault="00820183" w:rsidP="00820183"/>
    <w:p w14:paraId="6FB02B08" w14:textId="77777777" w:rsidR="00616A47" w:rsidRDefault="00616A47" w:rsidP="00AB3C87">
      <w:pPr>
        <w:spacing w:before="120" w:line="300" w:lineRule="atLeast"/>
        <w:jc w:val="center"/>
        <w:rPr>
          <w:rFonts w:eastAsia="Arial"/>
          <w:b/>
          <w:color w:val="000000"/>
        </w:rPr>
        <w:sectPr w:rsidR="00616A47">
          <w:type w:val="continuous"/>
          <w:pgSz w:w="12240" w:h="15840"/>
          <w:pgMar w:top="840" w:right="1000" w:bottom="840" w:left="1000" w:header="400" w:footer="400" w:gutter="0"/>
          <w:cols w:space="720"/>
        </w:sectPr>
      </w:pPr>
    </w:p>
    <w:p w14:paraId="29C205B5" w14:textId="77777777" w:rsidR="00AB3C87" w:rsidRDefault="00AB3C87" w:rsidP="00AB3C87">
      <w:pPr>
        <w:spacing w:before="120" w:line="300" w:lineRule="atLeast"/>
        <w:jc w:val="center"/>
        <w:rPr>
          <w:rFonts w:eastAsia="Arial"/>
          <w:b/>
          <w:color w:val="000000"/>
        </w:rPr>
      </w:pPr>
      <w:r w:rsidRPr="001A0F09">
        <w:rPr>
          <w:rFonts w:eastAsia="Arial"/>
          <w:b/>
          <w:color w:val="000000"/>
        </w:rPr>
        <w:lastRenderedPageBreak/>
        <w:t>Schedule "A".</w:t>
      </w:r>
      <w:r>
        <w:rPr>
          <w:rFonts w:eastAsia="Arial"/>
          <w:b/>
          <w:color w:val="000000"/>
        </w:rPr>
        <w:t xml:space="preserve"> Central Securities Register</w:t>
      </w:r>
    </w:p>
    <w:p w14:paraId="1361B76A" w14:textId="77777777" w:rsidR="00AB3C87" w:rsidRDefault="00AB3C87" w:rsidP="00AB3C87">
      <w:pPr>
        <w:spacing w:before="120" w:line="300" w:lineRule="atLeast"/>
        <w:ind w:left="360"/>
        <w:jc w:val="center"/>
        <w:rPr>
          <w:rFonts w:eastAsia="Arial"/>
          <w:b/>
          <w:color w:val="000000"/>
        </w:rPr>
      </w:pPr>
    </w:p>
    <w:p w14:paraId="26C61C00" w14:textId="77777777" w:rsidR="00AB3C87" w:rsidRPr="001A0F09" w:rsidRDefault="00AB3C87" w:rsidP="00AB3C87">
      <w:pPr>
        <w:spacing w:before="120" w:line="300" w:lineRule="atLeast"/>
        <w:ind w:left="360"/>
        <w:jc w:val="center"/>
      </w:pPr>
    </w:p>
    <w:tbl>
      <w:tblPr>
        <w:tblW w:w="0" w:type="auto"/>
        <w:tblInd w:w="360" w:type="dxa"/>
        <w:tblBorders>
          <w:top w:val="nil"/>
          <w:left w:val="nil"/>
          <w:bottom w:val="nil"/>
          <w:right w:val="nil"/>
          <w:insideH w:val="nil"/>
          <w:insideV w:val="nil"/>
        </w:tblBorders>
        <w:tblLayout w:type="fixed"/>
        <w:tblLook w:val="04A0" w:firstRow="1" w:lastRow="0" w:firstColumn="1" w:lastColumn="0" w:noHBand="0" w:noVBand="1"/>
      </w:tblPr>
      <w:tblGrid>
        <w:gridCol w:w="2440"/>
        <w:gridCol w:w="2440"/>
        <w:gridCol w:w="2440"/>
      </w:tblGrid>
      <w:tr w:rsidR="00AB3C87" w:rsidRPr="001A0F09" w14:paraId="04B93BC1" w14:textId="77777777" w:rsidTr="00E723D6">
        <w:tc>
          <w:tcPr>
            <w:tcW w:w="2440" w:type="dxa"/>
            <w:tcBorders>
              <w:bottom w:val="nil"/>
              <w:right w:val="nil"/>
            </w:tcBorders>
            <w:tcMar>
              <w:top w:w="0" w:type="dxa"/>
              <w:bottom w:w="0" w:type="dxa"/>
              <w:right w:w="0" w:type="dxa"/>
            </w:tcMar>
          </w:tcPr>
          <w:p w14:paraId="192CF236" w14:textId="77777777" w:rsidR="00AB3C87" w:rsidRPr="001A0F09" w:rsidRDefault="00AB3C87" w:rsidP="00E723D6">
            <w:r w:rsidRPr="001A0F09">
              <w:rPr>
                <w:rFonts w:eastAsia="Arial"/>
                <w:color w:val="000000"/>
                <w:sz w:val="18"/>
              </w:rPr>
              <w:t>Certificate Number</w:t>
            </w:r>
          </w:p>
        </w:tc>
        <w:tc>
          <w:tcPr>
            <w:tcW w:w="2440" w:type="dxa"/>
            <w:tcBorders>
              <w:bottom w:val="nil"/>
              <w:right w:val="nil"/>
            </w:tcBorders>
            <w:tcMar>
              <w:top w:w="0" w:type="dxa"/>
              <w:bottom w:w="0" w:type="dxa"/>
              <w:right w:w="0" w:type="dxa"/>
            </w:tcMar>
          </w:tcPr>
          <w:p w14:paraId="6C54BCA9" w14:textId="77777777" w:rsidR="00AB3C87" w:rsidRPr="001A0F09" w:rsidRDefault="00AB3C87" w:rsidP="00E723D6">
            <w:r w:rsidRPr="001A0F09">
              <w:rPr>
                <w:rFonts w:eastAsia="Arial"/>
                <w:color w:val="000000"/>
                <w:sz w:val="18"/>
              </w:rPr>
              <w:t>Name</w:t>
            </w:r>
          </w:p>
        </w:tc>
        <w:tc>
          <w:tcPr>
            <w:tcW w:w="2440" w:type="dxa"/>
            <w:tcBorders>
              <w:bottom w:val="nil"/>
            </w:tcBorders>
            <w:tcMar>
              <w:top w:w="0" w:type="dxa"/>
              <w:bottom w:w="0" w:type="dxa"/>
              <w:right w:w="0" w:type="dxa"/>
            </w:tcMar>
          </w:tcPr>
          <w:p w14:paraId="09D67E55" w14:textId="77777777" w:rsidR="00AB3C87" w:rsidRPr="001A0F09" w:rsidRDefault="00AB3C87" w:rsidP="00E723D6">
            <w:pPr>
              <w:spacing w:before="120" w:line="220" w:lineRule="atLeast"/>
            </w:pPr>
            <w:r w:rsidRPr="001A0F09">
              <w:rPr>
                <w:rFonts w:eastAsia="Arial"/>
                <w:color w:val="000000"/>
                <w:sz w:val="18"/>
              </w:rPr>
              <w:t>Number of Common Shares</w:t>
            </w:r>
          </w:p>
        </w:tc>
      </w:tr>
      <w:tr w:rsidR="00AB3C87" w:rsidRPr="001A0F09" w14:paraId="5E84DE8F" w14:textId="77777777" w:rsidTr="00E723D6">
        <w:tc>
          <w:tcPr>
            <w:tcW w:w="2440" w:type="dxa"/>
            <w:tcBorders>
              <w:bottom w:val="nil"/>
              <w:right w:val="nil"/>
            </w:tcBorders>
            <w:tcMar>
              <w:top w:w="0" w:type="dxa"/>
              <w:bottom w:w="0" w:type="dxa"/>
              <w:right w:w="0" w:type="dxa"/>
            </w:tcMar>
          </w:tcPr>
          <w:p w14:paraId="5136096B" w14:textId="5EB9D239" w:rsidR="00AB3C87" w:rsidRPr="001A0F09" w:rsidRDefault="00AB3C87" w:rsidP="00E723D6">
            <w:pPr>
              <w:spacing w:before="120" w:line="220" w:lineRule="atLeast"/>
            </w:pPr>
            <w:r w:rsidRPr="001A0F09">
              <w:rPr>
                <w:rFonts w:eastAsia="Arial"/>
                <w:color w:val="000000"/>
                <w:sz w:val="18"/>
              </w:rPr>
              <w:t>[</w:t>
            </w:r>
            <w:r w:rsidR="00B10FBF">
              <w:rPr>
                <w:rFonts w:eastAsia="Arial"/>
                <w:color w:val="000000"/>
                <w:sz w:val="18"/>
              </w:rPr>
              <w:t>A-1</w:t>
            </w:r>
            <w:r w:rsidRPr="001A0F09">
              <w:rPr>
                <w:rFonts w:eastAsia="Arial"/>
                <w:color w:val="000000"/>
                <w:sz w:val="18"/>
              </w:rPr>
              <w:t>]</w:t>
            </w:r>
          </w:p>
        </w:tc>
        <w:tc>
          <w:tcPr>
            <w:tcW w:w="2440" w:type="dxa"/>
            <w:tcBorders>
              <w:bottom w:val="nil"/>
              <w:right w:val="nil"/>
            </w:tcBorders>
            <w:tcMar>
              <w:top w:w="0" w:type="dxa"/>
              <w:bottom w:w="0" w:type="dxa"/>
              <w:right w:w="0" w:type="dxa"/>
            </w:tcMar>
          </w:tcPr>
          <w:p w14:paraId="21143174" w14:textId="77777777" w:rsidR="00AB3C87" w:rsidRPr="001A0F09" w:rsidRDefault="00AB3C87" w:rsidP="00E723D6">
            <w:pPr>
              <w:spacing w:before="120" w:line="220" w:lineRule="atLeast"/>
            </w:pPr>
            <w:r w:rsidRPr="001A0F09">
              <w:rPr>
                <w:rFonts w:eastAsia="Arial"/>
                <w:color w:val="000000"/>
                <w:sz w:val="18"/>
              </w:rPr>
              <w:t>[David Barrios]</w:t>
            </w:r>
          </w:p>
        </w:tc>
        <w:tc>
          <w:tcPr>
            <w:tcW w:w="2440" w:type="dxa"/>
            <w:tcBorders>
              <w:bottom w:val="nil"/>
            </w:tcBorders>
            <w:tcMar>
              <w:top w:w="0" w:type="dxa"/>
              <w:bottom w:w="0" w:type="dxa"/>
              <w:right w:w="0" w:type="dxa"/>
            </w:tcMar>
          </w:tcPr>
          <w:p w14:paraId="1EB9F1FB" w14:textId="49EB1E31" w:rsidR="00AB3C87" w:rsidRPr="001A0F09" w:rsidRDefault="003E5C2A" w:rsidP="00E723D6">
            <w:pPr>
              <w:spacing w:before="120" w:line="220" w:lineRule="atLeast"/>
            </w:pPr>
            <w:r>
              <w:rPr>
                <w:rFonts w:eastAsia="Arial"/>
                <w:color w:val="000000"/>
                <w:sz w:val="18"/>
              </w:rPr>
              <w:t>10,000</w:t>
            </w:r>
          </w:p>
        </w:tc>
      </w:tr>
      <w:tr w:rsidR="00AB3C87" w:rsidRPr="001A0F09" w14:paraId="71265D19" w14:textId="77777777" w:rsidTr="00E723D6">
        <w:tc>
          <w:tcPr>
            <w:tcW w:w="2440" w:type="dxa"/>
            <w:tcBorders>
              <w:bottom w:val="nil"/>
              <w:right w:val="nil"/>
            </w:tcBorders>
            <w:tcMar>
              <w:top w:w="0" w:type="dxa"/>
              <w:bottom w:w="0" w:type="dxa"/>
              <w:right w:w="0" w:type="dxa"/>
            </w:tcMar>
          </w:tcPr>
          <w:p w14:paraId="2A5AEC84"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D30524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41D05A56"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02495D38" w14:textId="77777777" w:rsidTr="00E723D6">
        <w:tc>
          <w:tcPr>
            <w:tcW w:w="2440" w:type="dxa"/>
            <w:tcBorders>
              <w:bottom w:val="nil"/>
              <w:right w:val="nil"/>
            </w:tcBorders>
            <w:tcMar>
              <w:top w:w="0" w:type="dxa"/>
              <w:bottom w:w="0" w:type="dxa"/>
              <w:right w:w="0" w:type="dxa"/>
            </w:tcMar>
          </w:tcPr>
          <w:p w14:paraId="67CE695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74ABFFC0"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057F5E17"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5E039092" w14:textId="77777777" w:rsidTr="00E723D6">
        <w:tc>
          <w:tcPr>
            <w:tcW w:w="2440" w:type="dxa"/>
            <w:tcBorders>
              <w:bottom w:val="nil"/>
              <w:right w:val="nil"/>
            </w:tcBorders>
            <w:tcMar>
              <w:top w:w="0" w:type="dxa"/>
              <w:bottom w:w="0" w:type="dxa"/>
              <w:right w:w="0" w:type="dxa"/>
            </w:tcMar>
          </w:tcPr>
          <w:p w14:paraId="5389DE0C"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Borders>
              <w:bottom w:val="nil"/>
              <w:right w:val="nil"/>
            </w:tcBorders>
            <w:tcMar>
              <w:top w:w="0" w:type="dxa"/>
              <w:bottom w:w="0" w:type="dxa"/>
              <w:right w:w="0" w:type="dxa"/>
            </w:tcMar>
          </w:tcPr>
          <w:p w14:paraId="6B184EBF" w14:textId="77777777" w:rsidR="00AB3C87" w:rsidRPr="001A0F09" w:rsidRDefault="00AB3C87" w:rsidP="00E723D6">
            <w:pPr>
              <w:spacing w:before="120" w:line="220" w:lineRule="atLeast"/>
            </w:pPr>
            <w:r w:rsidRPr="001A0F09">
              <w:rPr>
                <w:rFonts w:eastAsia="Arial"/>
                <w:color w:val="000000"/>
                <w:sz w:val="18"/>
              </w:rPr>
              <w:t>[Name]</w:t>
            </w:r>
          </w:p>
        </w:tc>
        <w:tc>
          <w:tcPr>
            <w:tcW w:w="2440" w:type="dxa"/>
            <w:tcBorders>
              <w:bottom w:val="nil"/>
            </w:tcBorders>
            <w:tcMar>
              <w:top w:w="0" w:type="dxa"/>
              <w:bottom w:w="0" w:type="dxa"/>
              <w:right w:w="0" w:type="dxa"/>
            </w:tcMar>
          </w:tcPr>
          <w:p w14:paraId="1E91E4CF" w14:textId="77777777" w:rsidR="00AB3C87" w:rsidRPr="001A0F09" w:rsidRDefault="00AB3C87" w:rsidP="00E723D6">
            <w:pPr>
              <w:spacing w:before="120" w:line="220" w:lineRule="atLeast"/>
            </w:pPr>
            <w:r w:rsidRPr="001A0F09">
              <w:rPr>
                <w:rFonts w:eastAsia="Arial"/>
                <w:color w:val="000000"/>
                <w:sz w:val="18"/>
              </w:rPr>
              <w:t>[Number]</w:t>
            </w:r>
          </w:p>
        </w:tc>
      </w:tr>
      <w:tr w:rsidR="00AB3C87" w:rsidRPr="001A0F09" w14:paraId="4B9F8220" w14:textId="77777777" w:rsidTr="00E723D6">
        <w:tc>
          <w:tcPr>
            <w:tcW w:w="2440" w:type="dxa"/>
            <w:tcBorders>
              <w:right w:val="nil"/>
            </w:tcBorders>
            <w:tcMar>
              <w:top w:w="0" w:type="dxa"/>
              <w:bottom w:w="0" w:type="dxa"/>
              <w:right w:w="0" w:type="dxa"/>
            </w:tcMar>
          </w:tcPr>
          <w:p w14:paraId="49CE13CB" w14:textId="77777777" w:rsidR="00AB3C87" w:rsidRPr="001A0F09" w:rsidRDefault="00AB3C87" w:rsidP="00E723D6">
            <w:pPr>
              <w:spacing w:before="120" w:line="220" w:lineRule="atLeast"/>
            </w:pPr>
            <w:r w:rsidRPr="001A0F09">
              <w:rPr>
                <w:rFonts w:eastAsia="Arial"/>
                <w:b/>
                <w:color w:val="000000"/>
                <w:sz w:val="18"/>
              </w:rPr>
              <w:t>Total:</w:t>
            </w:r>
          </w:p>
        </w:tc>
        <w:tc>
          <w:tcPr>
            <w:tcW w:w="2440" w:type="dxa"/>
            <w:tcBorders>
              <w:right w:val="nil"/>
            </w:tcBorders>
            <w:tcMar>
              <w:top w:w="0" w:type="dxa"/>
              <w:bottom w:w="0" w:type="dxa"/>
              <w:right w:w="0" w:type="dxa"/>
            </w:tcMar>
          </w:tcPr>
          <w:p w14:paraId="01DA3C06" w14:textId="77777777" w:rsidR="00AB3C87" w:rsidRPr="001A0F09" w:rsidRDefault="00AB3C87" w:rsidP="00E723D6">
            <w:pPr>
              <w:spacing w:before="120" w:line="220" w:lineRule="atLeast"/>
            </w:pPr>
            <w:r w:rsidRPr="001A0F09">
              <w:rPr>
                <w:rFonts w:eastAsia="Arial"/>
                <w:color w:val="000000"/>
                <w:sz w:val="18"/>
              </w:rPr>
              <w:t>[Number]</w:t>
            </w:r>
          </w:p>
        </w:tc>
        <w:tc>
          <w:tcPr>
            <w:tcW w:w="2440" w:type="dxa"/>
          </w:tcPr>
          <w:p w14:paraId="2C3D6D86" w14:textId="77777777" w:rsidR="00AB3C87" w:rsidRPr="001A0F09" w:rsidRDefault="00AB3C87" w:rsidP="00E723D6"/>
        </w:tc>
      </w:tr>
    </w:tbl>
    <w:p w14:paraId="778174A9" w14:textId="77777777" w:rsidR="00820183" w:rsidRPr="00820183" w:rsidRDefault="00820183" w:rsidP="00820183">
      <w:pPr>
        <w:sectPr w:rsidR="00820183" w:rsidRPr="00820183" w:rsidSect="00616A47">
          <w:pgSz w:w="12240" w:h="15840"/>
          <w:pgMar w:top="840" w:right="1000" w:bottom="840" w:left="1000" w:header="400" w:footer="400" w:gutter="0"/>
          <w:cols w:space="720"/>
        </w:sectPr>
      </w:pPr>
    </w:p>
    <w:p w14:paraId="2B68E69C" w14:textId="52684111" w:rsidR="00C155DA" w:rsidRPr="001A0F09" w:rsidRDefault="00C155DA" w:rsidP="003A7D9B">
      <w:pPr>
        <w:spacing w:before="120" w:line="300" w:lineRule="atLeast"/>
      </w:pPr>
    </w:p>
    <w:sectPr w:rsidR="00C155DA" w:rsidRPr="001A0F09">
      <w:headerReference w:type="even" r:id="rId7"/>
      <w:headerReference w:type="default" r:id="rId8"/>
      <w:footerReference w:type="even" r:id="rId9"/>
      <w:footerReference w:type="default" r:id="rId10"/>
      <w:footerReference w:type="first" r:id="rId11"/>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E971C" w14:textId="77777777" w:rsidR="007301E8" w:rsidRDefault="007301E8">
      <w:r>
        <w:separator/>
      </w:r>
    </w:p>
  </w:endnote>
  <w:endnote w:type="continuationSeparator" w:id="0">
    <w:p w14:paraId="5B842ECA" w14:textId="77777777" w:rsidR="007301E8" w:rsidRDefault="00730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143" w14:textId="77777777" w:rsidR="00C155DA" w:rsidRDefault="00C155D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C155DA" w14:paraId="3D75C48E" w14:textId="77777777">
      <w:trPr>
        <w:jc w:val="center"/>
      </w:trPr>
      <w:tc>
        <w:tcPr>
          <w:tcW w:w="2600" w:type="dxa"/>
          <w:tcMar>
            <w:top w:w="200" w:type="dxa"/>
          </w:tcMar>
          <w:vAlign w:val="center"/>
        </w:tcPr>
        <w:p w14:paraId="20EF9A2F" w14:textId="77777777" w:rsidR="00C155DA" w:rsidRDefault="00C155DA"/>
      </w:tc>
      <w:tc>
        <w:tcPr>
          <w:tcW w:w="4880" w:type="dxa"/>
          <w:tcMar>
            <w:top w:w="200" w:type="dxa"/>
          </w:tcMar>
          <w:vAlign w:val="center"/>
        </w:tcPr>
        <w:p w14:paraId="22FAB8CB" w14:textId="77777777" w:rsidR="00C155DA" w:rsidRDefault="00C155DA"/>
      </w:tc>
      <w:tc>
        <w:tcPr>
          <w:tcW w:w="2600" w:type="dxa"/>
          <w:tcMar>
            <w:top w:w="200" w:type="dxa"/>
          </w:tcMar>
          <w:vAlign w:val="center"/>
        </w:tcPr>
        <w:p w14:paraId="079014AC" w14:textId="77777777" w:rsidR="00C155DA" w:rsidRDefault="00C155DA"/>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3B766" w14:textId="77777777" w:rsidR="00C155DA" w:rsidRDefault="00C155DA">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5C8D" w14:textId="77777777" w:rsidR="007301E8" w:rsidRDefault="007301E8">
      <w:r>
        <w:separator/>
      </w:r>
    </w:p>
  </w:footnote>
  <w:footnote w:type="continuationSeparator" w:id="0">
    <w:p w14:paraId="4DC45C35" w14:textId="77777777" w:rsidR="007301E8" w:rsidRDefault="00730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4639" w14:textId="77777777" w:rsidR="00C155DA" w:rsidRDefault="00C155D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C155DA" w14:paraId="02D47A0A" w14:textId="77777777">
      <w:trPr>
        <w:jc w:val="center"/>
      </w:trPr>
      <w:tc>
        <w:tcPr>
          <w:tcW w:w="10080" w:type="dxa"/>
          <w:vAlign w:val="center"/>
        </w:tcPr>
        <w:p w14:paraId="0A5F3DDA" w14:textId="77777777" w:rsidR="00C155DA" w:rsidRDefault="007301E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AB787B">
            <w:rPr>
              <w:rFonts w:ascii="Arial" w:eastAsia="Arial" w:hAnsi="Arial" w:cs="Arial"/>
              <w:noProof/>
              <w:sz w:val="20"/>
            </w:rPr>
            <w:t>2</w:t>
          </w:r>
          <w:r>
            <w:rPr>
              <w:rFonts w:ascii="Arial" w:eastAsia="Arial" w:hAnsi="Arial" w:cs="Arial"/>
              <w:sz w:val="20"/>
            </w:rPr>
            <w:fldChar w:fldCharType="end"/>
          </w:r>
        </w:p>
      </w:tc>
    </w:tr>
    <w:tr w:rsidR="00C155DA" w14:paraId="2621C6D3" w14:textId="77777777">
      <w:trPr>
        <w:jc w:val="center"/>
      </w:trPr>
      <w:tc>
        <w:tcPr>
          <w:tcW w:w="10080" w:type="dxa"/>
        </w:tcPr>
        <w:p w14:paraId="2C5A7AB2" w14:textId="02FD8977" w:rsidR="00C155DA" w:rsidRDefault="00C155DA" w:rsidP="001A0F09">
          <w:pPr>
            <w:spacing w:before="60" w:after="200"/>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6D721024"/>
    <w:lvl w:ilvl="0">
      <w:start w:val="1"/>
      <w:numFmt w:val="upperLetter"/>
      <w:lvlText w:val="%1."/>
      <w:lvlJc w:val="left"/>
      <w:pPr>
        <w:ind w:left="840" w:hanging="720"/>
      </w:pPr>
      <w:rPr>
        <w:rFonts w:ascii="Times New Roman" w:hAnsi="Times New Roman" w:cs="Times New Roman"/>
        <w:b w:val="0"/>
        <w:bCs w:val="0"/>
        <w:i w:val="0"/>
        <w:iCs w:val="0"/>
        <w:spacing w:val="-1"/>
        <w:w w:val="100"/>
        <w:sz w:val="23"/>
        <w:szCs w:val="23"/>
      </w:rPr>
    </w:lvl>
    <w:lvl w:ilvl="1">
      <w:start w:val="1"/>
      <w:numFmt w:val="decimal"/>
      <w:lvlText w:val="%2."/>
      <w:lvlJc w:val="left"/>
      <w:pPr>
        <w:ind w:left="840" w:hanging="720"/>
      </w:pPr>
      <w:rPr>
        <w:rFonts w:ascii="Times New Roman" w:hAnsi="Times New Roman" w:cs="Times New Roman"/>
        <w:b/>
        <w:bCs/>
        <w:i w:val="0"/>
        <w:iCs w:val="0"/>
        <w:spacing w:val="-1"/>
        <w:w w:val="100"/>
        <w:sz w:val="23"/>
        <w:szCs w:val="23"/>
      </w:rPr>
    </w:lvl>
    <w:lvl w:ilvl="2">
      <w:start w:val="1"/>
      <w:numFmt w:val="decimal"/>
      <w:lvlText w:val="%2.%3"/>
      <w:lvlJc w:val="left"/>
      <w:pPr>
        <w:ind w:left="840" w:hanging="720"/>
      </w:pPr>
      <w:rPr>
        <w:rFonts w:ascii="Times New Roman" w:hAnsi="Times New Roman" w:cs="Times New Roman"/>
        <w:b/>
        <w:bCs/>
        <w:i w:val="0"/>
        <w:iCs w:val="0"/>
        <w:spacing w:val="-1"/>
        <w:w w:val="100"/>
        <w:sz w:val="23"/>
        <w:szCs w:val="23"/>
      </w:rPr>
    </w:lvl>
    <w:lvl w:ilvl="3">
      <w:start w:val="1"/>
      <w:numFmt w:val="lowerLetter"/>
      <w:lvlText w:val="(%4)"/>
      <w:lvlJc w:val="left"/>
      <w:pPr>
        <w:ind w:left="1560" w:hanging="720"/>
      </w:pPr>
      <w:rPr>
        <w:rFonts w:ascii="Times New Roman" w:hAnsi="Times New Roman" w:cs="Times New Roman"/>
        <w:b w:val="0"/>
        <w:bCs w:val="0"/>
        <w:i w:val="0"/>
        <w:iCs w:val="0"/>
        <w:spacing w:val="-1"/>
        <w:w w:val="100"/>
        <w:sz w:val="23"/>
        <w:szCs w:val="23"/>
      </w:rPr>
    </w:lvl>
    <w:lvl w:ilvl="4">
      <w:numFmt w:val="bullet"/>
      <w:lvlText w:val="•"/>
      <w:lvlJc w:val="left"/>
      <w:pPr>
        <w:ind w:left="4240" w:hanging="720"/>
      </w:pPr>
    </w:lvl>
    <w:lvl w:ilvl="5">
      <w:numFmt w:val="bullet"/>
      <w:lvlText w:val="•"/>
      <w:lvlJc w:val="left"/>
      <w:pPr>
        <w:ind w:left="5133" w:hanging="720"/>
      </w:pPr>
    </w:lvl>
    <w:lvl w:ilvl="6">
      <w:numFmt w:val="bullet"/>
      <w:lvlText w:val="•"/>
      <w:lvlJc w:val="left"/>
      <w:pPr>
        <w:ind w:left="6026" w:hanging="720"/>
      </w:pPr>
    </w:lvl>
    <w:lvl w:ilvl="7">
      <w:numFmt w:val="bullet"/>
      <w:lvlText w:val="•"/>
      <w:lvlJc w:val="left"/>
      <w:pPr>
        <w:ind w:left="6920" w:hanging="720"/>
      </w:pPr>
    </w:lvl>
    <w:lvl w:ilvl="8">
      <w:numFmt w:val="bullet"/>
      <w:lvlText w:val="•"/>
      <w:lvlJc w:val="left"/>
      <w:pPr>
        <w:ind w:left="7813" w:hanging="720"/>
      </w:pPr>
    </w:lvl>
  </w:abstractNum>
  <w:abstractNum w:abstractNumId="1" w15:restartNumberingAfterBreak="0">
    <w:nsid w:val="46CE05BF"/>
    <w:multiLevelType w:val="hybridMultilevel"/>
    <w:tmpl w:val="FCBEBF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81724">
    <w:abstractNumId w:val="1"/>
  </w:num>
  <w:num w:numId="2" w16cid:durableId="189461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63094"/>
    <w:rsid w:val="001A0F09"/>
    <w:rsid w:val="001C3471"/>
    <w:rsid w:val="00234BDD"/>
    <w:rsid w:val="002E0343"/>
    <w:rsid w:val="002F75CA"/>
    <w:rsid w:val="003A7D9B"/>
    <w:rsid w:val="003E5C2A"/>
    <w:rsid w:val="004C7320"/>
    <w:rsid w:val="00616A47"/>
    <w:rsid w:val="007301E8"/>
    <w:rsid w:val="00820183"/>
    <w:rsid w:val="008B2CB8"/>
    <w:rsid w:val="008F3653"/>
    <w:rsid w:val="009E383A"/>
    <w:rsid w:val="00A00ADD"/>
    <w:rsid w:val="00A52808"/>
    <w:rsid w:val="00A77B3E"/>
    <w:rsid w:val="00AB3C87"/>
    <w:rsid w:val="00AB787B"/>
    <w:rsid w:val="00B10FBF"/>
    <w:rsid w:val="00BA6346"/>
    <w:rsid w:val="00C155DA"/>
    <w:rsid w:val="00CA2A55"/>
    <w:rsid w:val="00CC3D85"/>
    <w:rsid w:val="00E173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A8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ssh">
    <w:name w:val="ss_sh"/>
    <w:basedOn w:val="DefaultParagraphFont"/>
    <w:rsid w:val="00BA6346"/>
  </w:style>
  <w:style w:type="character" w:styleId="Hyperlink">
    <w:name w:val="Hyperlink"/>
    <w:basedOn w:val="DefaultParagraphFont"/>
    <w:uiPriority w:val="99"/>
    <w:unhideWhenUsed/>
    <w:rsid w:val="00BA6346"/>
    <w:rPr>
      <w:color w:val="0000FF"/>
      <w:u w:val="single"/>
    </w:rPr>
  </w:style>
  <w:style w:type="paragraph" w:styleId="ListParagraph">
    <w:name w:val="List Paragraph"/>
    <w:basedOn w:val="Normal"/>
    <w:uiPriority w:val="1"/>
    <w:qFormat/>
    <w:rsid w:val="00A00ADD"/>
    <w:pPr>
      <w:ind w:left="720"/>
      <w:contextualSpacing/>
    </w:pPr>
  </w:style>
  <w:style w:type="paragraph" w:styleId="Header">
    <w:name w:val="header"/>
    <w:basedOn w:val="Normal"/>
    <w:link w:val="HeaderChar"/>
    <w:rsid w:val="001A0F09"/>
    <w:pPr>
      <w:tabs>
        <w:tab w:val="center" w:pos="4680"/>
        <w:tab w:val="right" w:pos="9360"/>
      </w:tabs>
    </w:pPr>
  </w:style>
  <w:style w:type="character" w:customStyle="1" w:styleId="HeaderChar">
    <w:name w:val="Header Char"/>
    <w:basedOn w:val="DefaultParagraphFont"/>
    <w:link w:val="Header"/>
    <w:rsid w:val="001A0F09"/>
    <w:rPr>
      <w:sz w:val="24"/>
      <w:szCs w:val="24"/>
    </w:rPr>
  </w:style>
  <w:style w:type="paragraph" w:styleId="Footer">
    <w:name w:val="footer"/>
    <w:basedOn w:val="Normal"/>
    <w:link w:val="FooterChar"/>
    <w:rsid w:val="001A0F09"/>
    <w:pPr>
      <w:tabs>
        <w:tab w:val="center" w:pos="4680"/>
        <w:tab w:val="right" w:pos="9360"/>
      </w:tabs>
    </w:pPr>
  </w:style>
  <w:style w:type="character" w:customStyle="1" w:styleId="FooterChar">
    <w:name w:val="Footer Char"/>
    <w:basedOn w:val="DefaultParagraphFont"/>
    <w:link w:val="Footer"/>
    <w:rsid w:val="001A0F09"/>
    <w:rPr>
      <w:sz w:val="24"/>
      <w:szCs w:val="24"/>
    </w:rPr>
  </w:style>
  <w:style w:type="character" w:customStyle="1" w:styleId="ssbf">
    <w:name w:val="ss_bf"/>
    <w:basedOn w:val="DefaultParagraphFont"/>
    <w:rsid w:val="00234BDD"/>
  </w:style>
  <w:style w:type="paragraph" w:styleId="BodyText">
    <w:name w:val="Body Text"/>
    <w:basedOn w:val="Normal"/>
    <w:link w:val="BodyTextChar"/>
    <w:uiPriority w:val="1"/>
    <w:qFormat/>
    <w:rsid w:val="001C3471"/>
    <w:pPr>
      <w:widowControl w:val="0"/>
      <w:autoSpaceDE w:val="0"/>
      <w:autoSpaceDN w:val="0"/>
      <w:adjustRightInd w:val="0"/>
    </w:pPr>
    <w:rPr>
      <w:rFonts w:eastAsiaTheme="minorEastAsia"/>
      <w:sz w:val="23"/>
      <w:szCs w:val="23"/>
      <w14:ligatures w14:val="standardContextual"/>
    </w:rPr>
  </w:style>
  <w:style w:type="character" w:customStyle="1" w:styleId="BodyTextChar">
    <w:name w:val="Body Text Char"/>
    <w:basedOn w:val="DefaultParagraphFont"/>
    <w:link w:val="BodyText"/>
    <w:uiPriority w:val="1"/>
    <w:rsid w:val="001C3471"/>
    <w:rPr>
      <w:rFonts w:eastAsiaTheme="minorEastAsia"/>
      <w:sz w:val="23"/>
      <w:szCs w:val="23"/>
      <w14:ligatures w14:val="standardContextual"/>
    </w:rPr>
  </w:style>
  <w:style w:type="paragraph" w:styleId="Revision">
    <w:name w:val="Revision"/>
    <w:hidden/>
    <w:uiPriority w:val="99"/>
    <w:semiHidden/>
    <w:rsid w:val="003E5C2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7D7996-F8F2-4851-B9AD-67C41C61C939}"/>
</file>

<file path=customXml/itemProps2.xml><?xml version="1.0" encoding="utf-8"?>
<ds:datastoreItem xmlns:ds="http://schemas.openxmlformats.org/officeDocument/2006/customXml" ds:itemID="{7B31B692-ED3E-431C-BC15-F2C5C2FED458}"/>
</file>

<file path=customXml/itemProps3.xml><?xml version="1.0" encoding="utf-8"?>
<ds:datastoreItem xmlns:ds="http://schemas.openxmlformats.org/officeDocument/2006/customXml" ds:itemID="{142234D3-5358-44EA-8186-90E776880FBF}"/>
</file>

<file path=docProps/app.xml><?xml version="1.0" encoding="utf-8"?>
<Properties xmlns="http://schemas.openxmlformats.org/officeDocument/2006/extended-properties" xmlns:vt="http://schemas.openxmlformats.org/officeDocument/2006/docPropsVTypes">
  <Template>Normal.dotm</Template>
  <TotalTime>0</TotalTime>
  <Pages>4</Pages>
  <Words>712</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(Share Issuance for Property) (BCBCA)</dc:title>
  <dc:creator/>
  <cp:lastModifiedBy/>
  <cp:revision>1</cp:revision>
  <dcterms:created xsi:type="dcterms:W3CDTF">2025-02-05T22:13:00Z</dcterms:created>
  <dcterms:modified xsi:type="dcterms:W3CDTF">2025-02-05T22:13:00Z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244075678</vt:lpwstr>
  </property>
  <property fmtid="{D5CDD505-2E9C-101B-9397-08002B2CF9AE}" pid="3" name="LADocCount">
    <vt:lpwstr>1</vt:lpwstr>
  </property>
  <property fmtid="{D5CDD505-2E9C-101B-9397-08002B2CF9AE}" pid="4" name="LADocumentID:3a417413-bf52-47a9-933d-1db9244d6461">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2221600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