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7EDDE" w14:textId="134E3BDD" w:rsidR="002356D2" w:rsidRPr="00C20809" w:rsidRDefault="004C24ED" w:rsidP="002356D2">
      <w:pPr>
        <w:pStyle w:val="Heading1"/>
        <w:tabs>
          <w:tab w:val="left" w:pos="0"/>
        </w:tabs>
        <w:spacing w:before="0"/>
        <w:ind w:left="0"/>
        <w:rPr>
          <w:rFonts w:ascii="Georgia" w:hAnsi="Georgia" w:cs="Times New Roman"/>
          <w:color w:val="000000" w:themeColor="text1"/>
          <w:w w:val="105"/>
          <w:sz w:val="24"/>
          <w:szCs w:val="24"/>
          <w:u w:val="single"/>
        </w:rPr>
      </w:pPr>
      <w:r w:rsidRPr="00C20809">
        <w:rPr>
          <w:rFonts w:ascii="Georgia" w:hAnsi="Georgia" w:cs="Times New Roman"/>
          <w:b/>
          <w:color w:val="000000" w:themeColor="text1"/>
          <w:w w:val="105"/>
          <w:sz w:val="24"/>
          <w:szCs w:val="24"/>
          <w:u w:val="single"/>
        </w:rPr>
        <w:t>Overview</w:t>
      </w:r>
      <w:r w:rsidR="00335675" w:rsidRPr="00C20809">
        <w:rPr>
          <w:rFonts w:ascii="Georgia" w:hAnsi="Georgia" w:cs="Times New Roman"/>
          <w:b/>
          <w:color w:val="000000" w:themeColor="text1"/>
          <w:w w:val="105"/>
          <w:sz w:val="24"/>
          <w:szCs w:val="24"/>
          <w:u w:val="single"/>
        </w:rPr>
        <w:t xml:space="preserve"> </w:t>
      </w:r>
    </w:p>
    <w:p w14:paraId="6B9F2867" w14:textId="28D5DA64" w:rsidR="00544BEE" w:rsidRPr="00C20809" w:rsidRDefault="00350F18" w:rsidP="002356D2">
      <w:pPr>
        <w:pStyle w:val="Heading1"/>
        <w:tabs>
          <w:tab w:val="left" w:pos="0"/>
        </w:tabs>
        <w:spacing w:before="120" w:after="120" w:line="240" w:lineRule="atLeast"/>
        <w:ind w:left="0"/>
        <w:jc w:val="both"/>
        <w:rPr>
          <w:rFonts w:ascii="Georgia" w:hAnsi="Georgia" w:cs="Times New Roman"/>
          <w:color w:val="000000" w:themeColor="text1"/>
          <w:w w:val="105"/>
          <w:sz w:val="22"/>
          <w:szCs w:val="22"/>
        </w:rPr>
      </w:pPr>
      <w:r w:rsidRPr="00C20809">
        <w:rPr>
          <w:rFonts w:ascii="Georgia" w:hAnsi="Georgia" w:cs="Times New Roman"/>
          <w:color w:val="000000" w:themeColor="text1"/>
          <w:w w:val="105"/>
          <w:sz w:val="22"/>
          <w:szCs w:val="22"/>
        </w:rPr>
        <w:t>Ontario Lawyer (Barrister &amp; Solicitor, Law Society of Ontario)</w:t>
      </w:r>
      <w:r w:rsidR="00C03F9D" w:rsidRPr="00C20809">
        <w:rPr>
          <w:rFonts w:ascii="Georgia" w:hAnsi="Georgia" w:cs="Times New Roman"/>
          <w:color w:val="000000" w:themeColor="text1"/>
          <w:w w:val="105"/>
          <w:sz w:val="22"/>
          <w:szCs w:val="22"/>
        </w:rPr>
        <w:t xml:space="preserve">. </w:t>
      </w:r>
      <w:r w:rsidRPr="00C20809">
        <w:rPr>
          <w:rFonts w:ascii="Georgia" w:hAnsi="Georgia" w:cs="Times New Roman"/>
          <w:color w:val="000000" w:themeColor="text1"/>
          <w:w w:val="105"/>
          <w:sz w:val="22"/>
          <w:szCs w:val="22"/>
        </w:rPr>
        <w:t>L</w:t>
      </w:r>
      <w:r w:rsidR="000528BE" w:rsidRPr="00C20809">
        <w:rPr>
          <w:rFonts w:ascii="Georgia" w:hAnsi="Georgia" w:cs="Times New Roman"/>
          <w:color w:val="000000" w:themeColor="text1"/>
          <w:w w:val="105"/>
          <w:sz w:val="22"/>
          <w:szCs w:val="22"/>
        </w:rPr>
        <w:t xml:space="preserve">egal </w:t>
      </w:r>
      <w:r w:rsidRPr="00C20809">
        <w:rPr>
          <w:rFonts w:ascii="Georgia" w:hAnsi="Georgia" w:cs="Times New Roman"/>
          <w:color w:val="000000" w:themeColor="text1"/>
          <w:w w:val="105"/>
          <w:sz w:val="22"/>
          <w:szCs w:val="22"/>
        </w:rPr>
        <w:t>practice is focused on corporate, contract, franchise and payment services law</w:t>
      </w:r>
      <w:r w:rsidR="000528BE" w:rsidRPr="00C20809">
        <w:rPr>
          <w:rFonts w:ascii="Georgia" w:hAnsi="Georgia" w:cs="Times New Roman"/>
          <w:color w:val="000000" w:themeColor="text1"/>
          <w:w w:val="105"/>
          <w:sz w:val="22"/>
          <w:szCs w:val="22"/>
        </w:rPr>
        <w:t xml:space="preserve">. </w:t>
      </w:r>
      <w:r w:rsidR="00544BEE" w:rsidRPr="00C20809">
        <w:rPr>
          <w:rFonts w:ascii="Georgia" w:hAnsi="Georgia" w:cs="Times New Roman"/>
          <w:color w:val="000000" w:themeColor="text1"/>
          <w:sz w:val="22"/>
          <w:szCs w:val="22"/>
        </w:rPr>
        <w:t>Acts as external Chief Anti-Money Laundering Officer (CAMLO) to Canadian money services businesses (MSBs) and foreign MSBs (</w:t>
      </w:r>
      <w:proofErr w:type="spellStart"/>
      <w:r w:rsidR="00544BEE" w:rsidRPr="00C20809">
        <w:rPr>
          <w:rFonts w:ascii="Georgia" w:hAnsi="Georgia" w:cs="Times New Roman"/>
          <w:color w:val="000000" w:themeColor="text1"/>
          <w:sz w:val="22"/>
          <w:szCs w:val="22"/>
        </w:rPr>
        <w:t>fMSBs</w:t>
      </w:r>
      <w:proofErr w:type="spellEnd"/>
      <w:r w:rsidR="00544BEE" w:rsidRPr="00C20809">
        <w:rPr>
          <w:rFonts w:ascii="Georgia" w:hAnsi="Georgia" w:cs="Times New Roman"/>
          <w:color w:val="000000" w:themeColor="text1"/>
          <w:sz w:val="22"/>
          <w:szCs w:val="22"/>
        </w:rPr>
        <w:t xml:space="preserve">), </w:t>
      </w:r>
      <w:r w:rsidR="00EB0C22" w:rsidRPr="00C20809">
        <w:rPr>
          <w:rFonts w:ascii="Georgia" w:hAnsi="Georgia" w:cs="Times New Roman"/>
          <w:color w:val="000000" w:themeColor="text1"/>
          <w:sz w:val="22"/>
          <w:szCs w:val="22"/>
        </w:rPr>
        <w:t>enabling</w:t>
      </w:r>
      <w:r w:rsidR="00544BEE" w:rsidRPr="00C20809">
        <w:rPr>
          <w:rFonts w:ascii="Georgia" w:hAnsi="Georgia" w:cs="Times New Roman"/>
          <w:color w:val="000000" w:themeColor="text1"/>
          <w:sz w:val="22"/>
          <w:szCs w:val="22"/>
        </w:rPr>
        <w:t xml:space="preserve"> regulatory compliance, risk assessment, and program implementation under the Proceeds of Crime (Money Laundering) and Terrorist Financing Act (PCMLTFA) and related FINTRAC guidance.</w:t>
      </w:r>
    </w:p>
    <w:p w14:paraId="042CB676" w14:textId="06F5D319" w:rsidR="00C15F02" w:rsidRPr="00C20809" w:rsidRDefault="00794C7B" w:rsidP="00C15F02">
      <w:pPr>
        <w:pStyle w:val="Heading1"/>
        <w:tabs>
          <w:tab w:val="left" w:pos="0"/>
        </w:tabs>
        <w:spacing w:before="0"/>
        <w:ind w:left="0"/>
        <w:rPr>
          <w:rFonts w:ascii="Georgia" w:hAnsi="Georgia" w:cs="Times New Roman"/>
          <w:b/>
          <w:color w:val="000000" w:themeColor="text1"/>
          <w:w w:val="105"/>
          <w:sz w:val="24"/>
          <w:szCs w:val="24"/>
          <w:u w:val="single"/>
        </w:rPr>
      </w:pPr>
      <w:r w:rsidRPr="00C20809">
        <w:rPr>
          <w:rFonts w:ascii="Georgia" w:hAnsi="Georgia" w:cs="Times New Roman"/>
          <w:b/>
          <w:color w:val="000000" w:themeColor="text1"/>
          <w:w w:val="105"/>
          <w:sz w:val="24"/>
          <w:szCs w:val="24"/>
          <w:u w:val="single"/>
        </w:rPr>
        <w:t xml:space="preserve">Professional </w:t>
      </w:r>
      <w:r w:rsidR="00AF50BD" w:rsidRPr="00C20809">
        <w:rPr>
          <w:rFonts w:ascii="Georgia" w:hAnsi="Georgia" w:cs="Times New Roman"/>
          <w:b/>
          <w:color w:val="000000" w:themeColor="text1"/>
          <w:w w:val="105"/>
          <w:sz w:val="24"/>
          <w:szCs w:val="24"/>
          <w:u w:val="single"/>
        </w:rPr>
        <w:t>Experience</w:t>
      </w:r>
    </w:p>
    <w:p w14:paraId="18CE701B" w14:textId="74D0FA4D" w:rsidR="00D11EA5" w:rsidRPr="00C20809" w:rsidRDefault="00D11EA5" w:rsidP="00D11EA5">
      <w:pPr>
        <w:pStyle w:val="Heading2"/>
        <w:tabs>
          <w:tab w:val="left" w:pos="0"/>
        </w:tabs>
        <w:spacing w:before="240"/>
        <w:ind w:left="0"/>
        <w:jc w:val="both"/>
        <w:rPr>
          <w:rFonts w:ascii="Georgia" w:hAnsi="Georgia" w:cs="Times New Roman"/>
          <w:color w:val="000000" w:themeColor="text1"/>
          <w:sz w:val="24"/>
          <w:szCs w:val="24"/>
        </w:rPr>
      </w:pPr>
      <w:r w:rsidRPr="00C20809">
        <w:rPr>
          <w:rFonts w:ascii="Georgia" w:hAnsi="Georgia" w:cs="Times New Roman"/>
          <w:color w:val="000000" w:themeColor="text1"/>
          <w:sz w:val="24"/>
          <w:szCs w:val="24"/>
        </w:rPr>
        <w:t>Chief Anti-Money Laundering Officer</w:t>
      </w:r>
    </w:p>
    <w:p w14:paraId="42AF6FE2" w14:textId="7321265C" w:rsidR="00D11EA5" w:rsidRPr="00C20809" w:rsidRDefault="00D11EA5" w:rsidP="00D11EA5">
      <w:pPr>
        <w:tabs>
          <w:tab w:val="left" w:pos="0"/>
        </w:tabs>
        <w:spacing w:line="288" w:lineRule="auto"/>
        <w:jc w:val="both"/>
        <w:rPr>
          <w:rFonts w:ascii="Georgia" w:hAnsi="Georgia" w:cs="Times New Roman"/>
          <w:bCs/>
          <w:color w:val="000000" w:themeColor="text1"/>
          <w:sz w:val="24"/>
          <w:szCs w:val="24"/>
        </w:rPr>
      </w:pPr>
      <w:proofErr w:type="spellStart"/>
      <w:r w:rsidRPr="00C20809">
        <w:rPr>
          <w:rFonts w:ascii="Georgia" w:hAnsi="Georgia" w:cs="Times New Roman"/>
          <w:bCs/>
          <w:color w:val="000000" w:themeColor="text1"/>
          <w:sz w:val="24"/>
          <w:szCs w:val="24"/>
        </w:rPr>
        <w:t>SnowCap</w:t>
      </w:r>
      <w:proofErr w:type="spellEnd"/>
      <w:r w:rsidRPr="00C20809">
        <w:rPr>
          <w:rFonts w:ascii="Georgia" w:hAnsi="Georgia" w:cs="Times New Roman"/>
          <w:bCs/>
          <w:color w:val="000000" w:themeColor="text1"/>
          <w:sz w:val="24"/>
          <w:szCs w:val="24"/>
        </w:rPr>
        <w:t xml:space="preserve"> Financial Limited | 20</w:t>
      </w:r>
      <w:r w:rsidR="003857AB" w:rsidRPr="00C20809">
        <w:rPr>
          <w:rFonts w:ascii="Georgia" w:hAnsi="Georgia" w:cs="Times New Roman"/>
          <w:bCs/>
          <w:color w:val="000000" w:themeColor="text1"/>
          <w:sz w:val="24"/>
          <w:szCs w:val="24"/>
        </w:rPr>
        <w:t>25</w:t>
      </w:r>
      <w:r w:rsidRPr="00C20809">
        <w:rPr>
          <w:rFonts w:ascii="Georgia" w:hAnsi="Georgia" w:cs="Times New Roman"/>
          <w:bCs/>
          <w:color w:val="000000" w:themeColor="text1"/>
          <w:sz w:val="24"/>
          <w:szCs w:val="24"/>
        </w:rPr>
        <w:t xml:space="preserve"> - Present</w:t>
      </w:r>
    </w:p>
    <w:p w14:paraId="73E60C0F" w14:textId="47C2D28F" w:rsidR="00A9682A" w:rsidRPr="00C20809" w:rsidRDefault="00A9682A" w:rsidP="00511DFA">
      <w:pPr>
        <w:pStyle w:val="ListParagraph"/>
        <w:widowControl/>
        <w:numPr>
          <w:ilvl w:val="0"/>
          <w:numId w:val="2"/>
        </w:numPr>
        <w:autoSpaceDE/>
        <w:autoSpaceDN/>
        <w:spacing w:before="0" w:after="120" w:line="240" w:lineRule="atLeast"/>
        <w:ind w:left="629" w:hanging="272"/>
        <w:jc w:val="both"/>
        <w:rPr>
          <w:rFonts w:ascii="Georgia" w:hAnsi="Georgia" w:cs="Times New Roman"/>
          <w:color w:val="000000" w:themeColor="text1"/>
        </w:rPr>
      </w:pPr>
      <w:r w:rsidRPr="00C20809">
        <w:rPr>
          <w:rFonts w:ascii="Georgia" w:hAnsi="Georgia"/>
          <w:color w:val="000000" w:themeColor="text1"/>
        </w:rPr>
        <w:t>Serve as designated CAMLO for a Canadian MSB</w:t>
      </w:r>
      <w:r w:rsidR="00511DFA" w:rsidRPr="00C20809">
        <w:rPr>
          <w:rFonts w:ascii="Georgia" w:hAnsi="Georgia"/>
          <w:color w:val="000000" w:themeColor="text1"/>
        </w:rPr>
        <w:t xml:space="preserve"> </w:t>
      </w:r>
      <w:r w:rsidR="00511DFA" w:rsidRPr="00C20809">
        <w:rPr>
          <w:rFonts w:ascii="Georgia" w:hAnsi="Georgia" w:cs="Times New Roman"/>
          <w:color w:val="000000" w:themeColor="text1"/>
        </w:rPr>
        <w:t>with oversight of AML/ATF compliance policy and program</w:t>
      </w:r>
      <w:r w:rsidRPr="00C20809">
        <w:rPr>
          <w:rFonts w:ascii="Georgia" w:hAnsi="Georgia"/>
          <w:color w:val="000000" w:themeColor="text1"/>
        </w:rPr>
        <w:t xml:space="preserve"> under the </w:t>
      </w:r>
      <w:r w:rsidRPr="00C20809">
        <w:rPr>
          <w:rStyle w:val="Emphasis"/>
          <w:rFonts w:ascii="Georgia" w:hAnsi="Georgia"/>
          <w:color w:val="000000" w:themeColor="text1"/>
        </w:rPr>
        <w:t>Proceeds of Crime (Money Laundering) and Terrorist Financing Act</w:t>
      </w:r>
      <w:r w:rsidRPr="00C20809">
        <w:rPr>
          <w:rFonts w:ascii="Georgia" w:hAnsi="Georgia"/>
          <w:color w:val="000000" w:themeColor="text1"/>
        </w:rPr>
        <w:t xml:space="preserve"> (PCMLTFA).</w:t>
      </w:r>
    </w:p>
    <w:p w14:paraId="5E58DA10" w14:textId="62D4C1DF" w:rsidR="00A9682A" w:rsidRPr="00C20809" w:rsidRDefault="00A9682A" w:rsidP="00A9682A">
      <w:pPr>
        <w:pStyle w:val="ListParagraph"/>
        <w:widowControl/>
        <w:numPr>
          <w:ilvl w:val="0"/>
          <w:numId w:val="2"/>
        </w:numPr>
        <w:autoSpaceDE/>
        <w:autoSpaceDN/>
        <w:spacing w:before="0" w:after="120" w:line="240" w:lineRule="atLeast"/>
        <w:ind w:left="629" w:hanging="272"/>
        <w:jc w:val="both"/>
        <w:rPr>
          <w:rFonts w:ascii="Georgia" w:hAnsi="Georgia" w:cs="Times New Roman"/>
          <w:color w:val="000000" w:themeColor="text1"/>
        </w:rPr>
      </w:pPr>
      <w:r w:rsidRPr="00C20809">
        <w:rPr>
          <w:rFonts w:ascii="Georgia" w:hAnsi="Georgia"/>
          <w:color w:val="000000" w:themeColor="text1"/>
        </w:rPr>
        <w:t xml:space="preserve">Oversee the development, maintenance, and implementation of </w:t>
      </w:r>
      <w:proofErr w:type="spellStart"/>
      <w:r w:rsidR="00DB60C9" w:rsidRPr="00C20809">
        <w:rPr>
          <w:rFonts w:ascii="Georgia" w:hAnsi="Georgia"/>
          <w:color w:val="000000" w:themeColor="text1"/>
        </w:rPr>
        <w:t>SnowCap’s</w:t>
      </w:r>
      <w:proofErr w:type="spellEnd"/>
      <w:r w:rsidR="00DB60C9" w:rsidRPr="00C20809">
        <w:rPr>
          <w:rFonts w:ascii="Georgia" w:hAnsi="Georgia"/>
          <w:color w:val="000000" w:themeColor="text1"/>
        </w:rPr>
        <w:t xml:space="preserve"> </w:t>
      </w:r>
      <w:r w:rsidRPr="00C20809">
        <w:rPr>
          <w:rFonts w:ascii="Georgia" w:hAnsi="Georgia"/>
          <w:color w:val="000000" w:themeColor="text1"/>
        </w:rPr>
        <w:t>AML/ATF compliance program, including governance, risk assessment, transaction monitoring, and reporting.</w:t>
      </w:r>
    </w:p>
    <w:p w14:paraId="24D60C76" w14:textId="59635116" w:rsidR="00A9682A" w:rsidRPr="00C20809" w:rsidRDefault="00A9682A" w:rsidP="00511DFA">
      <w:pPr>
        <w:pStyle w:val="ListParagraph"/>
        <w:widowControl/>
        <w:numPr>
          <w:ilvl w:val="0"/>
          <w:numId w:val="2"/>
        </w:numPr>
        <w:autoSpaceDE/>
        <w:autoSpaceDN/>
        <w:spacing w:before="0" w:after="120" w:line="240" w:lineRule="atLeast"/>
        <w:ind w:left="629" w:hanging="272"/>
        <w:jc w:val="both"/>
        <w:rPr>
          <w:rFonts w:ascii="Georgia" w:hAnsi="Georgia" w:cs="Times New Roman"/>
          <w:color w:val="000000" w:themeColor="text1"/>
        </w:rPr>
      </w:pPr>
      <w:r w:rsidRPr="00C20809">
        <w:rPr>
          <w:rFonts w:ascii="Georgia" w:hAnsi="Georgia"/>
          <w:color w:val="000000" w:themeColor="text1"/>
        </w:rPr>
        <w:t>Report directly to the Board of Directors on AML/ATF compliance, regulatory changes, and program performance.</w:t>
      </w:r>
    </w:p>
    <w:p w14:paraId="2DEF13B3" w14:textId="6EF8C9F0" w:rsidR="004B4DCA" w:rsidRPr="00C20809" w:rsidRDefault="004B4DCA" w:rsidP="004B4DCA">
      <w:pPr>
        <w:pStyle w:val="ListParagraph"/>
        <w:widowControl/>
        <w:numPr>
          <w:ilvl w:val="0"/>
          <w:numId w:val="2"/>
        </w:numPr>
        <w:autoSpaceDE/>
        <w:autoSpaceDN/>
        <w:spacing w:before="0" w:after="120" w:line="240" w:lineRule="atLeast"/>
        <w:ind w:left="629" w:hanging="272"/>
        <w:jc w:val="both"/>
        <w:rPr>
          <w:rFonts w:ascii="Georgia" w:hAnsi="Georgia" w:cs="Times New Roman"/>
          <w:color w:val="000000" w:themeColor="text1"/>
        </w:rPr>
      </w:pPr>
      <w:r w:rsidRPr="00C20809">
        <w:rPr>
          <w:rFonts w:ascii="Georgia" w:hAnsi="Georgia"/>
          <w:color w:val="000000" w:themeColor="text1"/>
        </w:rPr>
        <w:t xml:space="preserve">Design and manage implementation of know your </w:t>
      </w:r>
      <w:r w:rsidR="00DD0ABE" w:rsidRPr="00C20809">
        <w:rPr>
          <w:rFonts w:ascii="Georgia" w:hAnsi="Georgia"/>
          <w:color w:val="000000" w:themeColor="text1"/>
        </w:rPr>
        <w:t>client</w:t>
      </w:r>
      <w:r w:rsidRPr="00C20809">
        <w:rPr>
          <w:rFonts w:ascii="Georgia" w:hAnsi="Georgia"/>
          <w:color w:val="000000" w:themeColor="text1"/>
        </w:rPr>
        <w:t xml:space="preserve"> </w:t>
      </w:r>
      <w:r w:rsidR="00126DD3" w:rsidRPr="00C20809">
        <w:rPr>
          <w:rFonts w:ascii="Georgia" w:hAnsi="Georgia"/>
          <w:color w:val="000000" w:themeColor="text1"/>
        </w:rPr>
        <w:t xml:space="preserve">(KYC) </w:t>
      </w:r>
      <w:r w:rsidRPr="00C20809">
        <w:rPr>
          <w:rFonts w:ascii="Georgia" w:hAnsi="Georgia"/>
          <w:color w:val="000000" w:themeColor="text1"/>
        </w:rPr>
        <w:t xml:space="preserve">workflows and escalation </w:t>
      </w:r>
      <w:proofErr w:type="gramStart"/>
      <w:r w:rsidRPr="00C20809">
        <w:rPr>
          <w:rFonts w:ascii="Georgia" w:hAnsi="Georgia"/>
          <w:color w:val="000000" w:themeColor="text1"/>
        </w:rPr>
        <w:t>triggers</w:t>
      </w:r>
      <w:r w:rsidR="00F722CA" w:rsidRPr="00C20809">
        <w:rPr>
          <w:rFonts w:ascii="Georgia" w:hAnsi="Georgia"/>
          <w:color w:val="000000" w:themeColor="text1"/>
        </w:rPr>
        <w:t>;</w:t>
      </w:r>
      <w:proofErr w:type="gramEnd"/>
    </w:p>
    <w:p w14:paraId="41FB433F" w14:textId="156D399D" w:rsidR="00D11EA5" w:rsidRPr="00C20809" w:rsidRDefault="00D11EA5" w:rsidP="00D11EA5">
      <w:pPr>
        <w:pStyle w:val="ListParagraph"/>
        <w:widowControl/>
        <w:numPr>
          <w:ilvl w:val="0"/>
          <w:numId w:val="2"/>
        </w:numPr>
        <w:autoSpaceDE/>
        <w:autoSpaceDN/>
        <w:spacing w:before="0" w:after="120" w:line="240" w:lineRule="atLeast"/>
        <w:ind w:left="629" w:hanging="272"/>
        <w:jc w:val="both"/>
        <w:rPr>
          <w:rFonts w:ascii="Georgia" w:hAnsi="Georgia" w:cs="Times New Roman"/>
          <w:color w:val="000000" w:themeColor="text1"/>
        </w:rPr>
      </w:pPr>
      <w:r w:rsidRPr="00C20809">
        <w:rPr>
          <w:rFonts w:ascii="Georgia" w:hAnsi="Georgia"/>
          <w:color w:val="000000" w:themeColor="text1"/>
        </w:rPr>
        <w:t>Design and</w:t>
      </w:r>
      <w:r w:rsidR="00757960" w:rsidRPr="00C20809">
        <w:rPr>
          <w:rFonts w:ascii="Georgia" w:hAnsi="Georgia"/>
          <w:color w:val="000000" w:themeColor="text1"/>
        </w:rPr>
        <w:t xml:space="preserve"> manage</w:t>
      </w:r>
      <w:r w:rsidRPr="00C20809">
        <w:rPr>
          <w:rFonts w:ascii="Georgia" w:hAnsi="Georgia"/>
          <w:color w:val="000000" w:themeColor="text1"/>
        </w:rPr>
        <w:t xml:space="preserve"> implement</w:t>
      </w:r>
      <w:r w:rsidR="00757960" w:rsidRPr="00C20809">
        <w:rPr>
          <w:rFonts w:ascii="Georgia" w:hAnsi="Georgia"/>
          <w:color w:val="000000" w:themeColor="text1"/>
        </w:rPr>
        <w:t>ation of</w:t>
      </w:r>
      <w:r w:rsidRPr="00C20809">
        <w:rPr>
          <w:rFonts w:ascii="Georgia" w:hAnsi="Georgia"/>
          <w:color w:val="000000" w:themeColor="text1"/>
        </w:rPr>
        <w:t xml:space="preserve"> transaction monitoring rules and alert </w:t>
      </w:r>
      <w:proofErr w:type="gramStart"/>
      <w:r w:rsidRPr="00C20809">
        <w:rPr>
          <w:rFonts w:ascii="Georgia" w:hAnsi="Georgia"/>
          <w:color w:val="000000" w:themeColor="text1"/>
        </w:rPr>
        <w:t>workflows</w:t>
      </w:r>
      <w:r w:rsidR="008B536F" w:rsidRPr="00C20809">
        <w:rPr>
          <w:rFonts w:ascii="Georgia" w:hAnsi="Georgia"/>
          <w:color w:val="000000" w:themeColor="text1"/>
        </w:rPr>
        <w:t>;</w:t>
      </w:r>
      <w:proofErr w:type="gramEnd"/>
    </w:p>
    <w:p w14:paraId="53DC1059" w14:textId="5C9BE995" w:rsidR="008B536F" w:rsidRPr="00C20809" w:rsidRDefault="008B536F" w:rsidP="00D11EA5">
      <w:pPr>
        <w:pStyle w:val="ListParagraph"/>
        <w:widowControl/>
        <w:numPr>
          <w:ilvl w:val="0"/>
          <w:numId w:val="2"/>
        </w:numPr>
        <w:autoSpaceDE/>
        <w:autoSpaceDN/>
        <w:spacing w:before="0" w:after="120" w:line="240" w:lineRule="atLeast"/>
        <w:ind w:left="629" w:hanging="272"/>
        <w:jc w:val="both"/>
        <w:rPr>
          <w:rFonts w:ascii="Georgia" w:hAnsi="Georgia" w:cs="Times New Roman"/>
          <w:color w:val="000000" w:themeColor="text1"/>
        </w:rPr>
      </w:pPr>
      <w:r w:rsidRPr="00C20809">
        <w:rPr>
          <w:rFonts w:ascii="Georgia" w:hAnsi="Georgia"/>
          <w:color w:val="000000" w:themeColor="text1"/>
        </w:rPr>
        <w:t>Lead AML/ATF training initiatives and ensure ongoing compliance culture across operational functions.</w:t>
      </w:r>
    </w:p>
    <w:p w14:paraId="42608B0F" w14:textId="36DCF0B3" w:rsidR="000F2523" w:rsidRPr="007A211F" w:rsidRDefault="00350F18" w:rsidP="008811CA">
      <w:pPr>
        <w:pStyle w:val="Heading2"/>
        <w:tabs>
          <w:tab w:val="left" w:pos="0"/>
        </w:tabs>
        <w:spacing w:before="240"/>
        <w:ind w:left="0"/>
        <w:jc w:val="both"/>
        <w:rPr>
          <w:rFonts w:ascii="Georgia" w:hAnsi="Georgia" w:cs="Times New Roman"/>
          <w:color w:val="000000" w:themeColor="text1"/>
          <w:sz w:val="24"/>
          <w:szCs w:val="24"/>
        </w:rPr>
      </w:pPr>
      <w:r w:rsidRPr="007A211F">
        <w:rPr>
          <w:rFonts w:ascii="Georgia" w:hAnsi="Georgia" w:cs="Times New Roman"/>
          <w:color w:val="000000" w:themeColor="text1"/>
          <w:sz w:val="24"/>
          <w:szCs w:val="24"/>
        </w:rPr>
        <w:t>Principal Lawyer</w:t>
      </w:r>
    </w:p>
    <w:p w14:paraId="453774A1" w14:textId="00B44B77" w:rsidR="000F2523" w:rsidRPr="007A211F" w:rsidRDefault="00794C7B" w:rsidP="00836EE9">
      <w:pPr>
        <w:tabs>
          <w:tab w:val="left" w:pos="0"/>
        </w:tabs>
        <w:spacing w:line="288" w:lineRule="auto"/>
        <w:jc w:val="both"/>
        <w:rPr>
          <w:rFonts w:ascii="Georgia" w:hAnsi="Georgia" w:cs="Times New Roman"/>
          <w:bCs/>
          <w:color w:val="000000" w:themeColor="text1"/>
          <w:sz w:val="24"/>
          <w:szCs w:val="24"/>
        </w:rPr>
      </w:pPr>
      <w:r w:rsidRPr="007A211F">
        <w:rPr>
          <w:rFonts w:ascii="Georgia" w:hAnsi="Georgia" w:cs="Times New Roman"/>
          <w:bCs/>
          <w:color w:val="000000" w:themeColor="text1"/>
          <w:sz w:val="24"/>
          <w:szCs w:val="24"/>
        </w:rPr>
        <w:t>Levine Law</w:t>
      </w:r>
      <w:r w:rsidR="00AF50BD" w:rsidRPr="007A211F">
        <w:rPr>
          <w:rFonts w:ascii="Georgia" w:hAnsi="Georgia" w:cs="Times New Roman"/>
          <w:bCs/>
          <w:color w:val="000000" w:themeColor="text1"/>
          <w:sz w:val="24"/>
          <w:szCs w:val="24"/>
        </w:rPr>
        <w:t xml:space="preserve"> | </w:t>
      </w:r>
      <w:r w:rsidRPr="007A211F">
        <w:rPr>
          <w:rFonts w:ascii="Georgia" w:hAnsi="Georgia" w:cs="Times New Roman"/>
          <w:bCs/>
          <w:color w:val="000000" w:themeColor="text1"/>
          <w:sz w:val="24"/>
          <w:szCs w:val="24"/>
        </w:rPr>
        <w:t>201</w:t>
      </w:r>
      <w:r w:rsidR="003759D8" w:rsidRPr="007A211F">
        <w:rPr>
          <w:rFonts w:ascii="Georgia" w:hAnsi="Georgia" w:cs="Times New Roman"/>
          <w:bCs/>
          <w:color w:val="000000" w:themeColor="text1"/>
          <w:sz w:val="24"/>
          <w:szCs w:val="24"/>
        </w:rPr>
        <w:t>5</w:t>
      </w:r>
      <w:r w:rsidR="00AF50BD" w:rsidRPr="007A211F">
        <w:rPr>
          <w:rFonts w:ascii="Georgia" w:hAnsi="Georgia" w:cs="Times New Roman"/>
          <w:bCs/>
          <w:color w:val="000000" w:themeColor="text1"/>
          <w:sz w:val="24"/>
          <w:szCs w:val="24"/>
        </w:rPr>
        <w:t xml:space="preserve"> - Present</w:t>
      </w:r>
    </w:p>
    <w:p w14:paraId="70573126" w14:textId="02DAFC3E" w:rsidR="00C01320" w:rsidRPr="007A211F" w:rsidRDefault="00836EE9" w:rsidP="00B24EC5">
      <w:pPr>
        <w:pStyle w:val="ListParagraph"/>
        <w:widowControl/>
        <w:numPr>
          <w:ilvl w:val="0"/>
          <w:numId w:val="2"/>
        </w:numPr>
        <w:autoSpaceDE/>
        <w:autoSpaceDN/>
        <w:spacing w:before="0" w:after="120" w:line="240" w:lineRule="atLeast"/>
        <w:ind w:left="629" w:hanging="272"/>
        <w:jc w:val="both"/>
        <w:rPr>
          <w:rFonts w:ascii="Georgia" w:hAnsi="Georgia" w:cs="Times New Roman"/>
          <w:color w:val="000000" w:themeColor="text1"/>
        </w:rPr>
      </w:pPr>
      <w:r w:rsidRPr="007A211F">
        <w:rPr>
          <w:rFonts w:ascii="Georgia" w:hAnsi="Georgia" w:cs="Times New Roman"/>
          <w:color w:val="000000" w:themeColor="text1"/>
        </w:rPr>
        <w:t xml:space="preserve">Deliver quality legal services, advice and representation </w:t>
      </w:r>
      <w:r w:rsidR="00CD680C" w:rsidRPr="007A211F">
        <w:rPr>
          <w:rFonts w:ascii="Georgia" w:hAnsi="Georgia" w:cs="Times New Roman"/>
          <w:color w:val="000000" w:themeColor="text1"/>
        </w:rPr>
        <w:t xml:space="preserve">to clients and </w:t>
      </w:r>
      <w:proofErr w:type="gramStart"/>
      <w:r w:rsidR="00CD680C" w:rsidRPr="007A211F">
        <w:rPr>
          <w:rFonts w:ascii="Georgia" w:hAnsi="Georgia" w:cs="Times New Roman"/>
          <w:color w:val="000000" w:themeColor="text1"/>
        </w:rPr>
        <w:t>client</w:t>
      </w:r>
      <w:proofErr w:type="gramEnd"/>
      <w:r w:rsidR="00CD680C" w:rsidRPr="007A211F">
        <w:rPr>
          <w:rFonts w:ascii="Georgia" w:hAnsi="Georgia" w:cs="Times New Roman"/>
          <w:color w:val="000000" w:themeColor="text1"/>
        </w:rPr>
        <w:t xml:space="preserve"> </w:t>
      </w:r>
      <w:proofErr w:type="gramStart"/>
      <w:r w:rsidR="00CD680C" w:rsidRPr="007A211F">
        <w:rPr>
          <w:rFonts w:ascii="Georgia" w:hAnsi="Georgia" w:cs="Times New Roman"/>
          <w:color w:val="000000" w:themeColor="text1"/>
        </w:rPr>
        <w:t>teams</w:t>
      </w:r>
      <w:r w:rsidRPr="007A211F">
        <w:rPr>
          <w:rFonts w:ascii="Georgia" w:hAnsi="Georgia" w:cs="Times New Roman"/>
          <w:color w:val="000000" w:themeColor="text1"/>
        </w:rPr>
        <w:t>;</w:t>
      </w:r>
      <w:proofErr w:type="gramEnd"/>
    </w:p>
    <w:p w14:paraId="358E53EB" w14:textId="59FA1EFD" w:rsidR="004D679A" w:rsidRPr="007A211F" w:rsidRDefault="00242B2B" w:rsidP="00B24EC5">
      <w:pPr>
        <w:pStyle w:val="ListParagraph"/>
        <w:widowControl/>
        <w:numPr>
          <w:ilvl w:val="0"/>
          <w:numId w:val="2"/>
        </w:numPr>
        <w:autoSpaceDE/>
        <w:autoSpaceDN/>
        <w:spacing w:before="0" w:after="120" w:line="240" w:lineRule="atLeast"/>
        <w:ind w:left="629" w:hanging="272"/>
        <w:jc w:val="both"/>
        <w:rPr>
          <w:rFonts w:ascii="Georgia" w:hAnsi="Georgia" w:cs="Times New Roman"/>
          <w:color w:val="000000" w:themeColor="text1"/>
        </w:rPr>
      </w:pPr>
      <w:r w:rsidRPr="007A211F">
        <w:rPr>
          <w:rFonts w:ascii="Georgia" w:hAnsi="Georgia" w:cs="Times New Roman"/>
          <w:color w:val="000000" w:themeColor="text1"/>
        </w:rPr>
        <w:t>From time to time, s</w:t>
      </w:r>
      <w:r w:rsidR="00C01320" w:rsidRPr="007A211F">
        <w:rPr>
          <w:rFonts w:ascii="Georgia" w:hAnsi="Georgia" w:cs="Times New Roman"/>
        </w:rPr>
        <w:t xml:space="preserve">erve as </w:t>
      </w:r>
      <w:r w:rsidR="00000187" w:rsidRPr="007A211F">
        <w:rPr>
          <w:rStyle w:val="Strong"/>
          <w:rFonts w:ascii="Georgia" w:hAnsi="Georgia" w:cs="Times New Roman"/>
          <w:b w:val="0"/>
          <w:bCs w:val="0"/>
        </w:rPr>
        <w:t xml:space="preserve">CAMLO </w:t>
      </w:r>
      <w:r w:rsidR="00C01320" w:rsidRPr="007A211F">
        <w:rPr>
          <w:rFonts w:ascii="Georgia" w:hAnsi="Georgia" w:cs="Times New Roman"/>
        </w:rPr>
        <w:t>for Canadian and foreign MSBs, responsible for oversight of AML/ATF compliance frameworks, transaction monitoring programs, and regulatory reporting.</w:t>
      </w:r>
    </w:p>
    <w:p w14:paraId="1F74DF65" w14:textId="6FEDCDA4" w:rsidR="00DA34C2" w:rsidRPr="004C03C7" w:rsidRDefault="00000187" w:rsidP="00B24EC5">
      <w:pPr>
        <w:pStyle w:val="ListParagraph"/>
        <w:widowControl/>
        <w:numPr>
          <w:ilvl w:val="0"/>
          <w:numId w:val="2"/>
        </w:numPr>
        <w:autoSpaceDE/>
        <w:autoSpaceDN/>
        <w:spacing w:before="0" w:after="120" w:line="240" w:lineRule="atLeast"/>
        <w:ind w:left="629" w:hanging="272"/>
        <w:jc w:val="both"/>
        <w:rPr>
          <w:rFonts w:ascii="Georgia" w:hAnsi="Georgia" w:cs="Times New Roman"/>
          <w:color w:val="000000" w:themeColor="text1"/>
        </w:rPr>
      </w:pPr>
      <w:r w:rsidRPr="007A211F">
        <w:rPr>
          <w:rFonts w:ascii="Georgia" w:hAnsi="Georgia" w:cs="Times New Roman"/>
          <w:color w:val="000000" w:themeColor="text1"/>
        </w:rPr>
        <w:t>As CAMLO, c</w:t>
      </w:r>
      <w:r w:rsidR="00C01320" w:rsidRPr="007A211F">
        <w:rPr>
          <w:rFonts w:ascii="Georgia" w:hAnsi="Georgia" w:cs="Times New Roman"/>
        </w:rPr>
        <w:t xml:space="preserve">onduct and document </w:t>
      </w:r>
      <w:r w:rsidR="00C01320" w:rsidRPr="007A211F">
        <w:rPr>
          <w:rStyle w:val="Strong"/>
          <w:rFonts w:ascii="Georgia" w:hAnsi="Georgia" w:cs="Times New Roman"/>
          <w:b w:val="0"/>
          <w:bCs w:val="0"/>
        </w:rPr>
        <w:t xml:space="preserve">risk assessments </w:t>
      </w:r>
      <w:r w:rsidR="004D679A" w:rsidRPr="007A211F">
        <w:rPr>
          <w:rStyle w:val="Strong"/>
          <w:rFonts w:ascii="Georgia" w:hAnsi="Georgia" w:cs="Times New Roman"/>
          <w:b w:val="0"/>
          <w:bCs w:val="0"/>
        </w:rPr>
        <w:t xml:space="preserve">of </w:t>
      </w:r>
      <w:r w:rsidR="00C01320" w:rsidRPr="007A211F">
        <w:rPr>
          <w:rFonts w:ascii="Georgia" w:hAnsi="Georgia" w:cs="Times New Roman"/>
        </w:rPr>
        <w:t>client</w:t>
      </w:r>
      <w:r w:rsidR="004D679A" w:rsidRPr="007A211F">
        <w:rPr>
          <w:rFonts w:ascii="Georgia" w:hAnsi="Georgia" w:cs="Times New Roman"/>
        </w:rPr>
        <w:t xml:space="preserve"> businesses</w:t>
      </w:r>
      <w:r w:rsidR="00C01320" w:rsidRPr="007A211F">
        <w:rPr>
          <w:rFonts w:ascii="Georgia" w:hAnsi="Georgia" w:cs="Times New Roman"/>
        </w:rPr>
        <w:t xml:space="preserve"> in payments, </w:t>
      </w:r>
      <w:r w:rsidR="004D679A" w:rsidRPr="007A211F">
        <w:rPr>
          <w:rFonts w:ascii="Georgia" w:hAnsi="Georgia" w:cs="Times New Roman"/>
        </w:rPr>
        <w:t>digital</w:t>
      </w:r>
      <w:r w:rsidR="00C01320" w:rsidRPr="007A211F">
        <w:rPr>
          <w:rFonts w:ascii="Georgia" w:hAnsi="Georgia" w:cs="Times New Roman"/>
        </w:rPr>
        <w:t xml:space="preserve"> assets, and financial services</w:t>
      </w:r>
      <w:r w:rsidR="004D679A" w:rsidRPr="007A211F">
        <w:rPr>
          <w:rFonts w:ascii="Georgia" w:hAnsi="Georgia" w:cs="Times New Roman"/>
        </w:rPr>
        <w:t>-adjacent</w:t>
      </w:r>
      <w:r w:rsidR="00C01320" w:rsidRPr="007A211F">
        <w:rPr>
          <w:rFonts w:ascii="Georgia" w:hAnsi="Georgia" w:cs="Times New Roman"/>
        </w:rPr>
        <w:t xml:space="preserve"> sectors, including analysis of product, delivery channel, geography, and client risk factors.</w:t>
      </w:r>
    </w:p>
    <w:p w14:paraId="1C128E41" w14:textId="77777777" w:rsidR="00B42D7B" w:rsidRPr="00B42D7B" w:rsidRDefault="00126DD3" w:rsidP="00B42D7B">
      <w:pPr>
        <w:pStyle w:val="ListParagraph"/>
        <w:widowControl/>
        <w:numPr>
          <w:ilvl w:val="0"/>
          <w:numId w:val="2"/>
        </w:numPr>
        <w:autoSpaceDE/>
        <w:autoSpaceDN/>
        <w:spacing w:before="0" w:after="120" w:line="240" w:lineRule="atLeast"/>
        <w:ind w:left="629" w:hanging="272"/>
        <w:jc w:val="both"/>
        <w:rPr>
          <w:rFonts w:ascii="Georgia" w:hAnsi="Georgia" w:cs="Times New Roman"/>
          <w:color w:val="000000" w:themeColor="text1"/>
        </w:rPr>
      </w:pPr>
      <w:r>
        <w:rPr>
          <w:rFonts w:ascii="Georgia" w:hAnsi="Georgia"/>
        </w:rPr>
        <w:t>D</w:t>
      </w:r>
      <w:r w:rsidR="004C03C7" w:rsidRPr="004C03C7">
        <w:rPr>
          <w:rFonts w:ascii="Georgia" w:hAnsi="Georgia"/>
        </w:rPr>
        <w:t xml:space="preserve">raft suspicious transaction report (STR) and large cash transaction report (LCTR) escalation playbooks, together with quality assurance processes for case closure and audit trail documentation. </w:t>
      </w:r>
    </w:p>
    <w:p w14:paraId="64D9035C" w14:textId="3808F8DA" w:rsidR="004C03C7" w:rsidRPr="004C03C7" w:rsidRDefault="00FB67F3" w:rsidP="00B24EC5">
      <w:pPr>
        <w:pStyle w:val="ListParagraph"/>
        <w:widowControl/>
        <w:numPr>
          <w:ilvl w:val="0"/>
          <w:numId w:val="2"/>
        </w:numPr>
        <w:autoSpaceDE/>
        <w:autoSpaceDN/>
        <w:spacing w:before="0" w:after="120" w:line="240" w:lineRule="atLeast"/>
        <w:ind w:left="629" w:hanging="272"/>
        <w:jc w:val="both"/>
        <w:rPr>
          <w:rFonts w:ascii="Georgia" w:hAnsi="Georgia" w:cs="Times New Roman"/>
          <w:color w:val="000000" w:themeColor="text1"/>
        </w:rPr>
      </w:pPr>
      <w:r w:rsidRPr="007A211F">
        <w:rPr>
          <w:rFonts w:ascii="Georgia" w:hAnsi="Georgia" w:cs="Times New Roman"/>
        </w:rPr>
        <w:t xml:space="preserve">As counsel, </w:t>
      </w:r>
      <w:r w:rsidR="00CD0BB5">
        <w:rPr>
          <w:rFonts w:ascii="Georgia" w:hAnsi="Georgia"/>
        </w:rPr>
        <w:t>c</w:t>
      </w:r>
      <w:r w:rsidR="004C03C7" w:rsidRPr="004C03C7">
        <w:rPr>
          <w:rFonts w:ascii="Georgia" w:hAnsi="Georgia"/>
        </w:rPr>
        <w:t>onduct compliance assessments and examinations under the PCMLTFA and associated FINTRAC guidance, including CAMLO interviews, remediation planning, written response preparation, and coordination of independent program effectiveness testing with third-party assessors.</w:t>
      </w:r>
    </w:p>
    <w:p w14:paraId="14F50752" w14:textId="73CB60E2" w:rsidR="00C01320" w:rsidRPr="007A211F" w:rsidRDefault="00CD0BB5" w:rsidP="00B24EC5">
      <w:pPr>
        <w:pStyle w:val="ListParagraph"/>
        <w:widowControl/>
        <w:numPr>
          <w:ilvl w:val="0"/>
          <w:numId w:val="2"/>
        </w:numPr>
        <w:autoSpaceDE/>
        <w:autoSpaceDN/>
        <w:spacing w:before="0" w:after="120" w:line="240" w:lineRule="atLeast"/>
        <w:ind w:left="629" w:hanging="272"/>
        <w:jc w:val="both"/>
        <w:rPr>
          <w:rFonts w:ascii="Georgia" w:hAnsi="Georgia" w:cs="Times New Roman"/>
          <w:color w:val="000000" w:themeColor="text1"/>
        </w:rPr>
      </w:pPr>
      <w:r>
        <w:rPr>
          <w:rFonts w:ascii="Georgia" w:hAnsi="Georgia" w:cs="Times New Roman"/>
        </w:rPr>
        <w:t>A</w:t>
      </w:r>
      <w:r w:rsidR="00C01320" w:rsidRPr="007A211F">
        <w:rPr>
          <w:rFonts w:ascii="Georgia" w:hAnsi="Georgia" w:cs="Times New Roman"/>
        </w:rPr>
        <w:t xml:space="preserve">dvise on </w:t>
      </w:r>
      <w:r w:rsidR="00C01320" w:rsidRPr="007A211F">
        <w:rPr>
          <w:rStyle w:val="Strong"/>
          <w:rFonts w:ascii="Georgia" w:hAnsi="Georgia" w:cs="Times New Roman"/>
          <w:b w:val="0"/>
          <w:bCs w:val="0"/>
        </w:rPr>
        <w:t>registration, licensing, and regulatory interaction</w:t>
      </w:r>
      <w:r w:rsidR="00C01320" w:rsidRPr="007A211F">
        <w:rPr>
          <w:rFonts w:ascii="Georgia" w:hAnsi="Georgia" w:cs="Times New Roman"/>
        </w:rPr>
        <w:t xml:space="preserve"> with FINTRAC, Bank of Canada (under the Retail Payment Activities Act), and provincial securities regulators.</w:t>
      </w:r>
    </w:p>
    <w:p w14:paraId="5D14042E" w14:textId="10D652B8" w:rsidR="00086366" w:rsidRPr="007A211F" w:rsidRDefault="00C03F9D" w:rsidP="00B24EC5">
      <w:pPr>
        <w:pStyle w:val="ListParagraph"/>
        <w:widowControl/>
        <w:numPr>
          <w:ilvl w:val="0"/>
          <w:numId w:val="2"/>
        </w:numPr>
        <w:autoSpaceDE/>
        <w:autoSpaceDN/>
        <w:spacing w:before="0" w:after="120" w:line="240" w:lineRule="atLeast"/>
        <w:ind w:left="629" w:hanging="272"/>
        <w:jc w:val="both"/>
        <w:rPr>
          <w:rFonts w:ascii="Georgia" w:hAnsi="Georgia" w:cs="Times New Roman"/>
          <w:color w:val="000000" w:themeColor="text1"/>
        </w:rPr>
      </w:pPr>
      <w:r w:rsidRPr="007A211F">
        <w:rPr>
          <w:rFonts w:ascii="Georgia" w:hAnsi="Georgia" w:cs="Times New Roman"/>
          <w:color w:val="000000" w:themeColor="text1"/>
        </w:rPr>
        <w:lastRenderedPageBreak/>
        <w:t xml:space="preserve">Experience includes advising on: </w:t>
      </w:r>
      <w:r w:rsidR="005B4844" w:rsidRPr="007A211F">
        <w:rPr>
          <w:rFonts w:ascii="Georgia" w:hAnsi="Georgia" w:cs="Times New Roman"/>
          <w:color w:val="000000" w:themeColor="text1"/>
        </w:rPr>
        <w:t xml:space="preserve">technology related contracts and agreements including </w:t>
      </w:r>
      <w:r w:rsidR="00407164" w:rsidRPr="007A211F">
        <w:rPr>
          <w:rFonts w:ascii="Georgia" w:hAnsi="Georgia" w:cs="Times New Roman"/>
          <w:color w:val="000000" w:themeColor="text1"/>
        </w:rPr>
        <w:t>software as a service</w:t>
      </w:r>
      <w:r w:rsidR="005B4844" w:rsidRPr="007A211F">
        <w:rPr>
          <w:rFonts w:ascii="Georgia" w:hAnsi="Georgia" w:cs="Times New Roman"/>
          <w:color w:val="000000" w:themeColor="text1"/>
        </w:rPr>
        <w:t xml:space="preserve">, </w:t>
      </w:r>
      <w:r w:rsidR="00407164" w:rsidRPr="007A211F">
        <w:rPr>
          <w:rFonts w:ascii="Georgia" w:hAnsi="Georgia" w:cs="Times New Roman"/>
          <w:color w:val="000000" w:themeColor="text1"/>
        </w:rPr>
        <w:t>cloud services</w:t>
      </w:r>
      <w:r w:rsidR="005B4844" w:rsidRPr="007A211F">
        <w:rPr>
          <w:rFonts w:ascii="Georgia" w:hAnsi="Georgia" w:cs="Times New Roman"/>
          <w:color w:val="000000" w:themeColor="text1"/>
        </w:rPr>
        <w:t xml:space="preserve">, </w:t>
      </w:r>
      <w:r w:rsidR="00407164" w:rsidRPr="007A211F">
        <w:rPr>
          <w:rFonts w:ascii="Georgia" w:hAnsi="Georgia" w:cs="Times New Roman"/>
          <w:color w:val="000000" w:themeColor="text1"/>
        </w:rPr>
        <w:t>software licensing, c</w:t>
      </w:r>
      <w:r w:rsidR="005B4844" w:rsidRPr="007A211F">
        <w:rPr>
          <w:rFonts w:ascii="Georgia" w:hAnsi="Georgia" w:cs="Times New Roman"/>
          <w:color w:val="000000" w:themeColor="text1"/>
        </w:rPr>
        <w:t>onfidentiality</w:t>
      </w:r>
      <w:r w:rsidR="009C45CB" w:rsidRPr="007A211F">
        <w:rPr>
          <w:rFonts w:ascii="Georgia" w:hAnsi="Georgia" w:cs="Times New Roman"/>
          <w:color w:val="000000" w:themeColor="text1"/>
        </w:rPr>
        <w:t>, and data protection</w:t>
      </w:r>
      <w:r w:rsidRPr="007A211F">
        <w:rPr>
          <w:rFonts w:ascii="Georgia" w:hAnsi="Georgia" w:cs="Times New Roman"/>
          <w:color w:val="000000" w:themeColor="text1"/>
        </w:rPr>
        <w:t xml:space="preserve">; and, representing </w:t>
      </w:r>
      <w:r w:rsidR="00836EE9" w:rsidRPr="007A211F">
        <w:rPr>
          <w:rFonts w:ascii="Georgia" w:hAnsi="Georgia" w:cs="Times New Roman"/>
          <w:color w:val="000000" w:themeColor="text1"/>
        </w:rPr>
        <w:t xml:space="preserve">vendors and purchasers on </w:t>
      </w:r>
      <w:r w:rsidRPr="007A211F">
        <w:rPr>
          <w:rFonts w:ascii="Georgia" w:hAnsi="Georgia" w:cs="Times New Roman"/>
          <w:color w:val="000000" w:themeColor="text1"/>
        </w:rPr>
        <w:t>mid-marketing</w:t>
      </w:r>
      <w:r w:rsidR="00836EE9" w:rsidRPr="007A211F">
        <w:rPr>
          <w:rFonts w:ascii="Georgia" w:hAnsi="Georgia" w:cs="Times New Roman"/>
          <w:color w:val="000000" w:themeColor="text1"/>
        </w:rPr>
        <w:t xml:space="preserve"> share and asset transactions</w:t>
      </w:r>
    </w:p>
    <w:p w14:paraId="0F5EF09D" w14:textId="3AE27C8B" w:rsidR="00086366" w:rsidRPr="007A211F" w:rsidRDefault="00485F38" w:rsidP="008811CA">
      <w:pPr>
        <w:pStyle w:val="Heading2"/>
        <w:tabs>
          <w:tab w:val="left" w:pos="0"/>
        </w:tabs>
        <w:spacing w:before="240" w:line="288" w:lineRule="auto"/>
        <w:ind w:left="0"/>
        <w:jc w:val="both"/>
        <w:rPr>
          <w:rFonts w:ascii="Georgia" w:hAnsi="Georgia" w:cs="Times New Roman"/>
          <w:color w:val="000000" w:themeColor="text1"/>
          <w:sz w:val="24"/>
          <w:szCs w:val="24"/>
        </w:rPr>
      </w:pPr>
      <w:r w:rsidRPr="007A211F">
        <w:rPr>
          <w:rFonts w:ascii="Georgia" w:hAnsi="Georgia" w:cs="Times New Roman"/>
          <w:color w:val="000000" w:themeColor="text1"/>
          <w:sz w:val="24"/>
          <w:szCs w:val="24"/>
        </w:rPr>
        <w:t>Regulatory and Compliance</w:t>
      </w:r>
      <w:r w:rsidR="00086366" w:rsidRPr="007A211F">
        <w:rPr>
          <w:rFonts w:ascii="Georgia" w:hAnsi="Georgia" w:cs="Times New Roman"/>
          <w:color w:val="000000" w:themeColor="text1"/>
          <w:sz w:val="24"/>
          <w:szCs w:val="24"/>
        </w:rPr>
        <w:t xml:space="preserve"> Consultant</w:t>
      </w:r>
    </w:p>
    <w:p w14:paraId="48417E38" w14:textId="7C9F8869" w:rsidR="00086366" w:rsidRPr="007A211F" w:rsidRDefault="00A41B0D" w:rsidP="00086366">
      <w:pPr>
        <w:tabs>
          <w:tab w:val="left" w:pos="0"/>
        </w:tabs>
        <w:spacing w:line="288" w:lineRule="auto"/>
        <w:jc w:val="both"/>
        <w:rPr>
          <w:rFonts w:ascii="Georgia" w:hAnsi="Georgia" w:cs="Times New Roman"/>
          <w:bCs/>
          <w:color w:val="000000" w:themeColor="text1"/>
          <w:sz w:val="24"/>
          <w:szCs w:val="24"/>
        </w:rPr>
      </w:pPr>
      <w:r w:rsidRPr="007A211F">
        <w:rPr>
          <w:rFonts w:ascii="Georgia" w:hAnsi="Georgia" w:cs="Times New Roman"/>
          <w:bCs/>
          <w:color w:val="000000" w:themeColor="text1"/>
          <w:w w:val="105"/>
          <w:sz w:val="24"/>
          <w:szCs w:val="24"/>
        </w:rPr>
        <w:t>Castleview Solutions</w:t>
      </w:r>
      <w:r w:rsidR="00086366" w:rsidRPr="007A211F">
        <w:rPr>
          <w:rFonts w:ascii="Georgia" w:hAnsi="Georgia" w:cs="Times New Roman"/>
          <w:bCs/>
          <w:color w:val="000000" w:themeColor="text1"/>
          <w:w w:val="105"/>
          <w:sz w:val="24"/>
          <w:szCs w:val="24"/>
        </w:rPr>
        <w:t xml:space="preserve"> | 201</w:t>
      </w:r>
      <w:r w:rsidR="00AA5FC8" w:rsidRPr="007A211F">
        <w:rPr>
          <w:rFonts w:ascii="Georgia" w:hAnsi="Georgia" w:cs="Times New Roman"/>
          <w:bCs/>
          <w:color w:val="000000" w:themeColor="text1"/>
          <w:w w:val="105"/>
          <w:sz w:val="24"/>
          <w:szCs w:val="24"/>
        </w:rPr>
        <w:t>3</w:t>
      </w:r>
      <w:r w:rsidR="00086366" w:rsidRPr="007A211F">
        <w:rPr>
          <w:rFonts w:ascii="Georgia" w:hAnsi="Georgia" w:cs="Times New Roman"/>
          <w:bCs/>
          <w:color w:val="000000" w:themeColor="text1"/>
          <w:w w:val="105"/>
          <w:sz w:val="24"/>
          <w:szCs w:val="24"/>
        </w:rPr>
        <w:t xml:space="preserve"> - 201</w:t>
      </w:r>
      <w:r w:rsidRPr="007A211F">
        <w:rPr>
          <w:rFonts w:ascii="Georgia" w:hAnsi="Georgia" w:cs="Times New Roman"/>
          <w:bCs/>
          <w:color w:val="000000" w:themeColor="text1"/>
          <w:w w:val="105"/>
          <w:sz w:val="24"/>
          <w:szCs w:val="24"/>
        </w:rPr>
        <w:t>7</w:t>
      </w:r>
    </w:p>
    <w:p w14:paraId="00BE95FB" w14:textId="591C29B2" w:rsidR="00F342FF" w:rsidRPr="007A211F" w:rsidRDefault="003B0ADF" w:rsidP="00B24EC5">
      <w:pPr>
        <w:pStyle w:val="ListParagraph"/>
        <w:widowControl/>
        <w:numPr>
          <w:ilvl w:val="0"/>
          <w:numId w:val="2"/>
        </w:numPr>
        <w:autoSpaceDE/>
        <w:autoSpaceDN/>
        <w:spacing w:before="0" w:after="120" w:line="240" w:lineRule="atLeast"/>
        <w:ind w:left="629" w:hanging="272"/>
        <w:jc w:val="both"/>
        <w:rPr>
          <w:rFonts w:ascii="Georgia" w:hAnsi="Georgia" w:cs="Times New Roman"/>
          <w:color w:val="000000" w:themeColor="text1"/>
        </w:rPr>
      </w:pPr>
      <w:r w:rsidRPr="007A211F">
        <w:rPr>
          <w:rFonts w:ascii="Georgia" w:hAnsi="Georgia" w:cs="Times New Roman"/>
          <w:color w:val="000000" w:themeColor="text1"/>
        </w:rPr>
        <w:t>Delivered</w:t>
      </w:r>
      <w:r w:rsidR="00F342FF" w:rsidRPr="007A211F">
        <w:rPr>
          <w:rFonts w:ascii="Georgia" w:hAnsi="Georgia" w:cs="Times New Roman"/>
          <w:color w:val="000000" w:themeColor="text1"/>
        </w:rPr>
        <w:t xml:space="preserve"> World Bank and Asian Development Bank-financed technical assistance projects </w:t>
      </w:r>
      <w:r w:rsidR="00940B4B" w:rsidRPr="007A211F">
        <w:rPr>
          <w:rFonts w:ascii="Georgia" w:hAnsi="Georgia" w:cs="Times New Roman"/>
          <w:color w:val="000000" w:themeColor="text1"/>
        </w:rPr>
        <w:t xml:space="preserve">pertaining to cross-border trade and investment </w:t>
      </w:r>
      <w:r w:rsidR="00F342FF" w:rsidRPr="007A211F">
        <w:rPr>
          <w:rFonts w:ascii="Georgia" w:hAnsi="Georgia" w:cs="Times New Roman"/>
          <w:color w:val="000000" w:themeColor="text1"/>
        </w:rPr>
        <w:t>in South</w:t>
      </w:r>
      <w:r w:rsidR="00C40D60" w:rsidRPr="007A211F">
        <w:rPr>
          <w:rFonts w:ascii="Georgia" w:hAnsi="Georgia" w:cs="Times New Roman"/>
          <w:color w:val="000000" w:themeColor="text1"/>
        </w:rPr>
        <w:t>e</w:t>
      </w:r>
      <w:r w:rsidR="00F342FF" w:rsidRPr="007A211F">
        <w:rPr>
          <w:rFonts w:ascii="Georgia" w:hAnsi="Georgia" w:cs="Times New Roman"/>
          <w:color w:val="000000" w:themeColor="text1"/>
        </w:rPr>
        <w:t>ast</w:t>
      </w:r>
      <w:r w:rsidR="00C40D60" w:rsidRPr="007A211F">
        <w:rPr>
          <w:rFonts w:ascii="Georgia" w:hAnsi="Georgia" w:cs="Times New Roman"/>
          <w:color w:val="000000" w:themeColor="text1"/>
        </w:rPr>
        <w:t xml:space="preserve"> Asia</w:t>
      </w:r>
      <w:r w:rsidR="00F342FF" w:rsidRPr="007A211F">
        <w:rPr>
          <w:rFonts w:ascii="Georgia" w:hAnsi="Georgia" w:cs="Times New Roman"/>
          <w:color w:val="000000" w:themeColor="text1"/>
        </w:rPr>
        <w:t>.</w:t>
      </w:r>
    </w:p>
    <w:p w14:paraId="2B4EF6CD" w14:textId="345D0EF7" w:rsidR="00086366" w:rsidRPr="007A211F" w:rsidRDefault="00940B4B" w:rsidP="00B24EC5">
      <w:pPr>
        <w:pStyle w:val="ListParagraph"/>
        <w:widowControl/>
        <w:numPr>
          <w:ilvl w:val="0"/>
          <w:numId w:val="2"/>
        </w:numPr>
        <w:autoSpaceDE/>
        <w:autoSpaceDN/>
        <w:spacing w:before="0" w:after="120" w:line="240" w:lineRule="atLeast"/>
        <w:ind w:left="629" w:hanging="272"/>
        <w:jc w:val="both"/>
        <w:rPr>
          <w:rFonts w:ascii="Georgia" w:hAnsi="Georgia" w:cs="Times New Roman"/>
          <w:color w:val="000000" w:themeColor="text1"/>
        </w:rPr>
      </w:pPr>
      <w:r w:rsidRPr="007A211F">
        <w:rPr>
          <w:rFonts w:ascii="Georgia" w:hAnsi="Georgia" w:cs="Times New Roman"/>
          <w:color w:val="000000" w:themeColor="text1"/>
        </w:rPr>
        <w:t xml:space="preserve">Contributed to </w:t>
      </w:r>
      <w:r w:rsidR="00EA1159" w:rsidRPr="007A211F">
        <w:rPr>
          <w:rFonts w:ascii="Georgia" w:hAnsi="Georgia" w:cs="Times New Roman"/>
          <w:color w:val="000000" w:themeColor="text1"/>
        </w:rPr>
        <w:t xml:space="preserve">supply </w:t>
      </w:r>
      <w:r w:rsidR="00C40D60" w:rsidRPr="007A211F">
        <w:rPr>
          <w:rFonts w:ascii="Georgia" w:hAnsi="Georgia" w:cs="Times New Roman"/>
          <w:color w:val="000000" w:themeColor="text1"/>
        </w:rPr>
        <w:t>and distribution</w:t>
      </w:r>
      <w:r w:rsidR="00EA1159" w:rsidRPr="007A211F">
        <w:rPr>
          <w:rFonts w:ascii="Georgia" w:hAnsi="Georgia" w:cs="Times New Roman"/>
          <w:color w:val="000000" w:themeColor="text1"/>
        </w:rPr>
        <w:t xml:space="preserve"> compliance projects on behalf of </w:t>
      </w:r>
      <w:r w:rsidR="00C40D60" w:rsidRPr="007A211F">
        <w:rPr>
          <w:rFonts w:ascii="Georgia" w:hAnsi="Georgia" w:cs="Times New Roman"/>
          <w:color w:val="000000" w:themeColor="text1"/>
        </w:rPr>
        <w:t xml:space="preserve">public companies operating in Southeast Asia and Greater China. </w:t>
      </w:r>
    </w:p>
    <w:p w14:paraId="1E2138BF" w14:textId="77777777" w:rsidR="00836EE9" w:rsidRPr="007A211F" w:rsidRDefault="00836EE9" w:rsidP="008811CA">
      <w:pPr>
        <w:pStyle w:val="Heading2"/>
        <w:tabs>
          <w:tab w:val="left" w:pos="0"/>
        </w:tabs>
        <w:spacing w:before="240" w:line="288" w:lineRule="auto"/>
        <w:ind w:left="0"/>
        <w:jc w:val="both"/>
        <w:rPr>
          <w:rFonts w:ascii="Georgia" w:hAnsi="Georgia" w:cs="Times New Roman"/>
          <w:color w:val="000000" w:themeColor="text1"/>
          <w:sz w:val="24"/>
          <w:szCs w:val="24"/>
        </w:rPr>
      </w:pPr>
      <w:r w:rsidRPr="007A211F">
        <w:rPr>
          <w:rFonts w:ascii="Georgia" w:hAnsi="Georgia" w:cs="Times New Roman"/>
          <w:color w:val="000000" w:themeColor="text1"/>
          <w:sz w:val="24"/>
          <w:szCs w:val="24"/>
        </w:rPr>
        <w:t>In-house Counsel</w:t>
      </w:r>
    </w:p>
    <w:p w14:paraId="06F94A17" w14:textId="3591EC8A" w:rsidR="00836EE9" w:rsidRPr="007A211F" w:rsidRDefault="00836EE9" w:rsidP="00836EE9">
      <w:pPr>
        <w:tabs>
          <w:tab w:val="left" w:pos="0"/>
        </w:tabs>
        <w:spacing w:line="288" w:lineRule="auto"/>
        <w:jc w:val="both"/>
        <w:rPr>
          <w:rFonts w:ascii="Georgia" w:hAnsi="Georgia" w:cs="Times New Roman"/>
          <w:bCs/>
          <w:color w:val="000000" w:themeColor="text1"/>
          <w:sz w:val="24"/>
          <w:szCs w:val="24"/>
        </w:rPr>
      </w:pPr>
      <w:r w:rsidRPr="007A211F">
        <w:rPr>
          <w:rFonts w:ascii="Georgia" w:hAnsi="Georgia" w:cs="Times New Roman"/>
          <w:bCs/>
          <w:color w:val="000000" w:themeColor="text1"/>
          <w:w w:val="105"/>
          <w:sz w:val="24"/>
          <w:szCs w:val="24"/>
        </w:rPr>
        <w:t>Singapore International Arbitration Centre | 2011 - 2013</w:t>
      </w:r>
    </w:p>
    <w:p w14:paraId="249C0789" w14:textId="77777777" w:rsidR="00836EE9" w:rsidRPr="007A211F" w:rsidRDefault="00836EE9" w:rsidP="00B24EC5">
      <w:pPr>
        <w:pStyle w:val="ListParagraph"/>
        <w:widowControl/>
        <w:numPr>
          <w:ilvl w:val="0"/>
          <w:numId w:val="2"/>
        </w:numPr>
        <w:autoSpaceDE/>
        <w:autoSpaceDN/>
        <w:spacing w:before="0" w:after="120"/>
        <w:ind w:left="629" w:hanging="272"/>
        <w:jc w:val="both"/>
        <w:rPr>
          <w:rFonts w:ascii="Georgia" w:hAnsi="Georgia" w:cs="Times New Roman"/>
          <w:color w:val="000000" w:themeColor="text1"/>
        </w:rPr>
      </w:pPr>
      <w:r w:rsidRPr="007A211F">
        <w:rPr>
          <w:rFonts w:ascii="Georgia" w:hAnsi="Georgia" w:cs="Times New Roman"/>
          <w:color w:val="000000" w:themeColor="text1"/>
        </w:rPr>
        <w:t xml:space="preserve">Managed legal and financial administration of 100+ international arbitrations under institutional and ad hoc procedures including SIAC, UNCITRAL, ICC rules  </w:t>
      </w:r>
    </w:p>
    <w:p w14:paraId="2EABDD3B" w14:textId="10290711" w:rsidR="000F2523" w:rsidRPr="007A211F" w:rsidRDefault="00836EE9" w:rsidP="00B24EC5">
      <w:pPr>
        <w:pStyle w:val="ListParagraph"/>
        <w:widowControl/>
        <w:numPr>
          <w:ilvl w:val="0"/>
          <w:numId w:val="2"/>
        </w:numPr>
        <w:autoSpaceDE/>
        <w:autoSpaceDN/>
        <w:spacing w:before="0" w:after="120"/>
        <w:ind w:left="629" w:hanging="272"/>
        <w:jc w:val="both"/>
        <w:rPr>
          <w:rFonts w:ascii="Georgia" w:hAnsi="Georgia" w:cs="Times New Roman"/>
          <w:color w:val="000000" w:themeColor="text1"/>
        </w:rPr>
      </w:pPr>
      <w:r w:rsidRPr="007A211F">
        <w:rPr>
          <w:rFonts w:ascii="Georgia" w:hAnsi="Georgia" w:cs="Times New Roman"/>
          <w:color w:val="000000" w:themeColor="text1"/>
        </w:rPr>
        <w:t xml:space="preserve">Drafted memoranda in support of Centre-issued procedural </w:t>
      </w:r>
      <w:proofErr w:type="gramStart"/>
      <w:r w:rsidRPr="007A211F">
        <w:rPr>
          <w:rFonts w:ascii="Georgia" w:hAnsi="Georgia" w:cs="Times New Roman"/>
          <w:color w:val="000000" w:themeColor="text1"/>
        </w:rPr>
        <w:t>orders</w:t>
      </w:r>
      <w:r w:rsidR="0085136D" w:rsidRPr="007A211F">
        <w:rPr>
          <w:rFonts w:ascii="Georgia" w:hAnsi="Georgia" w:cs="Times New Roman"/>
          <w:color w:val="000000" w:themeColor="text1"/>
        </w:rPr>
        <w:t>, and</w:t>
      </w:r>
      <w:proofErr w:type="gramEnd"/>
      <w:r w:rsidR="0085136D" w:rsidRPr="007A211F">
        <w:rPr>
          <w:rFonts w:ascii="Georgia" w:hAnsi="Georgia" w:cs="Times New Roman"/>
          <w:color w:val="000000" w:themeColor="text1"/>
        </w:rPr>
        <w:t xml:space="preserve"> </w:t>
      </w:r>
      <w:r w:rsidR="009F6F14" w:rsidRPr="007A211F">
        <w:rPr>
          <w:rFonts w:ascii="Georgia" w:hAnsi="Georgia" w:cs="Times New Roman"/>
          <w:color w:val="000000" w:themeColor="text1"/>
        </w:rPr>
        <w:t>r</w:t>
      </w:r>
      <w:r w:rsidRPr="007A211F">
        <w:rPr>
          <w:rFonts w:ascii="Georgia" w:hAnsi="Georgia" w:cs="Times New Roman"/>
          <w:color w:val="000000" w:themeColor="text1"/>
        </w:rPr>
        <w:t>eviewed and edited draft arbitral awards and orders for compliance with applicable domestic laws</w:t>
      </w:r>
      <w:r w:rsidR="00086366" w:rsidRPr="007A211F">
        <w:rPr>
          <w:rFonts w:ascii="Georgia" w:hAnsi="Georgia" w:cs="Times New Roman"/>
          <w:color w:val="000000" w:themeColor="text1"/>
        </w:rPr>
        <w:t>.</w:t>
      </w:r>
      <w:r w:rsidRPr="007A211F">
        <w:rPr>
          <w:rFonts w:ascii="Georgia" w:hAnsi="Georgia" w:cs="Times New Roman"/>
          <w:color w:val="000000" w:themeColor="text1"/>
        </w:rPr>
        <w:t xml:space="preserve">  </w:t>
      </w:r>
    </w:p>
    <w:p w14:paraId="1252F4CE" w14:textId="665F374F" w:rsidR="008E4FFF" w:rsidRPr="007A211F" w:rsidRDefault="008E4FFF" w:rsidP="008811CA">
      <w:pPr>
        <w:pStyle w:val="Heading2"/>
        <w:tabs>
          <w:tab w:val="left" w:pos="0"/>
        </w:tabs>
        <w:spacing w:before="240" w:line="288" w:lineRule="auto"/>
        <w:ind w:left="0"/>
        <w:jc w:val="both"/>
        <w:rPr>
          <w:rFonts w:ascii="Georgia" w:hAnsi="Georgia" w:cs="Times New Roman"/>
          <w:color w:val="000000" w:themeColor="text1"/>
          <w:sz w:val="24"/>
          <w:szCs w:val="24"/>
        </w:rPr>
      </w:pPr>
      <w:r w:rsidRPr="007A211F">
        <w:rPr>
          <w:rFonts w:ascii="Georgia" w:hAnsi="Georgia" w:cs="Times New Roman"/>
          <w:color w:val="000000" w:themeColor="text1"/>
          <w:sz w:val="24"/>
          <w:szCs w:val="24"/>
        </w:rPr>
        <w:t>Summer Student</w:t>
      </w:r>
      <w:r w:rsidR="008811CA" w:rsidRPr="007A211F">
        <w:rPr>
          <w:rFonts w:ascii="Georgia" w:hAnsi="Georgia" w:cs="Times New Roman"/>
          <w:color w:val="000000" w:themeColor="text1"/>
          <w:sz w:val="24"/>
          <w:szCs w:val="24"/>
        </w:rPr>
        <w:t>, Articled Student, Associate</w:t>
      </w:r>
    </w:p>
    <w:p w14:paraId="13864A8C" w14:textId="77777777" w:rsidR="008E4FFF" w:rsidRPr="007A211F" w:rsidRDefault="008E4FFF" w:rsidP="00476B3F">
      <w:pPr>
        <w:tabs>
          <w:tab w:val="left" w:pos="0"/>
        </w:tabs>
        <w:spacing w:line="288" w:lineRule="auto"/>
        <w:jc w:val="both"/>
        <w:rPr>
          <w:rFonts w:ascii="Georgia" w:hAnsi="Georgia" w:cs="Times New Roman"/>
          <w:bCs/>
          <w:color w:val="000000" w:themeColor="text1"/>
          <w:sz w:val="24"/>
          <w:szCs w:val="24"/>
        </w:rPr>
      </w:pPr>
      <w:r w:rsidRPr="007A211F">
        <w:rPr>
          <w:rFonts w:ascii="Georgia" w:hAnsi="Georgia" w:cs="Times New Roman"/>
          <w:bCs/>
          <w:color w:val="000000" w:themeColor="text1"/>
          <w:w w:val="105"/>
          <w:sz w:val="24"/>
          <w:szCs w:val="24"/>
        </w:rPr>
        <w:t>Borden Ladner Gervais</w:t>
      </w:r>
      <w:r w:rsidR="00C74DC8" w:rsidRPr="007A211F">
        <w:rPr>
          <w:rFonts w:ascii="Georgia" w:hAnsi="Georgia" w:cs="Times New Roman"/>
          <w:bCs/>
          <w:color w:val="000000" w:themeColor="text1"/>
          <w:w w:val="105"/>
          <w:sz w:val="24"/>
          <w:szCs w:val="24"/>
        </w:rPr>
        <w:t xml:space="preserve"> LLP</w:t>
      </w:r>
      <w:r w:rsidRPr="007A211F">
        <w:rPr>
          <w:rFonts w:ascii="Georgia" w:hAnsi="Georgia" w:cs="Times New Roman"/>
          <w:bCs/>
          <w:color w:val="000000" w:themeColor="text1"/>
          <w:w w:val="105"/>
          <w:sz w:val="24"/>
          <w:szCs w:val="24"/>
        </w:rPr>
        <w:t xml:space="preserve"> | 20</w:t>
      </w:r>
      <w:r w:rsidR="00C74DC8" w:rsidRPr="007A211F">
        <w:rPr>
          <w:rFonts w:ascii="Georgia" w:hAnsi="Georgia" w:cs="Times New Roman"/>
          <w:bCs/>
          <w:color w:val="000000" w:themeColor="text1"/>
          <w:w w:val="105"/>
          <w:sz w:val="24"/>
          <w:szCs w:val="24"/>
        </w:rPr>
        <w:t>08</w:t>
      </w:r>
      <w:r w:rsidRPr="007A211F">
        <w:rPr>
          <w:rFonts w:ascii="Georgia" w:hAnsi="Georgia" w:cs="Times New Roman"/>
          <w:bCs/>
          <w:color w:val="000000" w:themeColor="text1"/>
          <w:w w:val="105"/>
          <w:sz w:val="24"/>
          <w:szCs w:val="24"/>
        </w:rPr>
        <w:t xml:space="preserve"> - 2</w:t>
      </w:r>
      <w:r w:rsidR="00C74DC8" w:rsidRPr="007A211F">
        <w:rPr>
          <w:rFonts w:ascii="Georgia" w:hAnsi="Georgia" w:cs="Times New Roman"/>
          <w:bCs/>
          <w:color w:val="000000" w:themeColor="text1"/>
          <w:w w:val="105"/>
          <w:sz w:val="24"/>
          <w:szCs w:val="24"/>
        </w:rPr>
        <w:t>011</w:t>
      </w:r>
    </w:p>
    <w:p w14:paraId="2BD4A219" w14:textId="2572E85B" w:rsidR="005E370A" w:rsidRPr="007A211F" w:rsidRDefault="0055799C" w:rsidP="00B24EC5">
      <w:pPr>
        <w:pStyle w:val="ListParagraph"/>
        <w:widowControl/>
        <w:numPr>
          <w:ilvl w:val="0"/>
          <w:numId w:val="2"/>
        </w:numPr>
        <w:autoSpaceDE/>
        <w:autoSpaceDN/>
        <w:spacing w:before="0" w:after="120"/>
        <w:ind w:left="629" w:hanging="272"/>
        <w:jc w:val="both"/>
        <w:rPr>
          <w:rFonts w:ascii="Georgia" w:hAnsi="Georgia" w:cs="Times New Roman"/>
          <w:color w:val="000000" w:themeColor="text1"/>
        </w:rPr>
      </w:pPr>
      <w:r w:rsidRPr="007A211F">
        <w:rPr>
          <w:rFonts w:ascii="Georgia" w:hAnsi="Georgia" w:cs="Times New Roman"/>
          <w:color w:val="000000" w:themeColor="text1"/>
          <w:lang w:val="en-GB"/>
        </w:rPr>
        <w:t xml:space="preserve">Only Articled Student hired back to support firm’s international trade law </w:t>
      </w:r>
      <w:r w:rsidR="007D0774" w:rsidRPr="007A211F">
        <w:rPr>
          <w:rFonts w:ascii="Georgia" w:hAnsi="Georgia" w:cs="Times New Roman"/>
          <w:color w:val="000000" w:themeColor="text1"/>
          <w:lang w:val="en-GB"/>
        </w:rPr>
        <w:t>team</w:t>
      </w:r>
      <w:r w:rsidRPr="007A211F">
        <w:rPr>
          <w:rFonts w:ascii="Georgia" w:hAnsi="Georgia" w:cs="Times New Roman"/>
          <w:color w:val="000000" w:themeColor="text1"/>
          <w:lang w:val="en-GB"/>
        </w:rPr>
        <w:t xml:space="preserve"> with </w:t>
      </w:r>
      <w:r w:rsidR="007D0774" w:rsidRPr="007A211F">
        <w:rPr>
          <w:rFonts w:ascii="Georgia" w:hAnsi="Georgia" w:cs="Times New Roman"/>
          <w:color w:val="000000" w:themeColor="text1"/>
          <w:lang w:val="en-GB"/>
        </w:rPr>
        <w:t xml:space="preserve">on-going, </w:t>
      </w:r>
      <w:proofErr w:type="gramStart"/>
      <w:r w:rsidR="007D0774" w:rsidRPr="007A211F">
        <w:rPr>
          <w:rFonts w:ascii="Georgia" w:hAnsi="Georgia" w:cs="Times New Roman"/>
          <w:color w:val="000000" w:themeColor="text1"/>
          <w:lang w:val="en-GB"/>
        </w:rPr>
        <w:t>high profile</w:t>
      </w:r>
      <w:proofErr w:type="gramEnd"/>
      <w:r w:rsidR="007D0774" w:rsidRPr="007A211F">
        <w:rPr>
          <w:rFonts w:ascii="Georgia" w:hAnsi="Georgia" w:cs="Times New Roman"/>
          <w:color w:val="000000" w:themeColor="text1"/>
          <w:lang w:val="en-GB"/>
        </w:rPr>
        <w:t xml:space="preserve"> disputes on behalf of sovereign client.</w:t>
      </w:r>
    </w:p>
    <w:p w14:paraId="2B30CF9D" w14:textId="219DDDF3" w:rsidR="00335675" w:rsidRPr="007A211F" w:rsidRDefault="00F27EC7" w:rsidP="00B24EC5">
      <w:pPr>
        <w:pStyle w:val="ListParagraph"/>
        <w:widowControl/>
        <w:numPr>
          <w:ilvl w:val="0"/>
          <w:numId w:val="2"/>
        </w:numPr>
        <w:autoSpaceDE/>
        <w:autoSpaceDN/>
        <w:spacing w:before="0" w:after="120"/>
        <w:ind w:left="629" w:hanging="272"/>
        <w:jc w:val="both"/>
        <w:rPr>
          <w:rFonts w:ascii="Georgia" w:hAnsi="Georgia" w:cs="Times New Roman"/>
          <w:b/>
          <w:color w:val="000000" w:themeColor="text1"/>
          <w:w w:val="105"/>
        </w:rPr>
      </w:pPr>
      <w:r w:rsidRPr="007A211F">
        <w:rPr>
          <w:rFonts w:ascii="Georgia" w:hAnsi="Georgia" w:cs="Times New Roman"/>
          <w:color w:val="000000" w:themeColor="text1"/>
          <w:lang w:val="en-GB"/>
        </w:rPr>
        <w:t xml:space="preserve">Gained significant corporate &amp; commercial experience </w:t>
      </w:r>
      <w:proofErr w:type="gramStart"/>
      <w:r w:rsidRPr="007A211F">
        <w:rPr>
          <w:rFonts w:ascii="Georgia" w:hAnsi="Georgia" w:cs="Times New Roman"/>
          <w:color w:val="000000" w:themeColor="text1"/>
          <w:lang w:val="en-GB"/>
        </w:rPr>
        <w:t>including:</w:t>
      </w:r>
      <w:proofErr w:type="gramEnd"/>
      <w:r w:rsidRPr="007A211F">
        <w:rPr>
          <w:rFonts w:ascii="Georgia" w:hAnsi="Georgia" w:cs="Times New Roman"/>
          <w:color w:val="000000" w:themeColor="text1"/>
          <w:lang w:val="en-GB"/>
        </w:rPr>
        <w:t xml:space="preserve"> </w:t>
      </w:r>
      <w:r w:rsidR="004174D3" w:rsidRPr="007A211F">
        <w:rPr>
          <w:rFonts w:ascii="Georgia" w:hAnsi="Georgia" w:cs="Times New Roman"/>
          <w:color w:val="000000" w:themeColor="text1"/>
          <w:lang w:val="en-GB"/>
        </w:rPr>
        <w:t xml:space="preserve"> asset &amp; share purchase </w:t>
      </w:r>
      <w:r w:rsidRPr="007A211F">
        <w:rPr>
          <w:rFonts w:ascii="Georgia" w:hAnsi="Georgia" w:cs="Times New Roman"/>
          <w:color w:val="000000" w:themeColor="text1"/>
          <w:lang w:val="en-GB"/>
        </w:rPr>
        <w:t>transactions</w:t>
      </w:r>
      <w:r w:rsidR="004174D3" w:rsidRPr="007A211F">
        <w:rPr>
          <w:rFonts w:ascii="Georgia" w:hAnsi="Georgia" w:cs="Times New Roman"/>
          <w:color w:val="000000" w:themeColor="text1"/>
          <w:lang w:val="en-GB"/>
        </w:rPr>
        <w:t xml:space="preserve">, </w:t>
      </w:r>
      <w:r w:rsidRPr="007A211F">
        <w:rPr>
          <w:rFonts w:ascii="Georgia" w:hAnsi="Georgia" w:cs="Times New Roman"/>
          <w:color w:val="000000" w:themeColor="text1"/>
          <w:lang w:val="en-GB"/>
        </w:rPr>
        <w:t xml:space="preserve">contractual and corporate </w:t>
      </w:r>
      <w:r w:rsidR="004174D3" w:rsidRPr="007A211F">
        <w:rPr>
          <w:rFonts w:ascii="Georgia" w:hAnsi="Georgia" w:cs="Times New Roman"/>
          <w:color w:val="000000" w:themeColor="text1"/>
          <w:lang w:val="en-GB"/>
        </w:rPr>
        <w:t xml:space="preserve">joint ventures, </w:t>
      </w:r>
      <w:r w:rsidR="0001211C" w:rsidRPr="007A211F">
        <w:rPr>
          <w:rFonts w:ascii="Georgia" w:hAnsi="Georgia" w:cs="Times New Roman"/>
          <w:color w:val="000000" w:themeColor="text1"/>
          <w:lang w:val="en-GB"/>
        </w:rPr>
        <w:t xml:space="preserve">private financings, </w:t>
      </w:r>
      <w:r w:rsidRPr="007A211F">
        <w:rPr>
          <w:rFonts w:ascii="Georgia" w:hAnsi="Georgia" w:cs="Times New Roman"/>
          <w:color w:val="000000" w:themeColor="text1"/>
          <w:lang w:val="en-GB"/>
        </w:rPr>
        <w:t>reverse takeovers,</w:t>
      </w:r>
      <w:r w:rsidR="00590C29" w:rsidRPr="007A211F">
        <w:rPr>
          <w:rFonts w:ascii="Georgia" w:hAnsi="Georgia" w:cs="Times New Roman"/>
          <w:color w:val="000000" w:themeColor="text1"/>
          <w:lang w:val="en-GB"/>
        </w:rPr>
        <w:t xml:space="preserve"> and</w:t>
      </w:r>
      <w:r w:rsidRPr="007A211F">
        <w:rPr>
          <w:rFonts w:ascii="Georgia" w:hAnsi="Georgia" w:cs="Times New Roman"/>
          <w:color w:val="000000" w:themeColor="text1"/>
          <w:lang w:val="en-GB"/>
        </w:rPr>
        <w:t xml:space="preserve"> independent power procurement</w:t>
      </w:r>
      <w:r w:rsidR="00877BCD" w:rsidRPr="007A211F">
        <w:rPr>
          <w:rFonts w:ascii="Georgia" w:hAnsi="Georgia" w:cs="Times New Roman"/>
          <w:color w:val="000000" w:themeColor="text1"/>
          <w:lang w:val="en-GB"/>
        </w:rPr>
        <w:t>.</w:t>
      </w:r>
    </w:p>
    <w:p w14:paraId="343BDE52" w14:textId="77777777" w:rsidR="0011718F" w:rsidRPr="007A211F" w:rsidRDefault="0011718F" w:rsidP="0011718F">
      <w:pPr>
        <w:pStyle w:val="ListParagraph"/>
        <w:widowControl/>
        <w:autoSpaceDE/>
        <w:autoSpaceDN/>
        <w:spacing w:before="0"/>
        <w:ind w:left="274" w:firstLine="0"/>
        <w:jc w:val="both"/>
        <w:rPr>
          <w:rFonts w:ascii="Georgia" w:hAnsi="Georgia" w:cs="Times New Roman"/>
          <w:b/>
          <w:color w:val="000000" w:themeColor="text1"/>
          <w:w w:val="105"/>
          <w:sz w:val="24"/>
          <w:szCs w:val="24"/>
        </w:rPr>
      </w:pPr>
    </w:p>
    <w:p w14:paraId="16B98DCF" w14:textId="5E54321F" w:rsidR="003252D0" w:rsidRPr="007A211F" w:rsidRDefault="00CB7DCD" w:rsidP="00335675">
      <w:pPr>
        <w:widowControl/>
        <w:autoSpaceDE/>
        <w:autoSpaceDN/>
        <w:jc w:val="both"/>
        <w:rPr>
          <w:rFonts w:ascii="Georgia" w:hAnsi="Georgia" w:cs="Times New Roman"/>
          <w:b/>
          <w:color w:val="000000" w:themeColor="text1"/>
          <w:w w:val="105"/>
          <w:sz w:val="24"/>
          <w:szCs w:val="24"/>
          <w:u w:val="single"/>
        </w:rPr>
      </w:pPr>
      <w:r w:rsidRPr="007A211F">
        <w:rPr>
          <w:rFonts w:ascii="Georgia" w:hAnsi="Georgia" w:cs="Times New Roman"/>
          <w:b/>
          <w:color w:val="000000" w:themeColor="text1"/>
          <w:w w:val="105"/>
          <w:sz w:val="24"/>
          <w:szCs w:val="24"/>
          <w:u w:val="single"/>
        </w:rPr>
        <w:t>Professional</w:t>
      </w:r>
      <w:r w:rsidR="00205BD4" w:rsidRPr="007A211F">
        <w:rPr>
          <w:rFonts w:ascii="Georgia" w:hAnsi="Georgia" w:cs="Times New Roman"/>
          <w:b/>
          <w:color w:val="000000" w:themeColor="text1"/>
          <w:w w:val="105"/>
          <w:sz w:val="24"/>
          <w:szCs w:val="24"/>
          <w:u w:val="single"/>
        </w:rPr>
        <w:t xml:space="preserve"> Licenses</w:t>
      </w:r>
    </w:p>
    <w:p w14:paraId="6781FFC3" w14:textId="77777777" w:rsidR="003252D0" w:rsidRPr="007A211F" w:rsidRDefault="003252D0" w:rsidP="003252D0">
      <w:pPr>
        <w:pStyle w:val="Heading1"/>
        <w:tabs>
          <w:tab w:val="left" w:pos="0"/>
        </w:tabs>
        <w:spacing w:before="0"/>
        <w:ind w:left="0"/>
        <w:jc w:val="both"/>
        <w:rPr>
          <w:rFonts w:ascii="Georgia" w:hAnsi="Georgia" w:cs="Times New Roman"/>
          <w:color w:val="000000" w:themeColor="text1"/>
          <w:w w:val="105"/>
          <w:sz w:val="24"/>
          <w:szCs w:val="24"/>
        </w:rPr>
      </w:pPr>
    </w:p>
    <w:p w14:paraId="013DC194" w14:textId="44E35A6C" w:rsidR="000F2523" w:rsidRPr="007A211F" w:rsidRDefault="009953C5" w:rsidP="003252D0">
      <w:pPr>
        <w:pStyle w:val="Heading1"/>
        <w:tabs>
          <w:tab w:val="left" w:pos="0"/>
        </w:tabs>
        <w:spacing w:before="0"/>
        <w:ind w:left="0"/>
        <w:jc w:val="both"/>
        <w:rPr>
          <w:rFonts w:ascii="Georgia" w:hAnsi="Georgia" w:cs="Times New Roman"/>
          <w:b/>
          <w:color w:val="000000" w:themeColor="text1"/>
          <w:w w:val="105"/>
          <w:sz w:val="24"/>
          <w:szCs w:val="24"/>
        </w:rPr>
      </w:pPr>
      <w:r w:rsidRPr="007A211F">
        <w:rPr>
          <w:rFonts w:ascii="Georgia" w:hAnsi="Georgia" w:cs="Times New Roman"/>
          <w:b/>
          <w:color w:val="000000" w:themeColor="text1"/>
          <w:sz w:val="24"/>
          <w:szCs w:val="24"/>
        </w:rPr>
        <w:t>Barrister &amp; Solicitor</w:t>
      </w:r>
    </w:p>
    <w:p w14:paraId="3937F95F" w14:textId="77777777" w:rsidR="007D4468" w:rsidRPr="007A211F" w:rsidRDefault="00123263" w:rsidP="00C90F9B">
      <w:pPr>
        <w:tabs>
          <w:tab w:val="left" w:pos="0"/>
        </w:tabs>
        <w:jc w:val="both"/>
        <w:rPr>
          <w:rFonts w:ascii="Georgia" w:hAnsi="Georgia" w:cs="Times New Roman"/>
          <w:bCs/>
          <w:color w:val="000000" w:themeColor="text1"/>
          <w:sz w:val="24"/>
          <w:szCs w:val="24"/>
        </w:rPr>
      </w:pPr>
      <w:r w:rsidRPr="007A211F">
        <w:rPr>
          <w:rFonts w:ascii="Georgia" w:hAnsi="Georgia" w:cs="Times New Roman"/>
          <w:bCs/>
          <w:color w:val="000000" w:themeColor="text1"/>
          <w:sz w:val="24"/>
          <w:szCs w:val="24"/>
        </w:rPr>
        <w:t>Law Society of Ontario | 2017</w:t>
      </w:r>
    </w:p>
    <w:p w14:paraId="7FE01A1F" w14:textId="77777777" w:rsidR="000F2523" w:rsidRPr="007A211F" w:rsidRDefault="000F2523" w:rsidP="00C90F9B">
      <w:pPr>
        <w:pStyle w:val="BodyText"/>
        <w:tabs>
          <w:tab w:val="left" w:pos="0"/>
        </w:tabs>
        <w:spacing w:before="0"/>
        <w:jc w:val="both"/>
        <w:rPr>
          <w:rFonts w:ascii="Georgia" w:hAnsi="Georgia" w:cs="Times New Roman"/>
          <w:color w:val="000000" w:themeColor="text1"/>
          <w:sz w:val="24"/>
          <w:szCs w:val="24"/>
        </w:rPr>
      </w:pPr>
    </w:p>
    <w:p w14:paraId="535711D8" w14:textId="1B1C9A4A" w:rsidR="000F2523" w:rsidRPr="007A211F" w:rsidRDefault="009953C5" w:rsidP="009953C5">
      <w:pPr>
        <w:pStyle w:val="Heading1"/>
        <w:tabs>
          <w:tab w:val="left" w:pos="0"/>
        </w:tabs>
        <w:spacing w:before="0"/>
        <w:ind w:left="0"/>
        <w:jc w:val="both"/>
        <w:rPr>
          <w:rFonts w:ascii="Georgia" w:hAnsi="Georgia" w:cs="Times New Roman"/>
          <w:b/>
          <w:color w:val="000000" w:themeColor="text1"/>
          <w:w w:val="105"/>
          <w:sz w:val="24"/>
          <w:szCs w:val="24"/>
        </w:rPr>
      </w:pPr>
      <w:r w:rsidRPr="007A211F">
        <w:rPr>
          <w:rFonts w:ascii="Georgia" w:hAnsi="Georgia" w:cs="Times New Roman"/>
          <w:b/>
          <w:color w:val="000000" w:themeColor="text1"/>
          <w:sz w:val="24"/>
          <w:szCs w:val="24"/>
        </w:rPr>
        <w:t xml:space="preserve">Barrister &amp; Solicitor </w:t>
      </w:r>
      <w:r w:rsidR="00D22382" w:rsidRPr="007A211F">
        <w:rPr>
          <w:rFonts w:ascii="Georgia" w:hAnsi="Georgia" w:cs="Times New Roman"/>
          <w:color w:val="000000" w:themeColor="text1"/>
          <w:sz w:val="24"/>
          <w:szCs w:val="24"/>
        </w:rPr>
        <w:t>(</w:t>
      </w:r>
      <w:r w:rsidR="00CE7404" w:rsidRPr="007A211F">
        <w:rPr>
          <w:rFonts w:ascii="Georgia" w:hAnsi="Georgia" w:cs="Times New Roman"/>
          <w:color w:val="000000" w:themeColor="text1"/>
          <w:sz w:val="24"/>
          <w:szCs w:val="24"/>
        </w:rPr>
        <w:t>Non-Practicing as of November 2025</w:t>
      </w:r>
      <w:r w:rsidR="00D22382" w:rsidRPr="007A211F">
        <w:rPr>
          <w:rFonts w:ascii="Georgia" w:hAnsi="Georgia" w:cs="Times New Roman"/>
          <w:color w:val="000000" w:themeColor="text1"/>
          <w:sz w:val="24"/>
          <w:szCs w:val="24"/>
        </w:rPr>
        <w:t>)</w:t>
      </w:r>
    </w:p>
    <w:p w14:paraId="10A2FD25" w14:textId="277C1DC4" w:rsidR="00335675" w:rsidRPr="007A211F" w:rsidRDefault="00D22382" w:rsidP="00CE7404">
      <w:pPr>
        <w:tabs>
          <w:tab w:val="left" w:pos="0"/>
        </w:tabs>
        <w:jc w:val="both"/>
        <w:rPr>
          <w:rFonts w:ascii="Georgia" w:hAnsi="Georgia" w:cs="Times New Roman"/>
          <w:bCs/>
          <w:color w:val="000000" w:themeColor="text1"/>
          <w:sz w:val="24"/>
          <w:szCs w:val="24"/>
        </w:rPr>
      </w:pPr>
      <w:r w:rsidRPr="007A211F">
        <w:rPr>
          <w:rFonts w:ascii="Georgia" w:hAnsi="Georgia" w:cs="Times New Roman"/>
          <w:bCs/>
          <w:color w:val="000000" w:themeColor="text1"/>
          <w:sz w:val="24"/>
          <w:szCs w:val="24"/>
        </w:rPr>
        <w:t>Law Society of British Columbia</w:t>
      </w:r>
      <w:r w:rsidR="00AF50BD" w:rsidRPr="007A211F">
        <w:rPr>
          <w:rFonts w:ascii="Georgia" w:hAnsi="Georgia" w:cs="Times New Roman"/>
          <w:bCs/>
          <w:color w:val="000000" w:themeColor="text1"/>
          <w:sz w:val="24"/>
          <w:szCs w:val="24"/>
        </w:rPr>
        <w:t xml:space="preserve"> | </w:t>
      </w:r>
      <w:r w:rsidRPr="007A211F">
        <w:rPr>
          <w:rFonts w:ascii="Georgia" w:hAnsi="Georgia" w:cs="Times New Roman"/>
          <w:bCs/>
          <w:color w:val="000000" w:themeColor="text1"/>
          <w:sz w:val="24"/>
          <w:szCs w:val="24"/>
        </w:rPr>
        <w:t>2010</w:t>
      </w:r>
    </w:p>
    <w:p w14:paraId="75B59A0B" w14:textId="77777777" w:rsidR="00CE7404" w:rsidRPr="007A211F" w:rsidRDefault="00CE7404" w:rsidP="00CE7404">
      <w:pPr>
        <w:tabs>
          <w:tab w:val="left" w:pos="0"/>
        </w:tabs>
        <w:jc w:val="both"/>
        <w:rPr>
          <w:rFonts w:ascii="Georgia" w:hAnsi="Georgia" w:cs="Times New Roman"/>
          <w:bCs/>
          <w:color w:val="000000" w:themeColor="text1"/>
          <w:sz w:val="24"/>
          <w:szCs w:val="24"/>
        </w:rPr>
      </w:pPr>
    </w:p>
    <w:p w14:paraId="0823B749" w14:textId="0B73DD0B" w:rsidR="00C85793" w:rsidRPr="007A211F" w:rsidRDefault="00CE7404" w:rsidP="00C85793">
      <w:pPr>
        <w:pStyle w:val="Heading1"/>
        <w:tabs>
          <w:tab w:val="left" w:pos="0"/>
        </w:tabs>
        <w:spacing w:before="0"/>
        <w:ind w:left="0"/>
        <w:jc w:val="both"/>
        <w:rPr>
          <w:rFonts w:ascii="Georgia" w:hAnsi="Georgia" w:cs="Times New Roman"/>
          <w:b/>
          <w:color w:val="000000" w:themeColor="text1"/>
          <w:w w:val="105"/>
          <w:sz w:val="24"/>
          <w:szCs w:val="24"/>
          <w:u w:val="single"/>
        </w:rPr>
      </w:pPr>
      <w:r w:rsidRPr="007A211F">
        <w:rPr>
          <w:rFonts w:ascii="Georgia" w:hAnsi="Georgia" w:cs="Times New Roman"/>
          <w:b/>
          <w:color w:val="000000" w:themeColor="text1"/>
          <w:w w:val="105"/>
          <w:sz w:val="24"/>
          <w:szCs w:val="24"/>
          <w:u w:val="single"/>
        </w:rPr>
        <w:t xml:space="preserve">Higher </w:t>
      </w:r>
      <w:r w:rsidR="00C85793" w:rsidRPr="007A211F">
        <w:rPr>
          <w:rFonts w:ascii="Georgia" w:hAnsi="Georgia" w:cs="Times New Roman"/>
          <w:b/>
          <w:color w:val="000000" w:themeColor="text1"/>
          <w:w w:val="105"/>
          <w:sz w:val="24"/>
          <w:szCs w:val="24"/>
          <w:u w:val="single"/>
        </w:rPr>
        <w:t>Education</w:t>
      </w:r>
    </w:p>
    <w:p w14:paraId="5D3B2A15" w14:textId="77777777" w:rsidR="00C62C2F" w:rsidRPr="007A211F" w:rsidRDefault="00C62C2F" w:rsidP="00C85793">
      <w:pPr>
        <w:pStyle w:val="Heading1"/>
        <w:tabs>
          <w:tab w:val="left" w:pos="0"/>
        </w:tabs>
        <w:spacing w:before="0"/>
        <w:ind w:left="0"/>
        <w:jc w:val="both"/>
        <w:rPr>
          <w:rFonts w:ascii="Georgia" w:hAnsi="Georgia" w:cs="Times New Roman"/>
          <w:color w:val="000000" w:themeColor="text1"/>
          <w:w w:val="105"/>
          <w:sz w:val="24"/>
          <w:szCs w:val="24"/>
        </w:rPr>
      </w:pPr>
    </w:p>
    <w:p w14:paraId="41CA5B2B" w14:textId="77777777" w:rsidR="00C85793" w:rsidRPr="007A211F" w:rsidRDefault="00C85793" w:rsidP="00A27613">
      <w:pPr>
        <w:pStyle w:val="Heading2"/>
        <w:tabs>
          <w:tab w:val="left" w:pos="0"/>
        </w:tabs>
        <w:ind w:left="0"/>
        <w:jc w:val="both"/>
        <w:rPr>
          <w:rFonts w:ascii="Georgia" w:hAnsi="Georgia" w:cs="Times New Roman"/>
          <w:color w:val="000000" w:themeColor="text1"/>
          <w:sz w:val="24"/>
          <w:szCs w:val="24"/>
        </w:rPr>
      </w:pPr>
      <w:r w:rsidRPr="007A211F">
        <w:rPr>
          <w:rFonts w:ascii="Georgia" w:hAnsi="Georgia" w:cs="Times New Roman"/>
          <w:color w:val="000000" w:themeColor="text1"/>
          <w:sz w:val="24"/>
          <w:szCs w:val="24"/>
        </w:rPr>
        <w:t xml:space="preserve">LL.M </w:t>
      </w:r>
    </w:p>
    <w:p w14:paraId="6C3C1954" w14:textId="4FE0D1AB" w:rsidR="006E33EA" w:rsidRPr="007A211F" w:rsidRDefault="00C85793" w:rsidP="00A27613">
      <w:pPr>
        <w:tabs>
          <w:tab w:val="left" w:pos="0"/>
        </w:tabs>
        <w:jc w:val="both"/>
        <w:rPr>
          <w:rFonts w:ascii="Georgia" w:hAnsi="Georgia" w:cs="Times New Roman"/>
          <w:color w:val="000000" w:themeColor="text1"/>
          <w:sz w:val="24"/>
          <w:szCs w:val="24"/>
        </w:rPr>
      </w:pPr>
      <w:r w:rsidRPr="007A211F">
        <w:rPr>
          <w:rFonts w:ascii="Georgia" w:hAnsi="Georgia" w:cs="Times New Roman"/>
          <w:color w:val="000000" w:themeColor="text1"/>
          <w:sz w:val="24"/>
          <w:szCs w:val="24"/>
        </w:rPr>
        <w:t>University of Toronto</w:t>
      </w:r>
      <w:r w:rsidR="007318CE">
        <w:rPr>
          <w:rFonts w:ascii="Georgia" w:hAnsi="Georgia" w:cs="Times New Roman"/>
          <w:color w:val="000000" w:themeColor="text1"/>
          <w:sz w:val="24"/>
          <w:szCs w:val="24"/>
        </w:rPr>
        <w:t xml:space="preserve"> Faculty of Law 2017</w:t>
      </w:r>
      <w:r w:rsidRPr="007A211F">
        <w:rPr>
          <w:rFonts w:ascii="Georgia" w:hAnsi="Georgia" w:cs="Times New Roman"/>
          <w:color w:val="000000" w:themeColor="text1"/>
          <w:sz w:val="24"/>
          <w:szCs w:val="24"/>
        </w:rPr>
        <w:t xml:space="preserve"> | </w:t>
      </w:r>
      <w:r w:rsidR="00302E51" w:rsidRPr="007A211F">
        <w:rPr>
          <w:rFonts w:ascii="Georgia" w:hAnsi="Georgia" w:cs="Times New Roman"/>
          <w:color w:val="000000" w:themeColor="text1"/>
          <w:sz w:val="24"/>
          <w:szCs w:val="24"/>
        </w:rPr>
        <w:t>Capital Markets Initiative – Research Fellow (Scholarship)</w:t>
      </w:r>
    </w:p>
    <w:p w14:paraId="40D76C97" w14:textId="77777777" w:rsidR="00C85793" w:rsidRPr="007A211F" w:rsidRDefault="00C85793" w:rsidP="00A27613">
      <w:pPr>
        <w:tabs>
          <w:tab w:val="left" w:pos="0"/>
        </w:tabs>
        <w:jc w:val="both"/>
        <w:rPr>
          <w:rFonts w:ascii="Georgia" w:hAnsi="Georgia" w:cs="Times New Roman"/>
          <w:b/>
          <w:color w:val="000000" w:themeColor="text1"/>
          <w:sz w:val="24"/>
          <w:szCs w:val="24"/>
        </w:rPr>
      </w:pPr>
    </w:p>
    <w:p w14:paraId="236DB87F" w14:textId="72775241" w:rsidR="00C85793" w:rsidRPr="007A211F" w:rsidRDefault="00C85793" w:rsidP="00A27613">
      <w:pPr>
        <w:pStyle w:val="Heading2"/>
        <w:tabs>
          <w:tab w:val="left" w:pos="0"/>
        </w:tabs>
        <w:ind w:left="0"/>
        <w:jc w:val="both"/>
        <w:rPr>
          <w:rFonts w:ascii="Georgia" w:hAnsi="Georgia" w:cs="Times New Roman"/>
          <w:color w:val="000000" w:themeColor="text1"/>
          <w:sz w:val="24"/>
          <w:szCs w:val="24"/>
        </w:rPr>
      </w:pPr>
      <w:r w:rsidRPr="007A211F">
        <w:rPr>
          <w:rFonts w:ascii="Georgia" w:hAnsi="Georgia" w:cs="Times New Roman"/>
          <w:color w:val="000000" w:themeColor="text1"/>
          <w:sz w:val="24"/>
          <w:szCs w:val="24"/>
        </w:rPr>
        <w:t xml:space="preserve">J.D. </w:t>
      </w:r>
    </w:p>
    <w:p w14:paraId="434B993B" w14:textId="123B28AC" w:rsidR="00C54265" w:rsidRPr="007A211F" w:rsidRDefault="00C85793" w:rsidP="00A27613">
      <w:pPr>
        <w:tabs>
          <w:tab w:val="left" w:pos="0"/>
        </w:tabs>
        <w:jc w:val="both"/>
        <w:rPr>
          <w:rFonts w:ascii="Georgia" w:hAnsi="Georgia" w:cs="Times New Roman"/>
          <w:color w:val="000000" w:themeColor="text1"/>
          <w:sz w:val="24"/>
          <w:szCs w:val="24"/>
        </w:rPr>
      </w:pPr>
      <w:r w:rsidRPr="007A211F">
        <w:rPr>
          <w:rFonts w:ascii="Georgia" w:hAnsi="Georgia" w:cs="Times New Roman"/>
          <w:color w:val="000000" w:themeColor="text1"/>
          <w:sz w:val="24"/>
          <w:szCs w:val="24"/>
        </w:rPr>
        <w:t>University of British Columbia</w:t>
      </w:r>
      <w:r w:rsidR="007318CE">
        <w:rPr>
          <w:rFonts w:ascii="Georgia" w:hAnsi="Georgia" w:cs="Times New Roman"/>
          <w:color w:val="000000" w:themeColor="text1"/>
          <w:sz w:val="24"/>
          <w:szCs w:val="24"/>
        </w:rPr>
        <w:t xml:space="preserve"> Faculty of Law 2010</w:t>
      </w:r>
      <w:r w:rsidR="00CB7DCD" w:rsidRPr="007A211F">
        <w:rPr>
          <w:rFonts w:ascii="Georgia" w:hAnsi="Georgia" w:cs="Times New Roman"/>
          <w:color w:val="000000" w:themeColor="text1"/>
          <w:sz w:val="24"/>
          <w:szCs w:val="24"/>
        </w:rPr>
        <w:t xml:space="preserve"> | Merit-Based Entrance Scholarship</w:t>
      </w:r>
    </w:p>
    <w:p w14:paraId="46425602" w14:textId="77777777" w:rsidR="00C85793" w:rsidRPr="007A211F" w:rsidRDefault="00C85793" w:rsidP="00A27613">
      <w:pPr>
        <w:tabs>
          <w:tab w:val="left" w:pos="0"/>
        </w:tabs>
        <w:jc w:val="both"/>
        <w:rPr>
          <w:rFonts w:ascii="Georgia" w:hAnsi="Georgia" w:cs="Times New Roman"/>
          <w:b/>
          <w:color w:val="000000" w:themeColor="text1"/>
          <w:sz w:val="24"/>
          <w:szCs w:val="24"/>
        </w:rPr>
      </w:pPr>
    </w:p>
    <w:p w14:paraId="79EA61F1" w14:textId="71E5EE62" w:rsidR="00C85793" w:rsidRPr="007A211F" w:rsidRDefault="00C85793" w:rsidP="00705443">
      <w:pPr>
        <w:pStyle w:val="Heading2"/>
        <w:tabs>
          <w:tab w:val="left" w:pos="0"/>
          <w:tab w:val="left" w:pos="1950"/>
        </w:tabs>
        <w:ind w:left="0"/>
        <w:jc w:val="both"/>
        <w:rPr>
          <w:rFonts w:ascii="Georgia" w:hAnsi="Georgia" w:cs="Times New Roman"/>
          <w:color w:val="000000" w:themeColor="text1"/>
          <w:sz w:val="24"/>
          <w:szCs w:val="24"/>
        </w:rPr>
      </w:pPr>
      <w:r w:rsidRPr="007A211F">
        <w:rPr>
          <w:rFonts w:ascii="Georgia" w:hAnsi="Georgia" w:cs="Times New Roman"/>
          <w:color w:val="000000" w:themeColor="text1"/>
          <w:sz w:val="24"/>
          <w:szCs w:val="24"/>
        </w:rPr>
        <w:t>B.A</w:t>
      </w:r>
      <w:r w:rsidR="00705443" w:rsidRPr="007A211F">
        <w:rPr>
          <w:rFonts w:ascii="Georgia" w:hAnsi="Georgia" w:cs="Times New Roman"/>
          <w:color w:val="000000" w:themeColor="text1"/>
          <w:sz w:val="24"/>
          <w:szCs w:val="24"/>
        </w:rPr>
        <w:tab/>
      </w:r>
    </w:p>
    <w:p w14:paraId="3D0F126F" w14:textId="1078769F" w:rsidR="000F2523" w:rsidRPr="007A211F" w:rsidRDefault="00C85793" w:rsidP="00CB7DCD">
      <w:pPr>
        <w:tabs>
          <w:tab w:val="left" w:pos="0"/>
        </w:tabs>
        <w:jc w:val="both"/>
        <w:rPr>
          <w:rFonts w:ascii="Georgia" w:hAnsi="Georgia" w:cs="Times New Roman"/>
          <w:color w:val="000000" w:themeColor="text1"/>
          <w:sz w:val="24"/>
          <w:szCs w:val="24"/>
        </w:rPr>
      </w:pPr>
      <w:r w:rsidRPr="007A211F">
        <w:rPr>
          <w:rFonts w:ascii="Georgia" w:hAnsi="Georgia" w:cs="Times New Roman"/>
          <w:color w:val="000000" w:themeColor="text1"/>
          <w:sz w:val="24"/>
          <w:szCs w:val="24"/>
        </w:rPr>
        <w:t>McGill University</w:t>
      </w:r>
      <w:r w:rsidR="00CB7DCD" w:rsidRPr="007A211F">
        <w:rPr>
          <w:rFonts w:ascii="Georgia" w:hAnsi="Georgia" w:cs="Times New Roman"/>
          <w:color w:val="000000" w:themeColor="text1"/>
          <w:sz w:val="24"/>
          <w:szCs w:val="24"/>
        </w:rPr>
        <w:t xml:space="preserve"> | Merit-Based Entrance Scholarship</w:t>
      </w:r>
    </w:p>
    <w:sectPr w:rsidR="000F2523" w:rsidRPr="007A211F" w:rsidSect="00664828">
      <w:headerReference w:type="default" r:id="rId10"/>
      <w:footerReference w:type="even" r:id="rId11"/>
      <w:footerReference w:type="default" r:id="rId12"/>
      <w:type w:val="continuous"/>
      <w:pgSz w:w="12240" w:h="15840"/>
      <w:pgMar w:top="1028" w:right="1140" w:bottom="1080" w:left="1720" w:header="630" w:footer="618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936E3B" w14:textId="77777777" w:rsidR="00091FFC" w:rsidRDefault="00091FFC" w:rsidP="00664828">
      <w:r>
        <w:separator/>
      </w:r>
    </w:p>
  </w:endnote>
  <w:endnote w:type="continuationSeparator" w:id="0">
    <w:p w14:paraId="24F20244" w14:textId="77777777" w:rsidR="00091FFC" w:rsidRDefault="00091FFC" w:rsidP="006648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Goudy Old Style">
    <w:panose1 w:val="02020502050305020303"/>
    <w:charset w:val="4D"/>
    <w:family w:val="roman"/>
    <w:pitch w:val="variable"/>
    <w:sig w:usb0="00000003" w:usb1="00000000" w:usb2="00000000" w:usb3="00000000" w:csb0="00000001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20DC26" w14:textId="77777777" w:rsidR="00664828" w:rsidRPr="00055D93" w:rsidRDefault="00664828" w:rsidP="00664828">
    <w:pPr>
      <w:pStyle w:val="Footer"/>
      <w:jc w:val="right"/>
      <w:rPr>
        <w:rFonts w:ascii="Palatino Linotype" w:hAnsi="Palatino Linotype"/>
        <w:color w:val="08122B"/>
        <w:sz w:val="20"/>
        <w:szCs w:val="20"/>
      </w:rPr>
    </w:pPr>
    <w:r w:rsidRPr="00055D93">
      <w:rPr>
        <w:rFonts w:ascii="Palatino Linotype" w:hAnsi="Palatino Linotype"/>
        <w:color w:val="08122B"/>
        <w:sz w:val="20"/>
        <w:szCs w:val="20"/>
      </w:rPr>
      <w:t>2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BAC04C" w14:textId="77777777" w:rsidR="00664828" w:rsidRPr="00055D93" w:rsidRDefault="00664828" w:rsidP="00664828">
    <w:pPr>
      <w:pStyle w:val="Footer"/>
      <w:jc w:val="right"/>
      <w:rPr>
        <w:rFonts w:ascii="Palatino Linotype" w:hAnsi="Palatino Linotype"/>
        <w:color w:val="08122B"/>
        <w:sz w:val="20"/>
        <w:szCs w:val="20"/>
      </w:rPr>
    </w:pPr>
    <w:r w:rsidRPr="00055D93">
      <w:rPr>
        <w:rFonts w:ascii="Palatino Linotype" w:hAnsi="Palatino Linotype"/>
        <w:color w:val="08122B"/>
        <w:sz w:val="20"/>
        <w:szCs w:val="20"/>
      </w:rPr>
      <w:t>1</w:t>
    </w:r>
  </w:p>
  <w:p w14:paraId="136FE192" w14:textId="77777777" w:rsidR="00664828" w:rsidRPr="00664828" w:rsidRDefault="00664828" w:rsidP="00664828">
    <w:pPr>
      <w:pStyle w:val="Footer"/>
      <w:jc w:val="right"/>
      <w:rPr>
        <w:color w:val="545D6F"/>
        <w:sz w:val="17"/>
        <w:szCs w:val="17"/>
      </w:rPr>
    </w:pPr>
  </w:p>
  <w:p w14:paraId="462D4A95" w14:textId="77777777" w:rsidR="00664828" w:rsidRDefault="0066482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6A2661" w14:textId="77777777" w:rsidR="00091FFC" w:rsidRDefault="00091FFC" w:rsidP="00664828">
      <w:r>
        <w:separator/>
      </w:r>
    </w:p>
  </w:footnote>
  <w:footnote w:type="continuationSeparator" w:id="0">
    <w:p w14:paraId="1A7EB6E2" w14:textId="77777777" w:rsidR="00091FFC" w:rsidRDefault="00091FFC" w:rsidP="0066482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852122" w14:textId="77777777" w:rsidR="009D2822" w:rsidRPr="00916785" w:rsidRDefault="009D2822" w:rsidP="00302E51">
    <w:pPr>
      <w:pStyle w:val="Header"/>
      <w:spacing w:line="288" w:lineRule="auto"/>
      <w:jc w:val="right"/>
      <w:rPr>
        <w:rFonts w:ascii="Goudy Old Style" w:hAnsi="Goudy Old Style" w:cs="Arial"/>
        <w:b/>
        <w:smallCaps/>
        <w:color w:val="000000" w:themeColor="text1"/>
      </w:rPr>
    </w:pPr>
    <w:r w:rsidRPr="00916785">
      <w:rPr>
        <w:rFonts w:ascii="Goudy Old Style" w:hAnsi="Goudy Old Style" w:cs="Arial"/>
        <w:b/>
        <w:smallCaps/>
        <w:color w:val="000000" w:themeColor="text1"/>
      </w:rPr>
      <w:t>Matthew A J Levine</w:t>
    </w:r>
  </w:p>
  <w:p w14:paraId="5054CDFF" w14:textId="77777777" w:rsidR="009D2822" w:rsidRPr="00916785" w:rsidRDefault="009D2822" w:rsidP="00302E51">
    <w:pPr>
      <w:pStyle w:val="Header"/>
      <w:spacing w:line="288" w:lineRule="auto"/>
      <w:jc w:val="right"/>
      <w:rPr>
        <w:rFonts w:ascii="Goudy Old Style" w:hAnsi="Goudy Old Style" w:cs="Arial"/>
        <w:b/>
        <w:smallCaps/>
        <w:color w:val="000000" w:themeColor="text1"/>
      </w:rPr>
    </w:pPr>
    <w:r w:rsidRPr="00916785">
      <w:rPr>
        <w:rFonts w:ascii="Goudy Old Style" w:hAnsi="Goudy Old Style" w:cs="Arial"/>
        <w:b/>
        <w:smallCaps/>
        <w:color w:val="000000" w:themeColor="text1"/>
      </w:rPr>
      <w:t>Barrister &amp; Solicitor</w:t>
    </w:r>
  </w:p>
  <w:p w14:paraId="3166AA93" w14:textId="231DCC45" w:rsidR="004174D3" w:rsidRPr="009D2822" w:rsidRDefault="004174D3" w:rsidP="004174D3">
    <w:pPr>
      <w:pStyle w:val="Header"/>
      <w:spacing w:line="288" w:lineRule="auto"/>
      <w:rPr>
        <w:rFonts w:ascii="Goudy Old Style" w:hAnsi="Goudy Old Style"/>
        <w:color w:val="898E99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3E35C3"/>
    <w:multiLevelType w:val="multilevel"/>
    <w:tmpl w:val="61AEA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551110"/>
    <w:multiLevelType w:val="hybridMultilevel"/>
    <w:tmpl w:val="7004E166"/>
    <w:lvl w:ilvl="0" w:tplc="A38E02B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EF46F0E"/>
    <w:multiLevelType w:val="hybridMultilevel"/>
    <w:tmpl w:val="50FC3DD6"/>
    <w:lvl w:ilvl="0" w:tplc="D9042C7A">
      <w:numFmt w:val="bullet"/>
      <w:lvlText w:val="-"/>
      <w:lvlJc w:val="left"/>
      <w:pPr>
        <w:ind w:left="127" w:hanging="127"/>
      </w:pPr>
      <w:rPr>
        <w:rFonts w:ascii="Trebuchet MS" w:eastAsia="Trebuchet MS" w:hAnsi="Trebuchet MS" w:cs="Trebuchet MS" w:hint="default"/>
        <w:color w:val="545D6F"/>
        <w:w w:val="132"/>
        <w:sz w:val="17"/>
        <w:szCs w:val="17"/>
        <w:lang w:val="en-US" w:eastAsia="en-US" w:bidi="ar-SA"/>
      </w:rPr>
    </w:lvl>
    <w:lvl w:ilvl="1" w:tplc="04090003">
      <w:start w:val="1"/>
      <w:numFmt w:val="bullet"/>
      <w:lvlText w:val="o"/>
      <w:lvlJc w:val="left"/>
      <w:pPr>
        <w:ind w:left="-57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-50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-43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-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-28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-2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-14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-720" w:hanging="360"/>
      </w:pPr>
      <w:rPr>
        <w:rFonts w:ascii="Wingdings" w:hAnsi="Wingdings" w:hint="default"/>
      </w:rPr>
    </w:lvl>
  </w:abstractNum>
  <w:abstractNum w:abstractNumId="3" w15:restartNumberingAfterBreak="0">
    <w:nsid w:val="734B4528"/>
    <w:multiLevelType w:val="hybridMultilevel"/>
    <w:tmpl w:val="8C40FA0C"/>
    <w:lvl w:ilvl="0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  <w:color w:val="545D6F"/>
        <w:w w:val="132"/>
        <w:sz w:val="17"/>
        <w:szCs w:val="17"/>
        <w:lang w:val="en-US" w:eastAsia="en-US" w:bidi="ar-SA"/>
      </w:rPr>
    </w:lvl>
    <w:lvl w:ilvl="1" w:tplc="C3E478AA">
      <w:numFmt w:val="bullet"/>
      <w:lvlText w:val="•"/>
      <w:lvlJc w:val="left"/>
      <w:pPr>
        <w:ind w:left="3674" w:hanging="127"/>
      </w:pPr>
      <w:rPr>
        <w:rFonts w:hint="default"/>
        <w:lang w:val="en-US" w:eastAsia="en-US" w:bidi="ar-SA"/>
      </w:rPr>
    </w:lvl>
    <w:lvl w:ilvl="2" w:tplc="9FD2B758">
      <w:numFmt w:val="bullet"/>
      <w:lvlText w:val="•"/>
      <w:lvlJc w:val="left"/>
      <w:pPr>
        <w:ind w:left="4308" w:hanging="127"/>
      </w:pPr>
      <w:rPr>
        <w:rFonts w:hint="default"/>
        <w:lang w:val="en-US" w:eastAsia="en-US" w:bidi="ar-SA"/>
      </w:rPr>
    </w:lvl>
    <w:lvl w:ilvl="3" w:tplc="323A5262">
      <w:numFmt w:val="bullet"/>
      <w:lvlText w:val="•"/>
      <w:lvlJc w:val="left"/>
      <w:pPr>
        <w:ind w:left="4942" w:hanging="127"/>
      </w:pPr>
      <w:rPr>
        <w:rFonts w:hint="default"/>
        <w:lang w:val="en-US" w:eastAsia="en-US" w:bidi="ar-SA"/>
      </w:rPr>
    </w:lvl>
    <w:lvl w:ilvl="4" w:tplc="1018E6AA">
      <w:numFmt w:val="bullet"/>
      <w:lvlText w:val="•"/>
      <w:lvlJc w:val="left"/>
      <w:pPr>
        <w:ind w:left="5576" w:hanging="127"/>
      </w:pPr>
      <w:rPr>
        <w:rFonts w:hint="default"/>
        <w:lang w:val="en-US" w:eastAsia="en-US" w:bidi="ar-SA"/>
      </w:rPr>
    </w:lvl>
    <w:lvl w:ilvl="5" w:tplc="97566546">
      <w:numFmt w:val="bullet"/>
      <w:lvlText w:val="•"/>
      <w:lvlJc w:val="left"/>
      <w:pPr>
        <w:ind w:left="6210" w:hanging="127"/>
      </w:pPr>
      <w:rPr>
        <w:rFonts w:hint="default"/>
        <w:lang w:val="en-US" w:eastAsia="en-US" w:bidi="ar-SA"/>
      </w:rPr>
    </w:lvl>
    <w:lvl w:ilvl="6" w:tplc="8AC2C9BE">
      <w:numFmt w:val="bullet"/>
      <w:lvlText w:val="•"/>
      <w:lvlJc w:val="left"/>
      <w:pPr>
        <w:ind w:left="6844" w:hanging="127"/>
      </w:pPr>
      <w:rPr>
        <w:rFonts w:hint="default"/>
        <w:lang w:val="en-US" w:eastAsia="en-US" w:bidi="ar-SA"/>
      </w:rPr>
    </w:lvl>
    <w:lvl w:ilvl="7" w:tplc="2B2E0D1A">
      <w:numFmt w:val="bullet"/>
      <w:lvlText w:val="•"/>
      <w:lvlJc w:val="left"/>
      <w:pPr>
        <w:ind w:left="7478" w:hanging="127"/>
      </w:pPr>
      <w:rPr>
        <w:rFonts w:hint="default"/>
        <w:lang w:val="en-US" w:eastAsia="en-US" w:bidi="ar-SA"/>
      </w:rPr>
    </w:lvl>
    <w:lvl w:ilvl="8" w:tplc="F4E21BE2">
      <w:numFmt w:val="bullet"/>
      <w:lvlText w:val="•"/>
      <w:lvlJc w:val="left"/>
      <w:pPr>
        <w:ind w:left="8112" w:hanging="127"/>
      </w:pPr>
      <w:rPr>
        <w:rFonts w:hint="default"/>
        <w:lang w:val="en-US" w:eastAsia="en-US" w:bidi="ar-SA"/>
      </w:rPr>
    </w:lvl>
  </w:abstractNum>
  <w:abstractNum w:abstractNumId="4" w15:restartNumberingAfterBreak="0">
    <w:nsid w:val="747C0E31"/>
    <w:multiLevelType w:val="hybridMultilevel"/>
    <w:tmpl w:val="477CF800"/>
    <w:lvl w:ilvl="0" w:tplc="CD6E8D6C">
      <w:numFmt w:val="bullet"/>
      <w:lvlText w:val="-"/>
      <w:lvlJc w:val="left"/>
      <w:pPr>
        <w:ind w:left="3157" w:hanging="115"/>
      </w:pPr>
      <w:rPr>
        <w:rFonts w:ascii="Arial" w:eastAsia="Arial" w:hAnsi="Arial" w:cs="Arial" w:hint="default"/>
        <w:color w:val="545D6F"/>
        <w:w w:val="126"/>
        <w:sz w:val="17"/>
        <w:szCs w:val="17"/>
        <w:lang w:val="en-US" w:eastAsia="en-US" w:bidi="ar-SA"/>
      </w:rPr>
    </w:lvl>
    <w:lvl w:ilvl="1" w:tplc="E1C00A92">
      <w:numFmt w:val="bullet"/>
      <w:lvlText w:val="•"/>
      <w:lvlJc w:val="left"/>
      <w:pPr>
        <w:ind w:left="3368" w:hanging="115"/>
      </w:pPr>
      <w:rPr>
        <w:rFonts w:hint="default"/>
        <w:lang w:val="en-US" w:eastAsia="en-US" w:bidi="ar-SA"/>
      </w:rPr>
    </w:lvl>
    <w:lvl w:ilvl="2" w:tplc="089CC4EA">
      <w:numFmt w:val="bullet"/>
      <w:lvlText w:val="•"/>
      <w:lvlJc w:val="left"/>
      <w:pPr>
        <w:ind w:left="3576" w:hanging="115"/>
      </w:pPr>
      <w:rPr>
        <w:rFonts w:hint="default"/>
        <w:lang w:val="en-US" w:eastAsia="en-US" w:bidi="ar-SA"/>
      </w:rPr>
    </w:lvl>
    <w:lvl w:ilvl="3" w:tplc="FE549CB4">
      <w:numFmt w:val="bullet"/>
      <w:lvlText w:val="•"/>
      <w:lvlJc w:val="left"/>
      <w:pPr>
        <w:ind w:left="3785" w:hanging="115"/>
      </w:pPr>
      <w:rPr>
        <w:rFonts w:hint="default"/>
        <w:lang w:val="en-US" w:eastAsia="en-US" w:bidi="ar-SA"/>
      </w:rPr>
    </w:lvl>
    <w:lvl w:ilvl="4" w:tplc="238AE044">
      <w:numFmt w:val="bullet"/>
      <w:lvlText w:val="•"/>
      <w:lvlJc w:val="left"/>
      <w:pPr>
        <w:ind w:left="3993" w:hanging="115"/>
      </w:pPr>
      <w:rPr>
        <w:rFonts w:hint="default"/>
        <w:lang w:val="en-US" w:eastAsia="en-US" w:bidi="ar-SA"/>
      </w:rPr>
    </w:lvl>
    <w:lvl w:ilvl="5" w:tplc="0E3C8262">
      <w:numFmt w:val="bullet"/>
      <w:lvlText w:val="•"/>
      <w:lvlJc w:val="left"/>
      <w:pPr>
        <w:ind w:left="4202" w:hanging="115"/>
      </w:pPr>
      <w:rPr>
        <w:rFonts w:hint="default"/>
        <w:lang w:val="en-US" w:eastAsia="en-US" w:bidi="ar-SA"/>
      </w:rPr>
    </w:lvl>
    <w:lvl w:ilvl="6" w:tplc="84C26DF0">
      <w:numFmt w:val="bullet"/>
      <w:lvlText w:val="•"/>
      <w:lvlJc w:val="left"/>
      <w:pPr>
        <w:ind w:left="4410" w:hanging="115"/>
      </w:pPr>
      <w:rPr>
        <w:rFonts w:hint="default"/>
        <w:lang w:val="en-US" w:eastAsia="en-US" w:bidi="ar-SA"/>
      </w:rPr>
    </w:lvl>
    <w:lvl w:ilvl="7" w:tplc="F676C4AC">
      <w:numFmt w:val="bullet"/>
      <w:lvlText w:val="•"/>
      <w:lvlJc w:val="left"/>
      <w:pPr>
        <w:ind w:left="4618" w:hanging="115"/>
      </w:pPr>
      <w:rPr>
        <w:rFonts w:hint="default"/>
        <w:lang w:val="en-US" w:eastAsia="en-US" w:bidi="ar-SA"/>
      </w:rPr>
    </w:lvl>
    <w:lvl w:ilvl="8" w:tplc="707CC422">
      <w:numFmt w:val="bullet"/>
      <w:lvlText w:val="•"/>
      <w:lvlJc w:val="left"/>
      <w:pPr>
        <w:ind w:left="4827" w:hanging="115"/>
      </w:pPr>
      <w:rPr>
        <w:rFonts w:hint="default"/>
        <w:lang w:val="en-US" w:eastAsia="en-US" w:bidi="ar-SA"/>
      </w:rPr>
    </w:lvl>
  </w:abstractNum>
  <w:abstractNum w:abstractNumId="5" w15:restartNumberingAfterBreak="0">
    <w:nsid w:val="78F4779C"/>
    <w:multiLevelType w:val="hybridMultilevel"/>
    <w:tmpl w:val="7A326FD0"/>
    <w:lvl w:ilvl="0" w:tplc="CD6E8D6C">
      <w:numFmt w:val="bullet"/>
      <w:lvlText w:val="-"/>
      <w:lvlJc w:val="left"/>
      <w:pPr>
        <w:ind w:left="360" w:hanging="360"/>
      </w:pPr>
      <w:rPr>
        <w:rFonts w:ascii="Arial" w:eastAsia="Arial" w:hAnsi="Arial" w:cs="Arial" w:hint="default"/>
        <w:color w:val="545D6F"/>
        <w:w w:val="126"/>
        <w:sz w:val="17"/>
        <w:szCs w:val="17"/>
        <w:lang w:val="en-US" w:eastAsia="en-US" w:bidi="ar-SA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693531515">
    <w:abstractNumId w:val="4"/>
  </w:num>
  <w:num w:numId="2" w16cid:durableId="1446540422">
    <w:abstractNumId w:val="3"/>
  </w:num>
  <w:num w:numId="3" w16cid:durableId="444228168">
    <w:abstractNumId w:val="5"/>
  </w:num>
  <w:num w:numId="4" w16cid:durableId="610209750">
    <w:abstractNumId w:val="1"/>
  </w:num>
  <w:num w:numId="5" w16cid:durableId="851992564">
    <w:abstractNumId w:val="2"/>
  </w:num>
  <w:num w:numId="6" w16cid:durableId="2360206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defaultTabStop w:val="720"/>
  <w:evenAndOddHeaders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2523"/>
    <w:rsid w:val="00000187"/>
    <w:rsid w:val="0000774A"/>
    <w:rsid w:val="0001211C"/>
    <w:rsid w:val="00020381"/>
    <w:rsid w:val="000226BE"/>
    <w:rsid w:val="000528BE"/>
    <w:rsid w:val="00055D93"/>
    <w:rsid w:val="00056465"/>
    <w:rsid w:val="000579DB"/>
    <w:rsid w:val="00060ABC"/>
    <w:rsid w:val="000832A8"/>
    <w:rsid w:val="00086366"/>
    <w:rsid w:val="00086F8F"/>
    <w:rsid w:val="00091FFC"/>
    <w:rsid w:val="00092C5A"/>
    <w:rsid w:val="000B035D"/>
    <w:rsid w:val="000B34B3"/>
    <w:rsid w:val="000C48E1"/>
    <w:rsid w:val="000F2523"/>
    <w:rsid w:val="000F461C"/>
    <w:rsid w:val="00107A69"/>
    <w:rsid w:val="0011718F"/>
    <w:rsid w:val="00123263"/>
    <w:rsid w:val="00126DD3"/>
    <w:rsid w:val="00130D69"/>
    <w:rsid w:val="0014251E"/>
    <w:rsid w:val="00150F18"/>
    <w:rsid w:val="00152FC9"/>
    <w:rsid w:val="00176C78"/>
    <w:rsid w:val="001847E6"/>
    <w:rsid w:val="00196F36"/>
    <w:rsid w:val="001C0DDF"/>
    <w:rsid w:val="002028B3"/>
    <w:rsid w:val="00205BD4"/>
    <w:rsid w:val="00222C4B"/>
    <w:rsid w:val="00232F86"/>
    <w:rsid w:val="002356D2"/>
    <w:rsid w:val="00242B2B"/>
    <w:rsid w:val="002638E7"/>
    <w:rsid w:val="002E57D4"/>
    <w:rsid w:val="002F3C1E"/>
    <w:rsid w:val="002F5EBF"/>
    <w:rsid w:val="0030249B"/>
    <w:rsid w:val="00302E51"/>
    <w:rsid w:val="00305292"/>
    <w:rsid w:val="00310C41"/>
    <w:rsid w:val="00312A2B"/>
    <w:rsid w:val="003164A5"/>
    <w:rsid w:val="00323A25"/>
    <w:rsid w:val="003252D0"/>
    <w:rsid w:val="0033245B"/>
    <w:rsid w:val="00335675"/>
    <w:rsid w:val="00350965"/>
    <w:rsid w:val="00350F18"/>
    <w:rsid w:val="003644A0"/>
    <w:rsid w:val="00364E5C"/>
    <w:rsid w:val="003759D8"/>
    <w:rsid w:val="00381594"/>
    <w:rsid w:val="003857AB"/>
    <w:rsid w:val="003B0ADF"/>
    <w:rsid w:val="003E70F3"/>
    <w:rsid w:val="003F47EB"/>
    <w:rsid w:val="00407164"/>
    <w:rsid w:val="00413C21"/>
    <w:rsid w:val="004174D3"/>
    <w:rsid w:val="00417857"/>
    <w:rsid w:val="004442C2"/>
    <w:rsid w:val="00445A82"/>
    <w:rsid w:val="004508D3"/>
    <w:rsid w:val="0047278C"/>
    <w:rsid w:val="00476B3F"/>
    <w:rsid w:val="00485F38"/>
    <w:rsid w:val="004B4DCA"/>
    <w:rsid w:val="004C03C7"/>
    <w:rsid w:val="004C24ED"/>
    <w:rsid w:val="004C3EAA"/>
    <w:rsid w:val="004C5675"/>
    <w:rsid w:val="004D679A"/>
    <w:rsid w:val="004E21C1"/>
    <w:rsid w:val="004F367B"/>
    <w:rsid w:val="00511DFA"/>
    <w:rsid w:val="00525E7D"/>
    <w:rsid w:val="00542F0C"/>
    <w:rsid w:val="00544BEE"/>
    <w:rsid w:val="0055799C"/>
    <w:rsid w:val="0056613D"/>
    <w:rsid w:val="0057074B"/>
    <w:rsid w:val="00590C29"/>
    <w:rsid w:val="005B4844"/>
    <w:rsid w:val="005E370A"/>
    <w:rsid w:val="00605A5B"/>
    <w:rsid w:val="00606FE5"/>
    <w:rsid w:val="00624BD0"/>
    <w:rsid w:val="00627C31"/>
    <w:rsid w:val="00634586"/>
    <w:rsid w:val="00636608"/>
    <w:rsid w:val="00664828"/>
    <w:rsid w:val="00675F05"/>
    <w:rsid w:val="0068492B"/>
    <w:rsid w:val="00693C5F"/>
    <w:rsid w:val="006A44C4"/>
    <w:rsid w:val="006B59A9"/>
    <w:rsid w:val="006C55F4"/>
    <w:rsid w:val="006D30E4"/>
    <w:rsid w:val="006D3754"/>
    <w:rsid w:val="006D4BEC"/>
    <w:rsid w:val="006E33EA"/>
    <w:rsid w:val="007045AE"/>
    <w:rsid w:val="00705443"/>
    <w:rsid w:val="00730CDC"/>
    <w:rsid w:val="007318CE"/>
    <w:rsid w:val="00753407"/>
    <w:rsid w:val="00756C90"/>
    <w:rsid w:val="00757960"/>
    <w:rsid w:val="007622BC"/>
    <w:rsid w:val="00781D20"/>
    <w:rsid w:val="00794C7B"/>
    <w:rsid w:val="007A211F"/>
    <w:rsid w:val="007C70D4"/>
    <w:rsid w:val="007D0774"/>
    <w:rsid w:val="007D4468"/>
    <w:rsid w:val="007E7D70"/>
    <w:rsid w:val="007F1BF3"/>
    <w:rsid w:val="008033A6"/>
    <w:rsid w:val="00836EE9"/>
    <w:rsid w:val="0085136D"/>
    <w:rsid w:val="00862A2A"/>
    <w:rsid w:val="00865BA5"/>
    <w:rsid w:val="00877BCD"/>
    <w:rsid w:val="008811CA"/>
    <w:rsid w:val="00885664"/>
    <w:rsid w:val="00895365"/>
    <w:rsid w:val="008B1C1C"/>
    <w:rsid w:val="008B536F"/>
    <w:rsid w:val="008B5829"/>
    <w:rsid w:val="008C0A28"/>
    <w:rsid w:val="008C1ACF"/>
    <w:rsid w:val="008D729F"/>
    <w:rsid w:val="008E0BEE"/>
    <w:rsid w:val="008E42A9"/>
    <w:rsid w:val="008E4FFF"/>
    <w:rsid w:val="008E7247"/>
    <w:rsid w:val="008F0F4D"/>
    <w:rsid w:val="00916785"/>
    <w:rsid w:val="00921B1E"/>
    <w:rsid w:val="00940B4B"/>
    <w:rsid w:val="009767C4"/>
    <w:rsid w:val="00981028"/>
    <w:rsid w:val="009953C5"/>
    <w:rsid w:val="009A50BD"/>
    <w:rsid w:val="009C3CED"/>
    <w:rsid w:val="009C45CB"/>
    <w:rsid w:val="009D2822"/>
    <w:rsid w:val="009F6F14"/>
    <w:rsid w:val="00A15029"/>
    <w:rsid w:val="00A27613"/>
    <w:rsid w:val="00A3165C"/>
    <w:rsid w:val="00A361DE"/>
    <w:rsid w:val="00A41B0D"/>
    <w:rsid w:val="00A50AD6"/>
    <w:rsid w:val="00A5738C"/>
    <w:rsid w:val="00A6552C"/>
    <w:rsid w:val="00A9682A"/>
    <w:rsid w:val="00AA3036"/>
    <w:rsid w:val="00AA5FC8"/>
    <w:rsid w:val="00AB0B71"/>
    <w:rsid w:val="00AC4159"/>
    <w:rsid w:val="00AC7415"/>
    <w:rsid w:val="00AD1C88"/>
    <w:rsid w:val="00AD7ABD"/>
    <w:rsid w:val="00AF50BD"/>
    <w:rsid w:val="00B066DA"/>
    <w:rsid w:val="00B16B76"/>
    <w:rsid w:val="00B2254C"/>
    <w:rsid w:val="00B24EC5"/>
    <w:rsid w:val="00B42D7B"/>
    <w:rsid w:val="00B56D97"/>
    <w:rsid w:val="00B64E2B"/>
    <w:rsid w:val="00B6534C"/>
    <w:rsid w:val="00B91559"/>
    <w:rsid w:val="00BA4919"/>
    <w:rsid w:val="00BB0F7E"/>
    <w:rsid w:val="00BB1A7B"/>
    <w:rsid w:val="00BC3FF6"/>
    <w:rsid w:val="00BD6E09"/>
    <w:rsid w:val="00C01320"/>
    <w:rsid w:val="00C03F9D"/>
    <w:rsid w:val="00C15F02"/>
    <w:rsid w:val="00C20809"/>
    <w:rsid w:val="00C23631"/>
    <w:rsid w:val="00C40D60"/>
    <w:rsid w:val="00C4597C"/>
    <w:rsid w:val="00C468FE"/>
    <w:rsid w:val="00C54265"/>
    <w:rsid w:val="00C62C2F"/>
    <w:rsid w:val="00C74DC8"/>
    <w:rsid w:val="00C75264"/>
    <w:rsid w:val="00C85793"/>
    <w:rsid w:val="00C90F9B"/>
    <w:rsid w:val="00CA681C"/>
    <w:rsid w:val="00CB41E4"/>
    <w:rsid w:val="00CB65F0"/>
    <w:rsid w:val="00CB7DCD"/>
    <w:rsid w:val="00CD0BB5"/>
    <w:rsid w:val="00CD680C"/>
    <w:rsid w:val="00CE6158"/>
    <w:rsid w:val="00CE7404"/>
    <w:rsid w:val="00CF53E2"/>
    <w:rsid w:val="00D07AAE"/>
    <w:rsid w:val="00D07FE8"/>
    <w:rsid w:val="00D11EA5"/>
    <w:rsid w:val="00D22382"/>
    <w:rsid w:val="00D230DD"/>
    <w:rsid w:val="00D336EE"/>
    <w:rsid w:val="00D419CD"/>
    <w:rsid w:val="00D50039"/>
    <w:rsid w:val="00D87A2D"/>
    <w:rsid w:val="00D92B56"/>
    <w:rsid w:val="00D92DC1"/>
    <w:rsid w:val="00DA34C2"/>
    <w:rsid w:val="00DB538C"/>
    <w:rsid w:val="00DB60C9"/>
    <w:rsid w:val="00DD0ABE"/>
    <w:rsid w:val="00DD5F92"/>
    <w:rsid w:val="00E10723"/>
    <w:rsid w:val="00E17CC6"/>
    <w:rsid w:val="00E246B7"/>
    <w:rsid w:val="00E2556F"/>
    <w:rsid w:val="00E502AE"/>
    <w:rsid w:val="00E61482"/>
    <w:rsid w:val="00E659FA"/>
    <w:rsid w:val="00E663E2"/>
    <w:rsid w:val="00E7339C"/>
    <w:rsid w:val="00E813C1"/>
    <w:rsid w:val="00E8315F"/>
    <w:rsid w:val="00E95A2E"/>
    <w:rsid w:val="00E9727C"/>
    <w:rsid w:val="00EA1159"/>
    <w:rsid w:val="00EA1715"/>
    <w:rsid w:val="00EB0C22"/>
    <w:rsid w:val="00EB6024"/>
    <w:rsid w:val="00EE60DD"/>
    <w:rsid w:val="00EE71CC"/>
    <w:rsid w:val="00EF18F5"/>
    <w:rsid w:val="00F27EC7"/>
    <w:rsid w:val="00F342FF"/>
    <w:rsid w:val="00F40797"/>
    <w:rsid w:val="00F40C21"/>
    <w:rsid w:val="00F6336C"/>
    <w:rsid w:val="00F65EE1"/>
    <w:rsid w:val="00F66715"/>
    <w:rsid w:val="00F722CA"/>
    <w:rsid w:val="00F7377F"/>
    <w:rsid w:val="00FB0410"/>
    <w:rsid w:val="00FB67F3"/>
    <w:rsid w:val="00FD3F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5EF0F6"/>
  <w15:docId w15:val="{B35A3ED3-D6B4-A840-A6AA-D6229D5B76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1"/>
    <w:qFormat/>
    <w:pPr>
      <w:spacing w:before="102"/>
      <w:ind w:left="3042"/>
      <w:outlineLvl w:val="0"/>
    </w:pPr>
    <w:rPr>
      <w:rFonts w:ascii="Arial" w:eastAsia="Arial" w:hAnsi="Arial" w:cs="Arial"/>
      <w:sz w:val="31"/>
      <w:szCs w:val="31"/>
    </w:rPr>
  </w:style>
  <w:style w:type="paragraph" w:styleId="Heading2">
    <w:name w:val="heading 2"/>
    <w:basedOn w:val="Normal"/>
    <w:uiPriority w:val="1"/>
    <w:qFormat/>
    <w:pPr>
      <w:ind w:left="3042"/>
      <w:outlineLvl w:val="1"/>
    </w:pPr>
    <w:rPr>
      <w:rFonts w:ascii="Arial" w:eastAsia="Arial" w:hAnsi="Arial" w:cs="Arial"/>
      <w:b/>
      <w:bCs/>
      <w:sz w:val="19"/>
      <w:szCs w:val="1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8"/>
    </w:pPr>
    <w:rPr>
      <w:sz w:val="17"/>
      <w:szCs w:val="17"/>
    </w:rPr>
  </w:style>
  <w:style w:type="paragraph" w:styleId="Title">
    <w:name w:val="Title"/>
    <w:basedOn w:val="Normal"/>
    <w:uiPriority w:val="1"/>
    <w:qFormat/>
    <w:pPr>
      <w:spacing w:before="89"/>
      <w:ind w:left="3042"/>
    </w:pPr>
    <w:rPr>
      <w:rFonts w:ascii="Arial" w:eastAsia="Arial" w:hAnsi="Arial" w:cs="Arial"/>
      <w:sz w:val="32"/>
      <w:szCs w:val="32"/>
    </w:rPr>
  </w:style>
  <w:style w:type="paragraph" w:styleId="ListParagraph">
    <w:name w:val="List Paragraph"/>
    <w:basedOn w:val="Normal"/>
    <w:uiPriority w:val="34"/>
    <w:qFormat/>
    <w:pPr>
      <w:spacing w:before="28"/>
      <w:ind w:left="3168" w:hanging="127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4C24ED"/>
    <w:pPr>
      <w:widowControl/>
      <w:tabs>
        <w:tab w:val="center" w:pos="4680"/>
        <w:tab w:val="right" w:pos="9360"/>
      </w:tabs>
      <w:autoSpaceDE/>
      <w:autoSpaceDN/>
    </w:pPr>
    <w:rPr>
      <w:rFonts w:ascii="Times New Roman" w:eastAsia="Times New Roman" w:hAnsi="Times New Roman" w:cs="Times New Roman"/>
      <w:sz w:val="24"/>
      <w:szCs w:val="24"/>
      <w:lang w:val="en-GB"/>
    </w:rPr>
  </w:style>
  <w:style w:type="character" w:customStyle="1" w:styleId="HeaderChar">
    <w:name w:val="Header Char"/>
    <w:basedOn w:val="DefaultParagraphFont"/>
    <w:link w:val="Header"/>
    <w:uiPriority w:val="99"/>
    <w:rsid w:val="004C24ED"/>
    <w:rPr>
      <w:rFonts w:ascii="Times New Roman" w:eastAsia="Times New Roman" w:hAnsi="Times New Roman" w:cs="Times New Roman"/>
      <w:sz w:val="24"/>
      <w:szCs w:val="24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66482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64828"/>
    <w:rPr>
      <w:rFonts w:ascii="Trebuchet MS" w:eastAsia="Trebuchet MS" w:hAnsi="Trebuchet MS" w:cs="Trebuchet M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6482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64828"/>
    <w:rPr>
      <w:rFonts w:ascii="Tahoma" w:eastAsia="Trebuchet MS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4174D3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174D3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862A2A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6C55F4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CA"/>
    </w:rPr>
  </w:style>
  <w:style w:type="paragraph" w:customStyle="1" w:styleId="ewa-rteline">
    <w:name w:val="ewa-rteline"/>
    <w:basedOn w:val="Normal"/>
    <w:rsid w:val="005B4844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CA"/>
    </w:rPr>
  </w:style>
  <w:style w:type="character" w:styleId="Strong">
    <w:name w:val="Strong"/>
    <w:basedOn w:val="DefaultParagraphFont"/>
    <w:uiPriority w:val="22"/>
    <w:qFormat/>
    <w:rsid w:val="00C01320"/>
    <w:rPr>
      <w:b/>
      <w:bCs/>
    </w:rPr>
  </w:style>
  <w:style w:type="character" w:styleId="Emphasis">
    <w:name w:val="Emphasis"/>
    <w:basedOn w:val="DefaultParagraphFont"/>
    <w:uiPriority w:val="20"/>
    <w:qFormat/>
    <w:rsid w:val="00A9682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3126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3AFCD32B8BB74C9E1C08220B74DB58" ma:contentTypeVersion="13" ma:contentTypeDescription="Create a new document." ma:contentTypeScope="" ma:versionID="12831bb9b4836444ae7c0718881790d2">
  <xsd:schema xmlns:xsd="http://www.w3.org/2001/XMLSchema" xmlns:xs="http://www.w3.org/2001/XMLSchema" xmlns:p="http://schemas.microsoft.com/office/2006/metadata/properties" xmlns:ns2="c5058b96-c764-43e9-be9c-452d751a8354" xmlns:ns3="b91583ee-e542-4283-b1d7-f2ee4fa08613" targetNamespace="http://schemas.microsoft.com/office/2006/metadata/properties" ma:root="true" ma:fieldsID="5e9d0277e6f25f57a6e15347dac520ac" ns2:_="" ns3:_="">
    <xsd:import namespace="c5058b96-c764-43e9-be9c-452d751a8354"/>
    <xsd:import namespace="b91583ee-e542-4283-b1d7-f2ee4fa0861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atterType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Comment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058b96-c764-43e9-be9c-452d751a835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atterType" ma:index="11" nillable="true" ma:displayName="Matter Type" ma:format="Dropdown" ma:indexed="true" ma:internalName="MatterType">
      <xsd:simpleType>
        <xsd:restriction base="dms:Choice">
          <xsd:enumeration value="Essential"/>
          <xsd:enumeration value="Strategic"/>
          <xsd:enumeration value="Standard"/>
          <xsd:enumeration value="Parked"/>
        </xsd:restriction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a97ddfa5-01a6-4b5e-a005-91f4cf3c44b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Comment" ma:index="19" nillable="true" ma:displayName="Comment" ma:format="Dropdown" ma:internalName="Comment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91583ee-e542-4283-b1d7-f2ee4fa08613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12115f1a-a4eb-4fa3-bc6c-4604e4732e0e}" ma:internalName="TaxCatchAll" ma:showField="CatchAllData" ma:web="b91583ee-e542-4283-b1d7-f2ee4fa0861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91583ee-e542-4283-b1d7-f2ee4fa08613" xsi:nil="true"/>
    <MatterType xmlns="c5058b96-c764-43e9-be9c-452d751a8354">Essential</MatterType>
    <lcf76f155ced4ddcb4097134ff3c332f xmlns="c5058b96-c764-43e9-be9c-452d751a8354">
      <Terms xmlns="http://schemas.microsoft.com/office/infopath/2007/PartnerControls"/>
    </lcf76f155ced4ddcb4097134ff3c332f>
    <Comment xmlns="c5058b96-c764-43e9-be9c-452d751a8354" xsi:nil="true"/>
  </documentManagement>
</p:properties>
</file>

<file path=customXml/itemProps1.xml><?xml version="1.0" encoding="utf-8"?>
<ds:datastoreItem xmlns:ds="http://schemas.openxmlformats.org/officeDocument/2006/customXml" ds:itemID="{651C97B7-4A3B-4ABA-BC64-2817226986E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5058b96-c764-43e9-be9c-452d751a8354"/>
    <ds:schemaRef ds:uri="b91583ee-e542-4283-b1d7-f2ee4fa0861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B94C876-D28E-4807-B890-8A6E3D92BC7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036154F-6533-4098-ACA5-CB395D2A5DC9}">
  <ds:schemaRefs>
    <ds:schemaRef ds:uri="http://schemas.microsoft.com/office/2006/metadata/properties"/>
    <ds:schemaRef ds:uri="http://schemas.microsoft.com/office/infopath/2007/PartnerControls"/>
    <ds:schemaRef ds:uri="b91583ee-e542-4283-b1d7-f2ee4fa08613"/>
    <ds:schemaRef ds:uri="c5058b96-c764-43e9-be9c-452d751a8354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667</Words>
  <Characters>3804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mil resume</vt:lpstr>
    </vt:vector>
  </TitlesOfParts>
  <Company>Hewlett-Packard</Company>
  <LinksUpToDate>false</LinksUpToDate>
  <CharactersWithSpaces>4463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mil resume</dc:title>
  <dc:creator>Castleview Solutions</dc:creator>
  <cp:keywords>DAEQoNQIJl8,BADItOvvYic</cp:keywords>
  <cp:lastModifiedBy>Matthew Levine</cp:lastModifiedBy>
  <cp:revision>2</cp:revision>
  <dcterms:created xsi:type="dcterms:W3CDTF">2025-11-11T17:03:00Z</dcterms:created>
  <dcterms:modified xsi:type="dcterms:W3CDTF">2025-11-11T17:03:00Z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2020-12-19T00:00:00Z</vt:filetime>
  </property>
  <property fmtid="{D5CDD505-2E9C-101B-9397-08002B2CF9AE}" pid="3" name="Creator">
    <vt:lpwstr>Canva</vt:lpwstr>
  </property>
  <property fmtid="{D5CDD505-2E9C-101B-9397-08002B2CF9AE}" pid="4" name="LastSaved">
    <vt:filetime>2020-12-19T00:00:00Z</vt:filetime>
  </property>
  <property fmtid="{D5CDD505-2E9C-101B-9397-08002B2CF9AE}" pid="5" name="ContentTypeId">
    <vt:lpwstr>0x010100B73AFCD32B8BB74C9E1C08220B74DB58</vt:lpwstr>
  </property>
  <property fmtid="{D5CDD505-2E9C-101B-9397-08002B2CF9AE}" pid="6" name="MediaServiceImageTags">
    <vt:lpwstr/>
  </property>
</Properties>
</file>