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31D7355B" w:rsidR="00BA0C0B" w:rsidRDefault="002E284F" w:rsidP="0091298E">
      <w:pPr>
        <w:pStyle w:val="Body-KYC"/>
        <w:spacing w:after="60" w:line="240" w:lineRule="auto"/>
        <w:jc w:val="center"/>
        <w:rPr>
          <w:rFonts w:ascii="Calibri Light" w:hAnsi="Calibri Light" w:cs="Calibri Light"/>
          <w:smallCaps/>
          <w:color w:val="1F4E79"/>
          <w:sz w:val="86"/>
          <w:szCs w:val="86"/>
        </w:rPr>
      </w:pPr>
      <w:r w:rsidRPr="00C42C4D">
        <w:rPr>
          <w:rFonts w:asciiTheme="minorHAnsi" w:hAnsiTheme="minorHAnsi" w:cstheme="minorHAnsi"/>
          <w:smallCaps/>
          <w:noProof/>
          <w:color w:val="1F4E79"/>
          <w:sz w:val="86"/>
          <w:szCs w:val="86"/>
        </w:rPr>
        <w:drawing>
          <wp:inline distT="0" distB="0" distL="0" distR="0" wp14:anchorId="2826B7E8" wp14:editId="7069FC92">
            <wp:extent cx="6263640" cy="2087880"/>
            <wp:effectExtent l="0" t="0" r="3810" b="7620"/>
            <wp:docPr id="3" name="Picture 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63640" cy="2087880"/>
                    </a:xfrm>
                    <a:prstGeom prst="rect">
                      <a:avLst/>
                    </a:prstGeom>
                  </pic:spPr>
                </pic:pic>
              </a:graphicData>
            </a:graphic>
          </wp:inline>
        </w:drawing>
      </w:r>
    </w:p>
    <w:p w14:paraId="19F9744D" w14:textId="3829AEE8"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5230B522" w14:textId="5BF00451" w:rsidR="0091298E" w:rsidRPr="007A2090" w:rsidRDefault="002E284F" w:rsidP="0091298E">
      <w:pPr>
        <w:pStyle w:val="Body-KYC"/>
        <w:spacing w:after="60" w:line="240" w:lineRule="auto"/>
        <w:jc w:val="center"/>
        <w:rPr>
          <w:rFonts w:ascii="Calibri Light" w:hAnsi="Calibri Light" w:cs="Calibri Light"/>
          <w:smallCaps/>
          <w:color w:val="1F4E79"/>
          <w:sz w:val="90"/>
          <w:szCs w:val="90"/>
        </w:rPr>
      </w:pPr>
      <w:r w:rsidRPr="00C42C4D">
        <w:rPr>
          <w:rFonts w:asciiTheme="minorHAnsi" w:hAnsiTheme="minorHAnsi" w:cstheme="minorHAnsi"/>
          <w:smallCaps/>
          <w:color w:val="1F4E79"/>
          <w:sz w:val="90"/>
          <w:szCs w:val="90"/>
        </w:rPr>
        <w:t xml:space="preserve">Xazur Technologies </w:t>
      </w:r>
      <w:r>
        <w:rPr>
          <w:rFonts w:asciiTheme="minorHAnsi" w:hAnsiTheme="minorHAnsi" w:cstheme="minorHAnsi"/>
          <w:smallCaps/>
          <w:color w:val="1F4E79"/>
          <w:sz w:val="90"/>
          <w:szCs w:val="90"/>
        </w:rPr>
        <w:t xml:space="preserve">Europe </w:t>
      </w:r>
      <w:proofErr w:type="spellStart"/>
      <w:r>
        <w:rPr>
          <w:rFonts w:asciiTheme="minorHAnsi" w:hAnsiTheme="minorHAnsi" w:cstheme="minorHAnsi"/>
          <w:smallCaps/>
          <w:color w:val="1F4E79"/>
          <w:sz w:val="90"/>
          <w:szCs w:val="90"/>
        </w:rPr>
        <w:t>Uab</w:t>
      </w:r>
      <w:proofErr w:type="spellEnd"/>
    </w:p>
    <w:p w14:paraId="67C29462" w14:textId="77777777" w:rsidR="00B112A4" w:rsidRPr="007A2090" w:rsidRDefault="00B112A4" w:rsidP="0091298E">
      <w:pPr>
        <w:pStyle w:val="Body-KYC"/>
        <w:spacing w:after="60" w:line="240" w:lineRule="auto"/>
        <w:jc w:val="center"/>
        <w:rPr>
          <w:rFonts w:ascii="Calibri Light" w:hAnsi="Calibri Light" w:cs="Calibri Light"/>
          <w:smallCaps/>
          <w:color w:val="1F4E79"/>
          <w:sz w:val="30"/>
          <w:szCs w:val="30"/>
        </w:rPr>
      </w:pPr>
    </w:p>
    <w:p w14:paraId="1B32F807" w14:textId="77777777" w:rsidR="00B112A4" w:rsidRPr="007A2090" w:rsidRDefault="0000595E" w:rsidP="0000595E">
      <w:pPr>
        <w:pStyle w:val="Body-KYC"/>
        <w:spacing w:line="240" w:lineRule="auto"/>
        <w:jc w:val="center"/>
        <w:rPr>
          <w:rFonts w:ascii="Calibri Light" w:hAnsi="Calibri Light"/>
          <w:smallCaps/>
          <w:color w:val="1F4E79"/>
          <w:sz w:val="90"/>
          <w:szCs w:val="90"/>
        </w:rPr>
      </w:pPr>
      <w:r w:rsidRPr="007A2090">
        <w:rPr>
          <w:rFonts w:ascii="Calibri Light" w:hAnsi="Calibri Light"/>
          <w:smallCaps/>
          <w:color w:val="1F4E79"/>
          <w:sz w:val="90"/>
          <w:szCs w:val="90"/>
        </w:rPr>
        <w:t xml:space="preserve">Anti-Money Laundering </w:t>
      </w:r>
    </w:p>
    <w:p w14:paraId="7A4D5BB2" w14:textId="2C2AE9B8" w:rsidR="0000595E" w:rsidRPr="007A2090" w:rsidRDefault="00465563" w:rsidP="0000595E">
      <w:pPr>
        <w:pStyle w:val="Body-KYC"/>
        <w:spacing w:line="240" w:lineRule="auto"/>
        <w:jc w:val="center"/>
        <w:rPr>
          <w:rFonts w:ascii="Calibri Light" w:hAnsi="Calibri Light"/>
          <w:smallCaps/>
          <w:color w:val="1F4E79"/>
          <w:sz w:val="90"/>
          <w:szCs w:val="90"/>
        </w:rPr>
      </w:pPr>
      <w:r>
        <w:rPr>
          <w:rFonts w:ascii="Calibri Light" w:hAnsi="Calibri Light"/>
          <w:smallCaps/>
          <w:color w:val="1F4E79"/>
          <w:sz w:val="90"/>
          <w:szCs w:val="90"/>
        </w:rPr>
        <w:t>Risk Assessment</w:t>
      </w:r>
      <w:r w:rsidR="007F08C4">
        <w:rPr>
          <w:rFonts w:ascii="Calibri Light" w:hAnsi="Calibri Light"/>
          <w:smallCaps/>
          <w:color w:val="1F4E79"/>
          <w:sz w:val="90"/>
          <w:szCs w:val="90"/>
        </w:rPr>
        <w:t xml:space="preserve"> Template</w:t>
      </w:r>
    </w:p>
    <w:p w14:paraId="234491E6" w14:textId="77777777" w:rsidR="00FC27F1" w:rsidRDefault="00FC27F1" w:rsidP="00226F47">
      <w:pPr>
        <w:spacing w:after="120"/>
      </w:pPr>
    </w:p>
    <w:p w14:paraId="6C46BF09" w14:textId="711BBB1F" w:rsidR="007A2090" w:rsidRDefault="007A2090" w:rsidP="00FC27F1">
      <w:pPr>
        <w:spacing w:after="0" w:line="240" w:lineRule="auto"/>
        <w:jc w:val="center"/>
        <w:rPr>
          <w:b/>
          <w:bCs/>
          <w:i/>
          <w:iCs/>
        </w:rPr>
      </w:pPr>
    </w:p>
    <w:p w14:paraId="6D9D1813" w14:textId="318B8907" w:rsidR="007A2090" w:rsidRDefault="007A2090" w:rsidP="00FC27F1">
      <w:pPr>
        <w:spacing w:after="0" w:line="240" w:lineRule="auto"/>
        <w:jc w:val="center"/>
        <w:rPr>
          <w:b/>
          <w:bCs/>
          <w:i/>
          <w:iCs/>
        </w:rPr>
      </w:pPr>
    </w:p>
    <w:p w14:paraId="51149BCC" w14:textId="77777777" w:rsidR="00C50C09" w:rsidRDefault="00C50C09" w:rsidP="00FC27F1">
      <w:pPr>
        <w:spacing w:after="0" w:line="240" w:lineRule="auto"/>
        <w:jc w:val="center"/>
        <w:rPr>
          <w:b/>
          <w:bCs/>
          <w:i/>
          <w:iCs/>
        </w:rPr>
      </w:pPr>
    </w:p>
    <w:p w14:paraId="386CC05B" w14:textId="77777777" w:rsidR="007A2090" w:rsidRPr="003B2564" w:rsidRDefault="007A2090" w:rsidP="00FC27F1">
      <w:pPr>
        <w:spacing w:after="0" w:line="240" w:lineRule="auto"/>
        <w:jc w:val="center"/>
        <w:rPr>
          <w:b/>
          <w:bCs/>
          <w:i/>
          <w:iCs/>
        </w:rPr>
      </w:pPr>
    </w:p>
    <w:p w14:paraId="0DC606EA" w14:textId="77777777" w:rsidR="00FC27F1" w:rsidRPr="003B2564" w:rsidRDefault="00FC27F1" w:rsidP="00FC27F1">
      <w:pPr>
        <w:spacing w:after="0" w:line="240" w:lineRule="auto"/>
      </w:pPr>
    </w:p>
    <w:p w14:paraId="0103EC7E" w14:textId="77777777" w:rsidR="00FC27F1" w:rsidRPr="008956A7" w:rsidRDefault="00FC27F1" w:rsidP="00FC27F1">
      <w:pPr>
        <w:spacing w:after="0" w:line="240" w:lineRule="auto"/>
        <w:rPr>
          <w:sz w:val="12"/>
          <w:szCs w:val="12"/>
        </w:rPr>
      </w:pPr>
    </w:p>
    <w:p w14:paraId="6C7664FB" w14:textId="77777777" w:rsidR="00FC27F1" w:rsidRPr="00226F47" w:rsidRDefault="00FC27F1" w:rsidP="00FC27F1">
      <w:pPr>
        <w:spacing w:after="0" w:line="240" w:lineRule="auto"/>
        <w:jc w:val="center"/>
        <w:rPr>
          <w:b/>
          <w:bCs/>
          <w:i/>
          <w:iCs/>
          <w:sz w:val="12"/>
          <w:szCs w:val="12"/>
        </w:rPr>
      </w:pPr>
    </w:p>
    <w:p w14:paraId="499B5917" w14:textId="77777777" w:rsidR="00FC27F1" w:rsidRDefault="00FC27F1" w:rsidP="00FC27F1">
      <w:pPr>
        <w:spacing w:after="0" w:line="240" w:lineRule="auto"/>
        <w:rPr>
          <w:b/>
          <w:bCs/>
        </w:rPr>
      </w:pPr>
    </w:p>
    <w:p w14:paraId="00102DD1" w14:textId="77777777" w:rsidR="00B112A4" w:rsidRPr="007A2090" w:rsidRDefault="00B112A4" w:rsidP="004D64B5">
      <w:pPr>
        <w:rPr>
          <w:b/>
          <w:i/>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50C09" w14:paraId="3E0CC8B3" w14:textId="77777777" w:rsidTr="00C50C09">
        <w:tc>
          <w:tcPr>
            <w:tcW w:w="2976" w:type="dxa"/>
            <w:shd w:val="clear" w:color="auto" w:fill="1F4E79" w:themeFill="accent5" w:themeFillShade="80"/>
          </w:tcPr>
          <w:p w14:paraId="43A91601" w14:textId="50ED09E6"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DOCUMENT AUTHOR:</w:t>
            </w:r>
          </w:p>
        </w:tc>
        <w:tc>
          <w:tcPr>
            <w:tcW w:w="3622" w:type="dxa"/>
            <w:shd w:val="clear" w:color="auto" w:fill="FFFFFF" w:themeFill="background1"/>
          </w:tcPr>
          <w:p w14:paraId="48BE0D30" w14:textId="633DF028"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Author]</w:t>
            </w:r>
          </w:p>
        </w:tc>
      </w:tr>
      <w:tr w:rsidR="00B112A4" w:rsidRPr="00C50C09" w14:paraId="62E004F3" w14:textId="77777777" w:rsidTr="00C50C09">
        <w:tc>
          <w:tcPr>
            <w:tcW w:w="2976" w:type="dxa"/>
            <w:shd w:val="clear" w:color="auto" w:fill="1F4E79" w:themeFill="accent5" w:themeFillShade="80"/>
          </w:tcPr>
          <w:p w14:paraId="0B7C41D7" w14:textId="3DAE98C9"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DOCUMENT OWNER:</w:t>
            </w:r>
          </w:p>
        </w:tc>
        <w:tc>
          <w:tcPr>
            <w:tcW w:w="3622" w:type="dxa"/>
            <w:shd w:val="clear" w:color="auto" w:fill="FFFFFF" w:themeFill="background1"/>
          </w:tcPr>
          <w:p w14:paraId="38F67B2B" w14:textId="627F215D"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Owner]</w:t>
            </w:r>
          </w:p>
        </w:tc>
      </w:tr>
      <w:tr w:rsidR="00B112A4" w:rsidRPr="00C50C09" w14:paraId="05372C4C" w14:textId="77777777" w:rsidTr="00C50C09">
        <w:tc>
          <w:tcPr>
            <w:tcW w:w="2976" w:type="dxa"/>
            <w:shd w:val="clear" w:color="auto" w:fill="1F4E79" w:themeFill="accent5" w:themeFillShade="80"/>
          </w:tcPr>
          <w:p w14:paraId="472AC06F" w14:textId="1E00D1D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STATUS:</w:t>
            </w:r>
          </w:p>
        </w:tc>
        <w:tc>
          <w:tcPr>
            <w:tcW w:w="3622" w:type="dxa"/>
            <w:shd w:val="clear" w:color="auto" w:fill="FFFFFF" w:themeFill="background1"/>
          </w:tcPr>
          <w:p w14:paraId="4E253A37" w14:textId="719FD3CA"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[Draft/Approved]</w:t>
            </w:r>
          </w:p>
        </w:tc>
      </w:tr>
      <w:tr w:rsidR="00B112A4" w:rsidRPr="00C50C09" w14:paraId="45D97365" w14:textId="77777777" w:rsidTr="00C50C09">
        <w:tc>
          <w:tcPr>
            <w:tcW w:w="2976" w:type="dxa"/>
            <w:shd w:val="clear" w:color="auto" w:fill="1F4E79" w:themeFill="accent5" w:themeFillShade="80"/>
          </w:tcPr>
          <w:p w14:paraId="30AB0AB2" w14:textId="51AE9355"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DATE CREATED:</w:t>
            </w:r>
          </w:p>
        </w:tc>
        <w:tc>
          <w:tcPr>
            <w:tcW w:w="3622" w:type="dxa"/>
            <w:shd w:val="clear" w:color="auto" w:fill="FFFFFF" w:themeFill="background1"/>
          </w:tcPr>
          <w:p w14:paraId="2CC61326" w14:textId="5526A1FE"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Date]</w:t>
            </w:r>
          </w:p>
        </w:tc>
      </w:tr>
      <w:tr w:rsidR="00B112A4" w:rsidRPr="00C50C09" w14:paraId="6FF782D9" w14:textId="77777777" w:rsidTr="00C50C09">
        <w:tc>
          <w:tcPr>
            <w:tcW w:w="2976" w:type="dxa"/>
            <w:shd w:val="clear" w:color="auto" w:fill="1F4E79" w:themeFill="accent5" w:themeFillShade="80"/>
          </w:tcPr>
          <w:p w14:paraId="422CB452" w14:textId="787B379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VERSION:</w:t>
            </w:r>
          </w:p>
        </w:tc>
        <w:tc>
          <w:tcPr>
            <w:tcW w:w="3622" w:type="dxa"/>
            <w:shd w:val="clear" w:color="auto" w:fill="FFFFFF" w:themeFill="background1"/>
          </w:tcPr>
          <w:p w14:paraId="480E8455" w14:textId="449125C1"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Version]</w:t>
            </w:r>
          </w:p>
        </w:tc>
      </w:tr>
      <w:tr w:rsidR="00B112A4" w:rsidRPr="00C50C09" w14:paraId="05C0ABC7" w14:textId="77777777" w:rsidTr="00C50C09">
        <w:tc>
          <w:tcPr>
            <w:tcW w:w="2976" w:type="dxa"/>
            <w:shd w:val="clear" w:color="auto" w:fill="1F4E79" w:themeFill="accent5" w:themeFillShade="80"/>
          </w:tcPr>
          <w:p w14:paraId="0563B419" w14:textId="2733EE1A"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LAST UPDATED:</w:t>
            </w:r>
          </w:p>
        </w:tc>
        <w:tc>
          <w:tcPr>
            <w:tcW w:w="3622" w:type="dxa"/>
            <w:shd w:val="clear" w:color="auto" w:fill="FFFFFF" w:themeFill="background1"/>
          </w:tcPr>
          <w:p w14:paraId="5D00E0E5" w14:textId="0E85340E"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Date]</w:t>
            </w:r>
          </w:p>
        </w:tc>
      </w:tr>
      <w:tr w:rsidR="00B112A4" w:rsidRPr="00C50C09" w14:paraId="2837B5A0" w14:textId="77777777" w:rsidTr="00C50C09">
        <w:tc>
          <w:tcPr>
            <w:tcW w:w="2976" w:type="dxa"/>
            <w:shd w:val="clear" w:color="auto" w:fill="1F4E79" w:themeFill="accent5" w:themeFillShade="80"/>
          </w:tcPr>
          <w:p w14:paraId="0CFD8D21" w14:textId="0AC84C5F"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SECURITY CLASSIFICATION:</w:t>
            </w:r>
          </w:p>
        </w:tc>
        <w:tc>
          <w:tcPr>
            <w:tcW w:w="3622" w:type="dxa"/>
            <w:shd w:val="clear" w:color="auto" w:fill="FFFFFF" w:themeFill="background1"/>
          </w:tcPr>
          <w:p w14:paraId="761BEBF3" w14:textId="77CA293C"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[High/Medium/Low]</w:t>
            </w:r>
          </w:p>
        </w:tc>
      </w:tr>
    </w:tbl>
    <w:p w14:paraId="3B826C0B" w14:textId="3160CF67" w:rsidR="00B112A4" w:rsidRDefault="007A2090" w:rsidP="007A2090">
      <w:pPr>
        <w:jc w:val="center"/>
        <w:rPr>
          <w:b/>
          <w:iCs/>
        </w:rPr>
      </w:pPr>
      <w:r w:rsidRPr="007A2090">
        <w:rPr>
          <w:b/>
          <w:iCs/>
        </w:rPr>
        <w:lastRenderedPageBreak/>
        <w:t>Revision History</w:t>
      </w:r>
    </w:p>
    <w:tbl>
      <w:tblPr>
        <w:tblStyle w:val="TableGrid"/>
        <w:tblW w:w="0" w:type="auto"/>
        <w:tblLook w:val="04A0" w:firstRow="1" w:lastRow="0" w:firstColumn="1" w:lastColumn="0" w:noHBand="0" w:noVBand="1"/>
      </w:tblPr>
      <w:tblGrid>
        <w:gridCol w:w="1034"/>
        <w:gridCol w:w="1155"/>
        <w:gridCol w:w="1119"/>
        <w:gridCol w:w="2671"/>
        <w:gridCol w:w="3875"/>
      </w:tblGrid>
      <w:tr w:rsidR="007A2090" w:rsidRPr="00C50C09" w14:paraId="4DEA3911" w14:textId="77777777" w:rsidTr="00C50C09">
        <w:tc>
          <w:tcPr>
            <w:tcW w:w="1034" w:type="dxa"/>
            <w:shd w:val="clear" w:color="auto" w:fill="1F4E79" w:themeFill="accent5" w:themeFillShade="80"/>
          </w:tcPr>
          <w:p w14:paraId="09F1DA9A" w14:textId="345B9431"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VERSION</w:t>
            </w:r>
          </w:p>
        </w:tc>
        <w:tc>
          <w:tcPr>
            <w:tcW w:w="1155" w:type="dxa"/>
            <w:shd w:val="clear" w:color="auto" w:fill="1F4E79" w:themeFill="accent5" w:themeFillShade="80"/>
          </w:tcPr>
          <w:p w14:paraId="1E5BF2E8" w14:textId="10ED144B"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DESCRIPTION OF REVISION</w:t>
            </w:r>
          </w:p>
        </w:tc>
      </w:tr>
      <w:tr w:rsidR="007A2090" w:rsidRPr="00C50C09" w14:paraId="234FA8F0" w14:textId="77777777" w:rsidTr="00C50C09">
        <w:tc>
          <w:tcPr>
            <w:tcW w:w="1034" w:type="dxa"/>
          </w:tcPr>
          <w:p w14:paraId="2D9C32C5" w14:textId="77777777" w:rsidR="007A2090" w:rsidRPr="00C50C09" w:rsidRDefault="007A2090" w:rsidP="007A2090">
            <w:pPr>
              <w:spacing w:before="20" w:after="20" w:line="240" w:lineRule="auto"/>
              <w:rPr>
                <w:b/>
                <w:iCs/>
                <w:sz w:val="22"/>
                <w:szCs w:val="22"/>
              </w:rPr>
            </w:pPr>
          </w:p>
        </w:tc>
        <w:tc>
          <w:tcPr>
            <w:tcW w:w="1155" w:type="dxa"/>
          </w:tcPr>
          <w:p w14:paraId="5C547121" w14:textId="77777777" w:rsidR="007A2090" w:rsidRPr="00C50C09" w:rsidRDefault="007A2090" w:rsidP="007A2090">
            <w:pPr>
              <w:spacing w:before="20" w:after="20" w:line="240" w:lineRule="auto"/>
              <w:rPr>
                <w:b/>
                <w:iCs/>
                <w:sz w:val="22"/>
                <w:szCs w:val="22"/>
              </w:rPr>
            </w:pPr>
          </w:p>
        </w:tc>
        <w:tc>
          <w:tcPr>
            <w:tcW w:w="1119" w:type="dxa"/>
          </w:tcPr>
          <w:p w14:paraId="2E84D65B" w14:textId="77777777" w:rsidR="007A2090" w:rsidRPr="00C50C09" w:rsidRDefault="007A2090" w:rsidP="007A2090">
            <w:pPr>
              <w:spacing w:before="20" w:after="20" w:line="240" w:lineRule="auto"/>
              <w:rPr>
                <w:b/>
                <w:iCs/>
                <w:sz w:val="22"/>
                <w:szCs w:val="22"/>
              </w:rPr>
            </w:pPr>
          </w:p>
        </w:tc>
        <w:tc>
          <w:tcPr>
            <w:tcW w:w="2671" w:type="dxa"/>
          </w:tcPr>
          <w:p w14:paraId="2B65A534" w14:textId="77777777" w:rsidR="007A2090" w:rsidRPr="00C50C09" w:rsidRDefault="007A2090" w:rsidP="007A2090">
            <w:pPr>
              <w:spacing w:before="20" w:after="20" w:line="240" w:lineRule="auto"/>
              <w:rPr>
                <w:b/>
                <w:iCs/>
                <w:sz w:val="22"/>
                <w:szCs w:val="22"/>
              </w:rPr>
            </w:pPr>
          </w:p>
        </w:tc>
        <w:tc>
          <w:tcPr>
            <w:tcW w:w="3875" w:type="dxa"/>
          </w:tcPr>
          <w:p w14:paraId="392032F5" w14:textId="54CBD98C" w:rsidR="007A2090" w:rsidRPr="00C50C09" w:rsidRDefault="007A2090" w:rsidP="007A2090">
            <w:pPr>
              <w:spacing w:before="20" w:after="20" w:line="240" w:lineRule="auto"/>
              <w:rPr>
                <w:b/>
                <w:iCs/>
                <w:sz w:val="22"/>
                <w:szCs w:val="22"/>
              </w:rPr>
            </w:pPr>
          </w:p>
        </w:tc>
      </w:tr>
      <w:tr w:rsidR="007A2090" w:rsidRPr="00C50C09" w14:paraId="5ABA1855" w14:textId="77777777" w:rsidTr="00C50C09">
        <w:tc>
          <w:tcPr>
            <w:tcW w:w="1034" w:type="dxa"/>
          </w:tcPr>
          <w:p w14:paraId="4210C10D" w14:textId="77777777" w:rsidR="007A2090" w:rsidRPr="00C50C09" w:rsidRDefault="007A2090" w:rsidP="007A2090">
            <w:pPr>
              <w:spacing w:before="20" w:after="20" w:line="240" w:lineRule="auto"/>
              <w:rPr>
                <w:b/>
                <w:iCs/>
                <w:sz w:val="22"/>
                <w:szCs w:val="22"/>
              </w:rPr>
            </w:pPr>
          </w:p>
        </w:tc>
        <w:tc>
          <w:tcPr>
            <w:tcW w:w="1155" w:type="dxa"/>
          </w:tcPr>
          <w:p w14:paraId="17CADC9A" w14:textId="77777777" w:rsidR="007A2090" w:rsidRPr="00C50C09" w:rsidRDefault="007A2090" w:rsidP="007A2090">
            <w:pPr>
              <w:spacing w:before="20" w:after="20" w:line="240" w:lineRule="auto"/>
              <w:rPr>
                <w:b/>
                <w:iCs/>
                <w:sz w:val="22"/>
                <w:szCs w:val="22"/>
              </w:rPr>
            </w:pPr>
          </w:p>
        </w:tc>
        <w:tc>
          <w:tcPr>
            <w:tcW w:w="1119" w:type="dxa"/>
          </w:tcPr>
          <w:p w14:paraId="5C7DC15B" w14:textId="77777777" w:rsidR="007A2090" w:rsidRPr="00C50C09" w:rsidRDefault="007A2090" w:rsidP="007A2090">
            <w:pPr>
              <w:spacing w:before="20" w:after="20" w:line="240" w:lineRule="auto"/>
              <w:rPr>
                <w:b/>
                <w:iCs/>
                <w:sz w:val="22"/>
                <w:szCs w:val="22"/>
              </w:rPr>
            </w:pPr>
          </w:p>
        </w:tc>
        <w:tc>
          <w:tcPr>
            <w:tcW w:w="2671" w:type="dxa"/>
          </w:tcPr>
          <w:p w14:paraId="39FC1FFA" w14:textId="77777777" w:rsidR="007A2090" w:rsidRPr="00C50C09" w:rsidRDefault="007A2090" w:rsidP="007A2090">
            <w:pPr>
              <w:spacing w:before="20" w:after="20" w:line="240" w:lineRule="auto"/>
              <w:rPr>
                <w:b/>
                <w:iCs/>
                <w:sz w:val="22"/>
                <w:szCs w:val="22"/>
              </w:rPr>
            </w:pPr>
          </w:p>
        </w:tc>
        <w:tc>
          <w:tcPr>
            <w:tcW w:w="3875" w:type="dxa"/>
          </w:tcPr>
          <w:p w14:paraId="5F6FAFDA" w14:textId="757F9175" w:rsidR="007A2090" w:rsidRPr="00C50C09" w:rsidRDefault="007A2090" w:rsidP="007A2090">
            <w:pPr>
              <w:spacing w:before="20" w:after="20" w:line="240" w:lineRule="auto"/>
              <w:rPr>
                <w:b/>
                <w:iCs/>
                <w:sz w:val="22"/>
                <w:szCs w:val="22"/>
              </w:rPr>
            </w:pPr>
          </w:p>
        </w:tc>
      </w:tr>
      <w:tr w:rsidR="007A2090" w:rsidRPr="00C50C09" w14:paraId="4601DCF6" w14:textId="77777777" w:rsidTr="00C50C09">
        <w:tc>
          <w:tcPr>
            <w:tcW w:w="1034" w:type="dxa"/>
          </w:tcPr>
          <w:p w14:paraId="3044626D" w14:textId="77777777" w:rsidR="007A2090" w:rsidRPr="00C50C09" w:rsidRDefault="007A2090" w:rsidP="007A2090">
            <w:pPr>
              <w:spacing w:before="20" w:after="20" w:line="240" w:lineRule="auto"/>
              <w:rPr>
                <w:b/>
                <w:iCs/>
                <w:sz w:val="22"/>
                <w:szCs w:val="22"/>
              </w:rPr>
            </w:pPr>
          </w:p>
        </w:tc>
        <w:tc>
          <w:tcPr>
            <w:tcW w:w="1155" w:type="dxa"/>
          </w:tcPr>
          <w:p w14:paraId="4A80B881" w14:textId="77777777" w:rsidR="007A2090" w:rsidRPr="00C50C09" w:rsidRDefault="007A2090" w:rsidP="007A2090">
            <w:pPr>
              <w:spacing w:before="20" w:after="20" w:line="240" w:lineRule="auto"/>
              <w:rPr>
                <w:b/>
                <w:iCs/>
                <w:sz w:val="22"/>
                <w:szCs w:val="22"/>
              </w:rPr>
            </w:pPr>
          </w:p>
        </w:tc>
        <w:tc>
          <w:tcPr>
            <w:tcW w:w="1119" w:type="dxa"/>
          </w:tcPr>
          <w:p w14:paraId="4732FC96" w14:textId="77777777" w:rsidR="007A2090" w:rsidRPr="00C50C09" w:rsidRDefault="007A2090" w:rsidP="007A2090">
            <w:pPr>
              <w:spacing w:before="20" w:after="20" w:line="240" w:lineRule="auto"/>
              <w:rPr>
                <w:b/>
                <w:iCs/>
                <w:sz w:val="22"/>
                <w:szCs w:val="22"/>
              </w:rPr>
            </w:pPr>
          </w:p>
        </w:tc>
        <w:tc>
          <w:tcPr>
            <w:tcW w:w="2671" w:type="dxa"/>
          </w:tcPr>
          <w:p w14:paraId="3FCB4491" w14:textId="77777777" w:rsidR="007A2090" w:rsidRPr="00C50C09" w:rsidRDefault="007A2090" w:rsidP="007A2090">
            <w:pPr>
              <w:spacing w:before="20" w:after="20" w:line="240" w:lineRule="auto"/>
              <w:rPr>
                <w:b/>
                <w:iCs/>
                <w:sz w:val="22"/>
                <w:szCs w:val="22"/>
              </w:rPr>
            </w:pPr>
          </w:p>
        </w:tc>
        <w:tc>
          <w:tcPr>
            <w:tcW w:w="3875" w:type="dxa"/>
          </w:tcPr>
          <w:p w14:paraId="0A10EA86" w14:textId="18639802" w:rsidR="007A2090" w:rsidRPr="00C50C09" w:rsidRDefault="007A2090" w:rsidP="007A2090">
            <w:pPr>
              <w:spacing w:before="20" w:after="20" w:line="240" w:lineRule="auto"/>
              <w:rPr>
                <w:b/>
                <w:iCs/>
                <w:sz w:val="22"/>
                <w:szCs w:val="22"/>
              </w:rPr>
            </w:pPr>
          </w:p>
        </w:tc>
      </w:tr>
      <w:tr w:rsidR="007A2090" w:rsidRPr="00C50C09" w14:paraId="08ED158E" w14:textId="77777777" w:rsidTr="00C50C09">
        <w:tc>
          <w:tcPr>
            <w:tcW w:w="1034" w:type="dxa"/>
          </w:tcPr>
          <w:p w14:paraId="5086B1BE" w14:textId="77777777" w:rsidR="007A2090" w:rsidRPr="00C50C09" w:rsidRDefault="007A2090" w:rsidP="007A2090">
            <w:pPr>
              <w:spacing w:before="20" w:after="20" w:line="240" w:lineRule="auto"/>
              <w:rPr>
                <w:b/>
                <w:iCs/>
                <w:sz w:val="22"/>
                <w:szCs w:val="22"/>
              </w:rPr>
            </w:pPr>
          </w:p>
        </w:tc>
        <w:tc>
          <w:tcPr>
            <w:tcW w:w="1155" w:type="dxa"/>
          </w:tcPr>
          <w:p w14:paraId="5A5DA0D6" w14:textId="77777777" w:rsidR="007A2090" w:rsidRPr="00C50C09" w:rsidRDefault="007A2090" w:rsidP="007A2090">
            <w:pPr>
              <w:spacing w:before="20" w:after="20" w:line="240" w:lineRule="auto"/>
              <w:rPr>
                <w:b/>
                <w:iCs/>
                <w:sz w:val="22"/>
                <w:szCs w:val="22"/>
              </w:rPr>
            </w:pPr>
          </w:p>
        </w:tc>
        <w:tc>
          <w:tcPr>
            <w:tcW w:w="1119" w:type="dxa"/>
          </w:tcPr>
          <w:p w14:paraId="54F01146" w14:textId="77777777" w:rsidR="007A2090" w:rsidRPr="00C50C09" w:rsidRDefault="007A2090" w:rsidP="007A2090">
            <w:pPr>
              <w:spacing w:before="20" w:after="20" w:line="240" w:lineRule="auto"/>
              <w:rPr>
                <w:b/>
                <w:iCs/>
                <w:sz w:val="22"/>
                <w:szCs w:val="22"/>
              </w:rPr>
            </w:pPr>
          </w:p>
        </w:tc>
        <w:tc>
          <w:tcPr>
            <w:tcW w:w="2671" w:type="dxa"/>
          </w:tcPr>
          <w:p w14:paraId="7B1051A8" w14:textId="77777777" w:rsidR="007A2090" w:rsidRPr="00C50C09" w:rsidRDefault="007A2090" w:rsidP="007A2090">
            <w:pPr>
              <w:spacing w:before="20" w:after="20" w:line="240" w:lineRule="auto"/>
              <w:rPr>
                <w:b/>
                <w:iCs/>
                <w:sz w:val="22"/>
                <w:szCs w:val="22"/>
              </w:rPr>
            </w:pPr>
          </w:p>
        </w:tc>
        <w:tc>
          <w:tcPr>
            <w:tcW w:w="3875" w:type="dxa"/>
          </w:tcPr>
          <w:p w14:paraId="18D39AFA" w14:textId="74123F39" w:rsidR="007A2090" w:rsidRPr="00C50C09" w:rsidRDefault="007A2090" w:rsidP="007A2090">
            <w:pPr>
              <w:spacing w:before="20" w:after="20" w:line="240" w:lineRule="auto"/>
              <w:rPr>
                <w:b/>
                <w:iCs/>
                <w:sz w:val="22"/>
                <w:szCs w:val="22"/>
              </w:rPr>
            </w:pPr>
          </w:p>
        </w:tc>
      </w:tr>
      <w:tr w:rsidR="007A2090" w:rsidRPr="00C50C09" w14:paraId="555B71DC" w14:textId="77777777" w:rsidTr="00C50C09">
        <w:tc>
          <w:tcPr>
            <w:tcW w:w="1034" w:type="dxa"/>
          </w:tcPr>
          <w:p w14:paraId="0A60ACED" w14:textId="77777777" w:rsidR="007A2090" w:rsidRPr="00C50C09" w:rsidRDefault="007A2090" w:rsidP="007A2090">
            <w:pPr>
              <w:spacing w:before="20" w:after="20" w:line="240" w:lineRule="auto"/>
              <w:rPr>
                <w:b/>
                <w:iCs/>
                <w:sz w:val="22"/>
                <w:szCs w:val="22"/>
              </w:rPr>
            </w:pPr>
          </w:p>
        </w:tc>
        <w:tc>
          <w:tcPr>
            <w:tcW w:w="1155" w:type="dxa"/>
          </w:tcPr>
          <w:p w14:paraId="39D6A663" w14:textId="77777777" w:rsidR="007A2090" w:rsidRPr="00C50C09" w:rsidRDefault="007A2090" w:rsidP="007A2090">
            <w:pPr>
              <w:spacing w:before="20" w:after="20" w:line="240" w:lineRule="auto"/>
              <w:rPr>
                <w:b/>
                <w:iCs/>
                <w:sz w:val="22"/>
                <w:szCs w:val="22"/>
              </w:rPr>
            </w:pPr>
          </w:p>
        </w:tc>
        <w:tc>
          <w:tcPr>
            <w:tcW w:w="1119" w:type="dxa"/>
          </w:tcPr>
          <w:p w14:paraId="7AB9F6D5" w14:textId="77777777" w:rsidR="007A2090" w:rsidRPr="00C50C09" w:rsidRDefault="007A2090" w:rsidP="007A2090">
            <w:pPr>
              <w:spacing w:before="20" w:after="20" w:line="240" w:lineRule="auto"/>
              <w:rPr>
                <w:b/>
                <w:iCs/>
                <w:sz w:val="22"/>
                <w:szCs w:val="22"/>
              </w:rPr>
            </w:pPr>
          </w:p>
        </w:tc>
        <w:tc>
          <w:tcPr>
            <w:tcW w:w="2671" w:type="dxa"/>
          </w:tcPr>
          <w:p w14:paraId="3F0AACDA" w14:textId="77777777" w:rsidR="007A2090" w:rsidRPr="00C50C09" w:rsidRDefault="007A2090" w:rsidP="007A2090">
            <w:pPr>
              <w:spacing w:before="20" w:after="20" w:line="240" w:lineRule="auto"/>
              <w:rPr>
                <w:b/>
                <w:iCs/>
                <w:sz w:val="22"/>
                <w:szCs w:val="22"/>
              </w:rPr>
            </w:pPr>
          </w:p>
        </w:tc>
        <w:tc>
          <w:tcPr>
            <w:tcW w:w="3875" w:type="dxa"/>
          </w:tcPr>
          <w:p w14:paraId="4B3F4589" w14:textId="3C19A639" w:rsidR="007A2090" w:rsidRPr="00C50C09" w:rsidRDefault="007A2090" w:rsidP="007A2090">
            <w:pPr>
              <w:spacing w:before="20" w:after="20" w:line="240" w:lineRule="auto"/>
              <w:rPr>
                <w:b/>
                <w:iCs/>
                <w:sz w:val="22"/>
                <w:szCs w:val="22"/>
              </w:rPr>
            </w:pPr>
          </w:p>
        </w:tc>
      </w:tr>
      <w:tr w:rsidR="007A2090" w:rsidRPr="00C50C09" w14:paraId="3939025D" w14:textId="77777777" w:rsidTr="00C50C09">
        <w:tc>
          <w:tcPr>
            <w:tcW w:w="1034" w:type="dxa"/>
          </w:tcPr>
          <w:p w14:paraId="302BDDA3" w14:textId="77777777" w:rsidR="007A2090" w:rsidRPr="00C50C09" w:rsidRDefault="007A2090" w:rsidP="007A2090">
            <w:pPr>
              <w:spacing w:before="20" w:after="20" w:line="240" w:lineRule="auto"/>
              <w:rPr>
                <w:b/>
                <w:iCs/>
                <w:sz w:val="22"/>
                <w:szCs w:val="22"/>
              </w:rPr>
            </w:pPr>
          </w:p>
        </w:tc>
        <w:tc>
          <w:tcPr>
            <w:tcW w:w="1155" w:type="dxa"/>
          </w:tcPr>
          <w:p w14:paraId="1DE29274" w14:textId="77777777" w:rsidR="007A2090" w:rsidRPr="00C50C09" w:rsidRDefault="007A2090" w:rsidP="007A2090">
            <w:pPr>
              <w:spacing w:before="20" w:after="20" w:line="240" w:lineRule="auto"/>
              <w:rPr>
                <w:b/>
                <w:iCs/>
                <w:sz w:val="22"/>
                <w:szCs w:val="22"/>
              </w:rPr>
            </w:pPr>
          </w:p>
        </w:tc>
        <w:tc>
          <w:tcPr>
            <w:tcW w:w="1119" w:type="dxa"/>
          </w:tcPr>
          <w:p w14:paraId="1819369F" w14:textId="77777777" w:rsidR="007A2090" w:rsidRPr="00C50C09" w:rsidRDefault="007A2090" w:rsidP="007A2090">
            <w:pPr>
              <w:spacing w:before="20" w:after="20" w:line="240" w:lineRule="auto"/>
              <w:rPr>
                <w:b/>
                <w:iCs/>
                <w:sz w:val="22"/>
                <w:szCs w:val="22"/>
              </w:rPr>
            </w:pPr>
          </w:p>
        </w:tc>
        <w:tc>
          <w:tcPr>
            <w:tcW w:w="2671" w:type="dxa"/>
          </w:tcPr>
          <w:p w14:paraId="7098A91A" w14:textId="77777777" w:rsidR="007A2090" w:rsidRPr="00C50C09" w:rsidRDefault="007A2090" w:rsidP="007A2090">
            <w:pPr>
              <w:spacing w:before="20" w:after="20" w:line="240" w:lineRule="auto"/>
              <w:rPr>
                <w:b/>
                <w:iCs/>
                <w:sz w:val="22"/>
                <w:szCs w:val="22"/>
              </w:rPr>
            </w:pPr>
          </w:p>
        </w:tc>
        <w:tc>
          <w:tcPr>
            <w:tcW w:w="3875" w:type="dxa"/>
          </w:tcPr>
          <w:p w14:paraId="1A513A5F" w14:textId="1796005D" w:rsidR="007A2090" w:rsidRPr="00C50C09" w:rsidRDefault="007A2090" w:rsidP="007A2090">
            <w:pPr>
              <w:spacing w:before="20" w:after="20" w:line="240" w:lineRule="auto"/>
              <w:rPr>
                <w:b/>
                <w:iCs/>
                <w:sz w:val="22"/>
                <w:szCs w:val="22"/>
              </w:rPr>
            </w:pPr>
          </w:p>
        </w:tc>
      </w:tr>
      <w:tr w:rsidR="007A2090" w:rsidRPr="00C50C09" w14:paraId="3590C6A2" w14:textId="77777777" w:rsidTr="00C50C09">
        <w:tc>
          <w:tcPr>
            <w:tcW w:w="1034" w:type="dxa"/>
          </w:tcPr>
          <w:p w14:paraId="5B1C77EF" w14:textId="77777777" w:rsidR="007A2090" w:rsidRPr="00C50C09" w:rsidRDefault="007A2090" w:rsidP="007A2090">
            <w:pPr>
              <w:spacing w:before="20" w:after="20" w:line="240" w:lineRule="auto"/>
              <w:rPr>
                <w:b/>
                <w:iCs/>
                <w:sz w:val="22"/>
                <w:szCs w:val="22"/>
              </w:rPr>
            </w:pPr>
          </w:p>
        </w:tc>
        <w:tc>
          <w:tcPr>
            <w:tcW w:w="1155" w:type="dxa"/>
          </w:tcPr>
          <w:p w14:paraId="6E31F6F8" w14:textId="77777777" w:rsidR="007A2090" w:rsidRPr="00C50C09" w:rsidRDefault="007A2090" w:rsidP="007A2090">
            <w:pPr>
              <w:spacing w:before="20" w:after="20" w:line="240" w:lineRule="auto"/>
              <w:rPr>
                <w:b/>
                <w:iCs/>
                <w:sz w:val="22"/>
                <w:szCs w:val="22"/>
              </w:rPr>
            </w:pPr>
          </w:p>
        </w:tc>
        <w:tc>
          <w:tcPr>
            <w:tcW w:w="1119" w:type="dxa"/>
          </w:tcPr>
          <w:p w14:paraId="0DDC7E8F" w14:textId="77777777" w:rsidR="007A2090" w:rsidRPr="00C50C09" w:rsidRDefault="007A2090" w:rsidP="007A2090">
            <w:pPr>
              <w:spacing w:before="20" w:after="20" w:line="240" w:lineRule="auto"/>
              <w:rPr>
                <w:b/>
                <w:iCs/>
                <w:sz w:val="22"/>
                <w:szCs w:val="22"/>
              </w:rPr>
            </w:pPr>
          </w:p>
        </w:tc>
        <w:tc>
          <w:tcPr>
            <w:tcW w:w="2671" w:type="dxa"/>
          </w:tcPr>
          <w:p w14:paraId="25A676F4" w14:textId="77777777" w:rsidR="007A2090" w:rsidRPr="00C50C09" w:rsidRDefault="007A2090" w:rsidP="007A2090">
            <w:pPr>
              <w:spacing w:before="20" w:after="20" w:line="240" w:lineRule="auto"/>
              <w:rPr>
                <w:b/>
                <w:iCs/>
                <w:sz w:val="22"/>
                <w:szCs w:val="22"/>
              </w:rPr>
            </w:pPr>
          </w:p>
        </w:tc>
        <w:tc>
          <w:tcPr>
            <w:tcW w:w="3875" w:type="dxa"/>
          </w:tcPr>
          <w:p w14:paraId="5EEFEE2B" w14:textId="2B9C48ED" w:rsidR="007A2090" w:rsidRPr="00C50C09" w:rsidRDefault="007A2090" w:rsidP="007A2090">
            <w:pPr>
              <w:spacing w:before="20" w:after="20" w:line="240" w:lineRule="auto"/>
              <w:rPr>
                <w:b/>
                <w:iCs/>
                <w:sz w:val="22"/>
                <w:szCs w:val="22"/>
              </w:rPr>
            </w:pPr>
          </w:p>
        </w:tc>
      </w:tr>
    </w:tbl>
    <w:p w14:paraId="00D2DB56" w14:textId="77777777" w:rsidR="007A2090" w:rsidRPr="007A2090" w:rsidRDefault="007A2090" w:rsidP="004D64B5">
      <w:pPr>
        <w:rPr>
          <w:b/>
          <w:iCs/>
        </w:rPr>
      </w:pPr>
    </w:p>
    <w:p w14:paraId="2FE4F0C4" w14:textId="7CF566A4" w:rsidR="0042251B" w:rsidRDefault="0042251B">
      <w:pPr>
        <w:spacing w:after="0" w:line="240" w:lineRule="auto"/>
        <w:rPr>
          <w:b/>
          <w:i/>
          <w:highlight w:val="yellow"/>
        </w:rPr>
      </w:pPr>
      <w:r>
        <w:rPr>
          <w:b/>
          <w:i/>
          <w:highlight w:val="yellow"/>
        </w:rPr>
        <w:br w:type="page"/>
      </w:r>
    </w:p>
    <w:sdt>
      <w:sdtPr>
        <w:rPr>
          <w:rFonts w:ascii="Calibri" w:eastAsia="Times New Roman" w:hAnsi="Calibri" w:cs="Times New Roman"/>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Default="0000595E">
          <w:pPr>
            <w:pStyle w:val="TOCHeading"/>
          </w:pPr>
          <w:r>
            <w:t>Table of Contents</w:t>
          </w:r>
        </w:p>
        <w:p w14:paraId="4D07E12E" w14:textId="4A86249E" w:rsidR="002E284F" w:rsidRDefault="0000595E">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16899933" w:history="1">
            <w:r w:rsidR="002E284F" w:rsidRPr="001A523C">
              <w:rPr>
                <w:rStyle w:val="Hyperlink"/>
              </w:rPr>
              <w:t>1</w:t>
            </w:r>
            <w:r w:rsidR="002E284F">
              <w:rPr>
                <w:rFonts w:asciiTheme="minorHAnsi" w:eastAsiaTheme="minorEastAsia" w:hAnsiTheme="minorHAnsi" w:cstheme="minorBidi"/>
                <w:b w:val="0"/>
                <w:sz w:val="22"/>
                <w:szCs w:val="22"/>
              </w:rPr>
              <w:tab/>
            </w:r>
            <w:r w:rsidR="002E284F" w:rsidRPr="001A523C">
              <w:rPr>
                <w:rStyle w:val="Hyperlink"/>
              </w:rPr>
              <w:t>Introduction</w:t>
            </w:r>
            <w:r w:rsidR="002E284F">
              <w:rPr>
                <w:webHidden/>
              </w:rPr>
              <w:tab/>
            </w:r>
            <w:r w:rsidR="002E284F">
              <w:rPr>
                <w:webHidden/>
              </w:rPr>
              <w:fldChar w:fldCharType="begin"/>
            </w:r>
            <w:r w:rsidR="002E284F">
              <w:rPr>
                <w:webHidden/>
              </w:rPr>
              <w:instrText xml:space="preserve"> PAGEREF _Toc116899933 \h </w:instrText>
            </w:r>
            <w:r w:rsidR="002E284F">
              <w:rPr>
                <w:webHidden/>
              </w:rPr>
            </w:r>
            <w:r w:rsidR="002E284F">
              <w:rPr>
                <w:webHidden/>
              </w:rPr>
              <w:fldChar w:fldCharType="separate"/>
            </w:r>
            <w:r w:rsidR="002E284F">
              <w:rPr>
                <w:webHidden/>
              </w:rPr>
              <w:t>4</w:t>
            </w:r>
            <w:r w:rsidR="002E284F">
              <w:rPr>
                <w:webHidden/>
              </w:rPr>
              <w:fldChar w:fldCharType="end"/>
            </w:r>
          </w:hyperlink>
        </w:p>
        <w:p w14:paraId="42568C69" w14:textId="226B6006" w:rsidR="002E284F" w:rsidRDefault="002E284F">
          <w:pPr>
            <w:pStyle w:val="TOC1"/>
            <w:rPr>
              <w:rFonts w:asciiTheme="minorHAnsi" w:eastAsiaTheme="minorEastAsia" w:hAnsiTheme="minorHAnsi" w:cstheme="minorBidi"/>
              <w:b w:val="0"/>
              <w:sz w:val="22"/>
              <w:szCs w:val="22"/>
            </w:rPr>
          </w:pPr>
          <w:hyperlink w:anchor="_Toc116899934" w:history="1">
            <w:r w:rsidRPr="001A523C">
              <w:rPr>
                <w:rStyle w:val="Hyperlink"/>
              </w:rPr>
              <w:t>2</w:t>
            </w:r>
            <w:r>
              <w:rPr>
                <w:rFonts w:asciiTheme="minorHAnsi" w:eastAsiaTheme="minorEastAsia" w:hAnsiTheme="minorHAnsi" w:cstheme="minorBidi"/>
                <w:b w:val="0"/>
                <w:sz w:val="22"/>
                <w:szCs w:val="22"/>
              </w:rPr>
              <w:tab/>
            </w:r>
            <w:r w:rsidRPr="001A523C">
              <w:rPr>
                <w:rStyle w:val="Hyperlink"/>
              </w:rPr>
              <w:t>Risk Assessment</w:t>
            </w:r>
            <w:r>
              <w:rPr>
                <w:webHidden/>
              </w:rPr>
              <w:tab/>
            </w:r>
            <w:r>
              <w:rPr>
                <w:webHidden/>
              </w:rPr>
              <w:fldChar w:fldCharType="begin"/>
            </w:r>
            <w:r>
              <w:rPr>
                <w:webHidden/>
              </w:rPr>
              <w:instrText xml:space="preserve"> PAGEREF _Toc116899934 \h </w:instrText>
            </w:r>
            <w:r>
              <w:rPr>
                <w:webHidden/>
              </w:rPr>
            </w:r>
            <w:r>
              <w:rPr>
                <w:webHidden/>
              </w:rPr>
              <w:fldChar w:fldCharType="separate"/>
            </w:r>
            <w:r>
              <w:rPr>
                <w:webHidden/>
              </w:rPr>
              <w:t>4</w:t>
            </w:r>
            <w:r>
              <w:rPr>
                <w:webHidden/>
              </w:rPr>
              <w:fldChar w:fldCharType="end"/>
            </w:r>
          </w:hyperlink>
        </w:p>
        <w:p w14:paraId="0D5564CD" w14:textId="693B8B1A"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35" w:history="1">
            <w:r w:rsidRPr="001A523C">
              <w:rPr>
                <w:rStyle w:val="Hyperlink"/>
                <w:noProof/>
              </w:rPr>
              <w:t>2.1</w:t>
            </w:r>
            <w:r>
              <w:rPr>
                <w:rFonts w:asciiTheme="minorHAnsi" w:eastAsiaTheme="minorEastAsia" w:hAnsiTheme="minorHAnsi" w:cstheme="minorBidi"/>
                <w:noProof/>
                <w:sz w:val="22"/>
                <w:szCs w:val="22"/>
              </w:rPr>
              <w:tab/>
            </w:r>
            <w:r w:rsidRPr="001A523C">
              <w:rPr>
                <w:rStyle w:val="Hyperlink"/>
                <w:noProof/>
              </w:rPr>
              <w:t>Assessment Requirements</w:t>
            </w:r>
            <w:r>
              <w:rPr>
                <w:noProof/>
                <w:webHidden/>
              </w:rPr>
              <w:tab/>
            </w:r>
            <w:r>
              <w:rPr>
                <w:noProof/>
                <w:webHidden/>
              </w:rPr>
              <w:fldChar w:fldCharType="begin"/>
            </w:r>
            <w:r>
              <w:rPr>
                <w:noProof/>
                <w:webHidden/>
              </w:rPr>
              <w:instrText xml:space="preserve"> PAGEREF _Toc116899935 \h </w:instrText>
            </w:r>
            <w:r>
              <w:rPr>
                <w:noProof/>
                <w:webHidden/>
              </w:rPr>
            </w:r>
            <w:r>
              <w:rPr>
                <w:noProof/>
                <w:webHidden/>
              </w:rPr>
              <w:fldChar w:fldCharType="separate"/>
            </w:r>
            <w:r>
              <w:rPr>
                <w:noProof/>
                <w:webHidden/>
              </w:rPr>
              <w:t>5</w:t>
            </w:r>
            <w:r>
              <w:rPr>
                <w:noProof/>
                <w:webHidden/>
              </w:rPr>
              <w:fldChar w:fldCharType="end"/>
            </w:r>
          </w:hyperlink>
        </w:p>
        <w:p w14:paraId="2008B8FB" w14:textId="46062AA2"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36" w:history="1">
            <w:r w:rsidRPr="001A523C">
              <w:rPr>
                <w:rStyle w:val="Hyperlink"/>
                <w:noProof/>
              </w:rPr>
              <w:t>2.2</w:t>
            </w:r>
            <w:r>
              <w:rPr>
                <w:rFonts w:asciiTheme="minorHAnsi" w:eastAsiaTheme="minorEastAsia" w:hAnsiTheme="minorHAnsi" w:cstheme="minorBidi"/>
                <w:noProof/>
                <w:sz w:val="22"/>
                <w:szCs w:val="22"/>
              </w:rPr>
              <w:tab/>
            </w:r>
            <w:r w:rsidRPr="001A523C">
              <w:rPr>
                <w:rStyle w:val="Hyperlink"/>
                <w:noProof/>
              </w:rPr>
              <w:t>Risk Assessment Team</w:t>
            </w:r>
            <w:r>
              <w:rPr>
                <w:noProof/>
                <w:webHidden/>
              </w:rPr>
              <w:tab/>
            </w:r>
            <w:r>
              <w:rPr>
                <w:noProof/>
                <w:webHidden/>
              </w:rPr>
              <w:fldChar w:fldCharType="begin"/>
            </w:r>
            <w:r>
              <w:rPr>
                <w:noProof/>
                <w:webHidden/>
              </w:rPr>
              <w:instrText xml:space="preserve"> PAGEREF _Toc116899936 \h </w:instrText>
            </w:r>
            <w:r>
              <w:rPr>
                <w:noProof/>
                <w:webHidden/>
              </w:rPr>
            </w:r>
            <w:r>
              <w:rPr>
                <w:noProof/>
                <w:webHidden/>
              </w:rPr>
              <w:fldChar w:fldCharType="separate"/>
            </w:r>
            <w:r>
              <w:rPr>
                <w:noProof/>
                <w:webHidden/>
              </w:rPr>
              <w:t>7</w:t>
            </w:r>
            <w:r>
              <w:rPr>
                <w:noProof/>
                <w:webHidden/>
              </w:rPr>
              <w:fldChar w:fldCharType="end"/>
            </w:r>
          </w:hyperlink>
        </w:p>
        <w:p w14:paraId="09AD4AFB" w14:textId="1DA28712" w:rsidR="002E284F" w:rsidRDefault="002E284F">
          <w:pPr>
            <w:pStyle w:val="TOC1"/>
            <w:rPr>
              <w:rFonts w:asciiTheme="minorHAnsi" w:eastAsiaTheme="minorEastAsia" w:hAnsiTheme="minorHAnsi" w:cstheme="minorBidi"/>
              <w:b w:val="0"/>
              <w:sz w:val="22"/>
              <w:szCs w:val="22"/>
            </w:rPr>
          </w:pPr>
          <w:hyperlink w:anchor="_Toc116899937" w:history="1">
            <w:r w:rsidRPr="001A523C">
              <w:rPr>
                <w:rStyle w:val="Hyperlink"/>
              </w:rPr>
              <w:t>3</w:t>
            </w:r>
            <w:r>
              <w:rPr>
                <w:rFonts w:asciiTheme="minorHAnsi" w:eastAsiaTheme="minorEastAsia" w:hAnsiTheme="minorHAnsi" w:cstheme="minorBidi"/>
                <w:b w:val="0"/>
                <w:sz w:val="22"/>
                <w:szCs w:val="22"/>
              </w:rPr>
              <w:tab/>
            </w:r>
            <w:r w:rsidRPr="001A523C">
              <w:rPr>
                <w:rStyle w:val="Hyperlink"/>
              </w:rPr>
              <w:t>Risk Assessment Stages</w:t>
            </w:r>
            <w:r>
              <w:rPr>
                <w:webHidden/>
              </w:rPr>
              <w:tab/>
            </w:r>
            <w:r>
              <w:rPr>
                <w:webHidden/>
              </w:rPr>
              <w:fldChar w:fldCharType="begin"/>
            </w:r>
            <w:r>
              <w:rPr>
                <w:webHidden/>
              </w:rPr>
              <w:instrText xml:space="preserve"> PAGEREF _Toc116899937 \h </w:instrText>
            </w:r>
            <w:r>
              <w:rPr>
                <w:webHidden/>
              </w:rPr>
            </w:r>
            <w:r>
              <w:rPr>
                <w:webHidden/>
              </w:rPr>
              <w:fldChar w:fldCharType="separate"/>
            </w:r>
            <w:r>
              <w:rPr>
                <w:webHidden/>
              </w:rPr>
              <w:t>7</w:t>
            </w:r>
            <w:r>
              <w:rPr>
                <w:webHidden/>
              </w:rPr>
              <w:fldChar w:fldCharType="end"/>
            </w:r>
          </w:hyperlink>
        </w:p>
        <w:p w14:paraId="582231D5" w14:textId="2ECBCEB0"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38" w:history="1">
            <w:r w:rsidRPr="001A523C">
              <w:rPr>
                <w:rStyle w:val="Hyperlink"/>
                <w:noProof/>
              </w:rPr>
              <w:t>3.1</w:t>
            </w:r>
            <w:r>
              <w:rPr>
                <w:rFonts w:asciiTheme="minorHAnsi" w:eastAsiaTheme="minorEastAsia" w:hAnsiTheme="minorHAnsi" w:cstheme="minorBidi"/>
                <w:noProof/>
                <w:sz w:val="22"/>
                <w:szCs w:val="22"/>
              </w:rPr>
              <w:tab/>
            </w:r>
            <w:r w:rsidRPr="001A523C">
              <w:rPr>
                <w:rStyle w:val="Hyperlink"/>
                <w:noProof/>
              </w:rPr>
              <w:t>Identify the Risks and Vulnerabilities</w:t>
            </w:r>
            <w:r>
              <w:rPr>
                <w:noProof/>
                <w:webHidden/>
              </w:rPr>
              <w:tab/>
            </w:r>
            <w:r>
              <w:rPr>
                <w:noProof/>
                <w:webHidden/>
              </w:rPr>
              <w:fldChar w:fldCharType="begin"/>
            </w:r>
            <w:r>
              <w:rPr>
                <w:noProof/>
                <w:webHidden/>
              </w:rPr>
              <w:instrText xml:space="preserve"> PAGEREF _Toc116899938 \h </w:instrText>
            </w:r>
            <w:r>
              <w:rPr>
                <w:noProof/>
                <w:webHidden/>
              </w:rPr>
            </w:r>
            <w:r>
              <w:rPr>
                <w:noProof/>
                <w:webHidden/>
              </w:rPr>
              <w:fldChar w:fldCharType="separate"/>
            </w:r>
            <w:r>
              <w:rPr>
                <w:noProof/>
                <w:webHidden/>
              </w:rPr>
              <w:t>8</w:t>
            </w:r>
            <w:r>
              <w:rPr>
                <w:noProof/>
                <w:webHidden/>
              </w:rPr>
              <w:fldChar w:fldCharType="end"/>
            </w:r>
          </w:hyperlink>
        </w:p>
        <w:p w14:paraId="32DEB07D" w14:textId="3988AE1A"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39" w:history="1">
            <w:r w:rsidRPr="001A523C">
              <w:rPr>
                <w:rStyle w:val="Hyperlink"/>
                <w:noProof/>
              </w:rPr>
              <w:t>3.2</w:t>
            </w:r>
            <w:r>
              <w:rPr>
                <w:rFonts w:asciiTheme="minorHAnsi" w:eastAsiaTheme="minorEastAsia" w:hAnsiTheme="minorHAnsi" w:cstheme="minorBidi"/>
                <w:noProof/>
                <w:sz w:val="22"/>
                <w:szCs w:val="22"/>
              </w:rPr>
              <w:tab/>
            </w:r>
            <w:r w:rsidRPr="001A523C">
              <w:rPr>
                <w:rStyle w:val="Hyperlink"/>
                <w:noProof/>
              </w:rPr>
              <w:t>Mitigation &amp; Risk Management</w:t>
            </w:r>
            <w:r>
              <w:rPr>
                <w:noProof/>
                <w:webHidden/>
              </w:rPr>
              <w:tab/>
            </w:r>
            <w:r>
              <w:rPr>
                <w:noProof/>
                <w:webHidden/>
              </w:rPr>
              <w:fldChar w:fldCharType="begin"/>
            </w:r>
            <w:r>
              <w:rPr>
                <w:noProof/>
                <w:webHidden/>
              </w:rPr>
              <w:instrText xml:space="preserve"> PAGEREF _Toc116899939 \h </w:instrText>
            </w:r>
            <w:r>
              <w:rPr>
                <w:noProof/>
                <w:webHidden/>
              </w:rPr>
            </w:r>
            <w:r>
              <w:rPr>
                <w:noProof/>
                <w:webHidden/>
              </w:rPr>
              <w:fldChar w:fldCharType="separate"/>
            </w:r>
            <w:r>
              <w:rPr>
                <w:noProof/>
                <w:webHidden/>
              </w:rPr>
              <w:t>11</w:t>
            </w:r>
            <w:r>
              <w:rPr>
                <w:noProof/>
                <w:webHidden/>
              </w:rPr>
              <w:fldChar w:fldCharType="end"/>
            </w:r>
          </w:hyperlink>
        </w:p>
        <w:p w14:paraId="24258BC5" w14:textId="14820AB7"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40" w:history="1">
            <w:r w:rsidRPr="001A523C">
              <w:rPr>
                <w:rStyle w:val="Hyperlink"/>
                <w:noProof/>
              </w:rPr>
              <w:t>3.3</w:t>
            </w:r>
            <w:r>
              <w:rPr>
                <w:rFonts w:asciiTheme="minorHAnsi" w:eastAsiaTheme="minorEastAsia" w:hAnsiTheme="minorHAnsi" w:cstheme="minorBidi"/>
                <w:noProof/>
                <w:sz w:val="22"/>
                <w:szCs w:val="22"/>
              </w:rPr>
              <w:tab/>
            </w:r>
            <w:r w:rsidRPr="001A523C">
              <w:rPr>
                <w:rStyle w:val="Hyperlink"/>
                <w:noProof/>
              </w:rPr>
              <w:t>Development &amp; Implementation</w:t>
            </w:r>
            <w:r>
              <w:rPr>
                <w:noProof/>
                <w:webHidden/>
              </w:rPr>
              <w:tab/>
            </w:r>
            <w:r>
              <w:rPr>
                <w:noProof/>
                <w:webHidden/>
              </w:rPr>
              <w:fldChar w:fldCharType="begin"/>
            </w:r>
            <w:r>
              <w:rPr>
                <w:noProof/>
                <w:webHidden/>
              </w:rPr>
              <w:instrText xml:space="preserve"> PAGEREF _Toc116899940 \h </w:instrText>
            </w:r>
            <w:r>
              <w:rPr>
                <w:noProof/>
                <w:webHidden/>
              </w:rPr>
            </w:r>
            <w:r>
              <w:rPr>
                <w:noProof/>
                <w:webHidden/>
              </w:rPr>
              <w:fldChar w:fldCharType="separate"/>
            </w:r>
            <w:r>
              <w:rPr>
                <w:noProof/>
                <w:webHidden/>
              </w:rPr>
              <w:t>13</w:t>
            </w:r>
            <w:r>
              <w:rPr>
                <w:noProof/>
                <w:webHidden/>
              </w:rPr>
              <w:fldChar w:fldCharType="end"/>
            </w:r>
          </w:hyperlink>
        </w:p>
        <w:p w14:paraId="4F6FCEAB" w14:textId="71F8E57D" w:rsidR="002E284F" w:rsidRDefault="002E284F">
          <w:pPr>
            <w:pStyle w:val="TOC1"/>
            <w:rPr>
              <w:rFonts w:asciiTheme="minorHAnsi" w:eastAsiaTheme="minorEastAsia" w:hAnsiTheme="minorHAnsi" w:cstheme="minorBidi"/>
              <w:b w:val="0"/>
              <w:sz w:val="22"/>
              <w:szCs w:val="22"/>
            </w:rPr>
          </w:pPr>
          <w:hyperlink w:anchor="_Toc116899941" w:history="1">
            <w:r w:rsidRPr="001A523C">
              <w:rPr>
                <w:rStyle w:val="Hyperlink"/>
              </w:rPr>
              <w:t>4</w:t>
            </w:r>
            <w:r>
              <w:rPr>
                <w:rFonts w:asciiTheme="minorHAnsi" w:eastAsiaTheme="minorEastAsia" w:hAnsiTheme="minorHAnsi" w:cstheme="minorBidi"/>
                <w:b w:val="0"/>
                <w:sz w:val="22"/>
                <w:szCs w:val="22"/>
              </w:rPr>
              <w:tab/>
            </w:r>
            <w:r w:rsidRPr="001A523C">
              <w:rPr>
                <w:rStyle w:val="Hyperlink"/>
              </w:rPr>
              <w:t>Authorisation</w:t>
            </w:r>
            <w:r>
              <w:rPr>
                <w:webHidden/>
              </w:rPr>
              <w:tab/>
            </w:r>
            <w:r>
              <w:rPr>
                <w:webHidden/>
              </w:rPr>
              <w:fldChar w:fldCharType="begin"/>
            </w:r>
            <w:r>
              <w:rPr>
                <w:webHidden/>
              </w:rPr>
              <w:instrText xml:space="preserve"> PAGEREF _Toc116899941 \h </w:instrText>
            </w:r>
            <w:r>
              <w:rPr>
                <w:webHidden/>
              </w:rPr>
            </w:r>
            <w:r>
              <w:rPr>
                <w:webHidden/>
              </w:rPr>
              <w:fldChar w:fldCharType="separate"/>
            </w:r>
            <w:r>
              <w:rPr>
                <w:webHidden/>
              </w:rPr>
              <w:t>15</w:t>
            </w:r>
            <w:r>
              <w:rPr>
                <w:webHidden/>
              </w:rPr>
              <w:fldChar w:fldCharType="end"/>
            </w:r>
          </w:hyperlink>
        </w:p>
        <w:p w14:paraId="0F58689D" w14:textId="03020104" w:rsidR="002E284F" w:rsidRDefault="002E284F">
          <w:pPr>
            <w:pStyle w:val="TOC1"/>
            <w:rPr>
              <w:rFonts w:asciiTheme="minorHAnsi" w:eastAsiaTheme="minorEastAsia" w:hAnsiTheme="minorHAnsi" w:cstheme="minorBidi"/>
              <w:b w:val="0"/>
              <w:sz w:val="22"/>
              <w:szCs w:val="22"/>
            </w:rPr>
          </w:pPr>
          <w:hyperlink w:anchor="_Toc116899942" w:history="1">
            <w:r w:rsidRPr="001A523C">
              <w:rPr>
                <w:rStyle w:val="Hyperlink"/>
              </w:rPr>
              <w:t>5</w:t>
            </w:r>
            <w:r>
              <w:rPr>
                <w:rFonts w:asciiTheme="minorHAnsi" w:eastAsiaTheme="minorEastAsia" w:hAnsiTheme="minorHAnsi" w:cstheme="minorBidi"/>
                <w:b w:val="0"/>
                <w:sz w:val="22"/>
                <w:szCs w:val="22"/>
              </w:rPr>
              <w:tab/>
            </w:r>
            <w:r w:rsidRPr="001A523C">
              <w:rPr>
                <w:rStyle w:val="Hyperlink"/>
              </w:rPr>
              <w:t>Monitoring &amp; Review</w:t>
            </w:r>
            <w:r>
              <w:rPr>
                <w:webHidden/>
              </w:rPr>
              <w:tab/>
            </w:r>
            <w:r>
              <w:rPr>
                <w:webHidden/>
              </w:rPr>
              <w:fldChar w:fldCharType="begin"/>
            </w:r>
            <w:r>
              <w:rPr>
                <w:webHidden/>
              </w:rPr>
              <w:instrText xml:space="preserve"> PAGEREF _Toc116899942 \h </w:instrText>
            </w:r>
            <w:r>
              <w:rPr>
                <w:webHidden/>
              </w:rPr>
            </w:r>
            <w:r>
              <w:rPr>
                <w:webHidden/>
              </w:rPr>
              <w:fldChar w:fldCharType="separate"/>
            </w:r>
            <w:r>
              <w:rPr>
                <w:webHidden/>
              </w:rPr>
              <w:t>16</w:t>
            </w:r>
            <w:r>
              <w:rPr>
                <w:webHidden/>
              </w:rPr>
              <w:fldChar w:fldCharType="end"/>
            </w:r>
          </w:hyperlink>
        </w:p>
        <w:p w14:paraId="6F72799B" w14:textId="4DB2177E" w:rsidR="0000595E" w:rsidRDefault="0000595E" w:rsidP="0000595E">
          <w:pPr>
            <w:spacing w:after="40" w:line="245" w:lineRule="auto"/>
          </w:pPr>
          <w:r>
            <w:rPr>
              <w:b/>
              <w:bCs/>
              <w:noProof/>
            </w:rPr>
            <w:fldChar w:fldCharType="end"/>
          </w:r>
        </w:p>
      </w:sdtContent>
    </w:sdt>
    <w:p w14:paraId="35E6695E" w14:textId="63650853" w:rsidR="00F7131B" w:rsidRDefault="00F7131B" w:rsidP="00F7131B">
      <w:pPr>
        <w:pStyle w:val="Heading1"/>
        <w:numPr>
          <w:ilvl w:val="0"/>
          <w:numId w:val="0"/>
        </w:numPr>
        <w:ind w:left="431"/>
      </w:pPr>
    </w:p>
    <w:p w14:paraId="35FD3570" w14:textId="56C04027" w:rsidR="00F7131B" w:rsidRDefault="0042251B" w:rsidP="0042251B">
      <w:pPr>
        <w:tabs>
          <w:tab w:val="left" w:pos="6255"/>
        </w:tabs>
      </w:pPr>
      <w:r>
        <w:tab/>
      </w:r>
    </w:p>
    <w:p w14:paraId="2869FD66" w14:textId="052AF4BF" w:rsidR="0042251B" w:rsidRDefault="0042251B" w:rsidP="0042251B">
      <w:pPr>
        <w:tabs>
          <w:tab w:val="left" w:pos="6255"/>
        </w:tabs>
      </w:pPr>
    </w:p>
    <w:p w14:paraId="5BFBE9D3" w14:textId="6A462475" w:rsidR="0042251B" w:rsidRDefault="0042251B" w:rsidP="0042251B">
      <w:pPr>
        <w:tabs>
          <w:tab w:val="left" w:pos="6255"/>
        </w:tabs>
      </w:pPr>
    </w:p>
    <w:p w14:paraId="1FF1906C" w14:textId="113E32A3" w:rsidR="0042251B" w:rsidRDefault="0042251B" w:rsidP="0042251B">
      <w:pPr>
        <w:tabs>
          <w:tab w:val="left" w:pos="6255"/>
        </w:tabs>
      </w:pPr>
    </w:p>
    <w:p w14:paraId="1A2961EC" w14:textId="409E51E2" w:rsidR="0042251B" w:rsidRDefault="0042251B" w:rsidP="0042251B">
      <w:pPr>
        <w:tabs>
          <w:tab w:val="left" w:pos="6255"/>
        </w:tabs>
      </w:pPr>
    </w:p>
    <w:p w14:paraId="14B818F4" w14:textId="77777777" w:rsidR="0042251B" w:rsidRDefault="0042251B" w:rsidP="0042251B">
      <w:pPr>
        <w:tabs>
          <w:tab w:val="left" w:pos="6255"/>
        </w:tabs>
      </w:pPr>
    </w:p>
    <w:p w14:paraId="3AB25A46" w14:textId="673E0EE3" w:rsidR="00F7131B" w:rsidRDefault="00F7131B" w:rsidP="00F7131B"/>
    <w:p w14:paraId="4A746BFD" w14:textId="64183B25" w:rsidR="00F7131B" w:rsidRDefault="00F7131B" w:rsidP="00F7131B"/>
    <w:p w14:paraId="10A1F806" w14:textId="050AF624" w:rsidR="006B0873" w:rsidRDefault="006B0873" w:rsidP="00F7131B"/>
    <w:p w14:paraId="10916D57" w14:textId="361C672A" w:rsidR="000D68C5" w:rsidRDefault="000D68C5" w:rsidP="00F7131B"/>
    <w:p w14:paraId="7AAE97D0" w14:textId="77777777" w:rsidR="000D68C5" w:rsidRDefault="000D68C5" w:rsidP="00F7131B"/>
    <w:p w14:paraId="31ABEB89" w14:textId="77777777" w:rsidR="00A470FE" w:rsidRDefault="00A470FE" w:rsidP="00F7131B"/>
    <w:p w14:paraId="1EC1BF5F" w14:textId="77777777" w:rsidR="00A470FE" w:rsidRDefault="00A470FE" w:rsidP="00F7131B"/>
    <w:p w14:paraId="443562F0" w14:textId="77777777" w:rsidR="00F7131B" w:rsidRPr="00F7131B" w:rsidRDefault="00F7131B" w:rsidP="00F7131B"/>
    <w:p w14:paraId="613D2A06" w14:textId="77777777" w:rsidR="00A470FE" w:rsidRDefault="00A470FE" w:rsidP="00A470FE">
      <w:pPr>
        <w:pStyle w:val="Heading1"/>
        <w:numPr>
          <w:ilvl w:val="0"/>
          <w:numId w:val="3"/>
        </w:numPr>
        <w:ind w:left="431" w:hanging="431"/>
      </w:pPr>
      <w:bookmarkStart w:id="0" w:name="_Toc116899933"/>
      <w:r>
        <w:t>Introduction</w:t>
      </w:r>
      <w:bookmarkEnd w:id="0"/>
    </w:p>
    <w:p w14:paraId="02821CC6" w14:textId="77777777" w:rsidR="00A470FE" w:rsidRDefault="00A470FE" w:rsidP="00A470FE">
      <w:r>
        <w:t xml:space="preserve">This risk assessment template is to be used in conjunction with </w:t>
      </w:r>
      <w:r>
        <w:rPr>
          <w:b/>
        </w:rPr>
        <w:t>[Your Company Name’s]</w:t>
      </w:r>
      <w:r>
        <w:t xml:space="preserve"> </w:t>
      </w:r>
      <w:r>
        <w:rPr>
          <w:i/>
        </w:rPr>
        <w:t xml:space="preserve">(hereinafter referred to as the </w:t>
      </w:r>
      <w:r>
        <w:rPr>
          <w:b/>
          <w:i/>
        </w:rPr>
        <w:t>“Company”</w:t>
      </w:r>
      <w:r>
        <w:rPr>
          <w:i/>
        </w:rPr>
        <w:t>)</w:t>
      </w:r>
      <w:r>
        <w:t xml:space="preserve"> Risk Management Procedures and Anti-Money Laundering Policy and </w:t>
      </w:r>
      <w:r>
        <w:lastRenderedPageBreak/>
        <w:t xml:space="preserve">has been designed as a tool for identifying, assessing and managing the risks of money laundering and terrorist financing. </w:t>
      </w:r>
    </w:p>
    <w:p w14:paraId="54967D51" w14:textId="20AB4DF2" w:rsidR="00A470FE" w:rsidRDefault="00A470FE" w:rsidP="00A470FE">
      <w:r>
        <w:t>All businesses with obligations under the Money Laundering Regulation</w:t>
      </w:r>
      <w:r w:rsidR="00F27347">
        <w:t>s</w:t>
      </w:r>
      <w:r>
        <w:t xml:space="preserve"> are required to assess the risks posed to the company from money laundering and terrorist financing and are required to put policies and controls into place to manage and where possible, mitigate such risks. This template has been designed to aid the Company in their risk assessment and ongoing monitoring and to help us: -</w:t>
      </w:r>
    </w:p>
    <w:p w14:paraId="2C527EC5" w14:textId="77777777"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Carry out a risk assessment identifying where the Company is vulnerable to money laundering and terrorist financing</w:t>
      </w:r>
    </w:p>
    <w:p w14:paraId="73D61D16" w14:textId="0DA074E9"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Prepare, maintain</w:t>
      </w:r>
      <w:r w:rsidR="00303933">
        <w:rPr>
          <w:sz w:val="24"/>
          <w:szCs w:val="24"/>
        </w:rPr>
        <w:t>,</w:t>
      </w:r>
      <w:r w:rsidRPr="00A470FE">
        <w:rPr>
          <w:sz w:val="24"/>
          <w:szCs w:val="24"/>
        </w:rPr>
        <w:t xml:space="preserve"> and approve a written policy statement, controls</w:t>
      </w:r>
      <w:r w:rsidR="00303933">
        <w:rPr>
          <w:sz w:val="24"/>
          <w:szCs w:val="24"/>
        </w:rPr>
        <w:t>,</w:t>
      </w:r>
      <w:r w:rsidRPr="00A470FE">
        <w:rPr>
          <w:sz w:val="24"/>
          <w:szCs w:val="24"/>
        </w:rPr>
        <w:t xml:space="preserve"> and procedures to show how the Company will manage the risks of money laundering and terrorist financing identified </w:t>
      </w:r>
      <w:r w:rsidR="00303933">
        <w:rPr>
          <w:sz w:val="24"/>
          <w:szCs w:val="24"/>
        </w:rPr>
        <w:t xml:space="preserve">through any </w:t>
      </w:r>
      <w:r w:rsidRPr="00A470FE">
        <w:rPr>
          <w:sz w:val="24"/>
          <w:szCs w:val="24"/>
        </w:rPr>
        <w:t>risk assessment</w:t>
      </w:r>
      <w:r w:rsidR="00303933">
        <w:rPr>
          <w:sz w:val="24"/>
          <w:szCs w:val="24"/>
        </w:rPr>
        <w:t>(</w:t>
      </w:r>
      <w:r w:rsidRPr="00A470FE">
        <w:rPr>
          <w:sz w:val="24"/>
          <w:szCs w:val="24"/>
        </w:rPr>
        <w:t>s</w:t>
      </w:r>
      <w:r w:rsidR="00303933">
        <w:rPr>
          <w:sz w:val="24"/>
          <w:szCs w:val="24"/>
        </w:rPr>
        <w:t>)</w:t>
      </w:r>
    </w:p>
    <w:p w14:paraId="7826C6CE" w14:textId="24989BDF"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Review and update the policies, controls</w:t>
      </w:r>
      <w:r w:rsidR="00303933">
        <w:rPr>
          <w:sz w:val="24"/>
          <w:szCs w:val="24"/>
        </w:rPr>
        <w:t>,</w:t>
      </w:r>
      <w:r w:rsidRPr="00A470FE">
        <w:rPr>
          <w:sz w:val="24"/>
          <w:szCs w:val="24"/>
        </w:rPr>
        <w:t xml:space="preserve"> and procedures to reflect changes to the risks faced by the Company</w:t>
      </w:r>
    </w:p>
    <w:p w14:paraId="02A5C9BF" w14:textId="02AE4649"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 xml:space="preserve">Provide training and guidance to all employees on the identified risks and how to effectively implement the policies and controls and to monitoring </w:t>
      </w:r>
      <w:r w:rsidR="00303933">
        <w:rPr>
          <w:sz w:val="24"/>
          <w:szCs w:val="24"/>
        </w:rPr>
        <w:t xml:space="preserve">the </w:t>
      </w:r>
      <w:r w:rsidRPr="00A470FE">
        <w:rPr>
          <w:sz w:val="24"/>
          <w:szCs w:val="24"/>
        </w:rPr>
        <w:t>risks and outcomes</w:t>
      </w:r>
    </w:p>
    <w:p w14:paraId="2D395012" w14:textId="5C83A738"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 xml:space="preserve">Ensure that adequate resources, </w:t>
      </w:r>
      <w:r w:rsidR="00226908" w:rsidRPr="00A470FE">
        <w:rPr>
          <w:sz w:val="24"/>
          <w:szCs w:val="24"/>
        </w:rPr>
        <w:t>funds,</w:t>
      </w:r>
      <w:r w:rsidRPr="00A470FE">
        <w:rPr>
          <w:sz w:val="24"/>
          <w:szCs w:val="24"/>
        </w:rPr>
        <w:t xml:space="preserve"> and systems are in place to support the controls needed to identify, </w:t>
      </w:r>
      <w:r w:rsidR="008658EE" w:rsidRPr="00A470FE">
        <w:rPr>
          <w:sz w:val="24"/>
          <w:szCs w:val="24"/>
        </w:rPr>
        <w:t>assess,</w:t>
      </w:r>
      <w:r w:rsidRPr="00A470FE">
        <w:rPr>
          <w:sz w:val="24"/>
          <w:szCs w:val="24"/>
        </w:rPr>
        <w:t xml:space="preserve"> and manage risks</w:t>
      </w:r>
    </w:p>
    <w:p w14:paraId="0AC1986A" w14:textId="77777777"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Monitor the effectiveness and adequacy of the Company’s policies, controls and procedures and make improvements where required</w:t>
      </w:r>
    </w:p>
    <w:p w14:paraId="4000C4C5" w14:textId="77777777" w:rsidR="00A470FE" w:rsidRDefault="00A470FE" w:rsidP="00A470FE">
      <w:pPr>
        <w:pStyle w:val="Heading1"/>
        <w:numPr>
          <w:ilvl w:val="0"/>
          <w:numId w:val="3"/>
        </w:numPr>
        <w:ind w:left="431" w:hanging="431"/>
      </w:pPr>
      <w:bookmarkStart w:id="1" w:name="_Toc116899934"/>
      <w:r>
        <w:t>Risk Assessment</w:t>
      </w:r>
      <w:bookmarkEnd w:id="1"/>
    </w:p>
    <w:p w14:paraId="78897E1F" w14:textId="6CFA9C0B" w:rsidR="00A470FE" w:rsidRDefault="00A470FE" w:rsidP="00A470FE">
      <w:bookmarkStart w:id="2" w:name="_Hlk492904075"/>
      <w:r>
        <w:t xml:space="preserve">The Company </w:t>
      </w:r>
      <w:r w:rsidR="008658EE">
        <w:t>is</w:t>
      </w:r>
      <w:r>
        <w:t xml:space="preserve"> obligated to carry out a company-wide risk assessment to identify areas of vulnerability relating to money laundering and to record any risks posed to the Company. We already have dedicated Risk Management procedures and controls for assessing all risks associated with the Company and utilise these procedures for completing this assessment. However, as the risks posed by money laundering are </w:t>
      </w:r>
      <w:r w:rsidR="00303933">
        <w:t xml:space="preserve">company/industry </w:t>
      </w:r>
      <w:r>
        <w:t>specific, we utilise this template to aid in creating a written risk assessment that relate</w:t>
      </w:r>
      <w:r w:rsidR="00303933">
        <w:t>s</w:t>
      </w:r>
      <w:r>
        <w:t xml:space="preserve"> solely to the prevention of money laundering and terrorist financing within the organisation.</w:t>
      </w:r>
    </w:p>
    <w:p w14:paraId="0B2D5A2E" w14:textId="77777777" w:rsidR="00303933" w:rsidRDefault="00A470FE" w:rsidP="00303933">
      <w:r>
        <w:t xml:space="preserve">This assessment enables a pre-emptive approach to risk and allows the Company to apply corrective actions and mitigating controls to effectively eliminate, reduce or manage such risks and vulnerabilities.  </w:t>
      </w:r>
      <w:r>
        <w:rPr>
          <w:color w:val="000000"/>
        </w:rPr>
        <w:t xml:space="preserve">The overall aim of </w:t>
      </w:r>
      <w:r>
        <w:t xml:space="preserve">this assessment is to identify any area of vulnerability with regard to money laundering and to create a complete profile of any risks posed to the Company. </w:t>
      </w:r>
    </w:p>
    <w:p w14:paraId="382798BB" w14:textId="77978745" w:rsidR="00A470FE" w:rsidRDefault="00A470FE" w:rsidP="00303933">
      <w:pPr>
        <w:spacing w:before="120" w:after="120"/>
        <w:rPr>
          <w:b/>
          <w:i/>
          <w:color w:val="000000"/>
        </w:rPr>
      </w:pPr>
      <w:r>
        <w:t xml:space="preserve">Through our risk management controls, we aim to </w:t>
      </w:r>
      <w:r>
        <w:rPr>
          <w:color w:val="000000"/>
        </w:rPr>
        <w:t>eliminate or reduce the risk to an acceptable level</w:t>
      </w:r>
      <w:r>
        <w:rPr>
          <w:b/>
          <w:i/>
          <w:color w:val="000000"/>
        </w:rPr>
        <w:t xml:space="preserve">. The overall scope of the risk solutions is to either: - </w:t>
      </w:r>
    </w:p>
    <w:p w14:paraId="621B22C9" w14:textId="77777777" w:rsidR="00A470FE" w:rsidRDefault="00A470FE" w:rsidP="00A470FE">
      <w:pPr>
        <w:widowControl w:val="0"/>
        <w:numPr>
          <w:ilvl w:val="0"/>
          <w:numId w:val="5"/>
        </w:numPr>
        <w:suppressAutoHyphens/>
        <w:spacing w:before="60" w:after="80" w:line="240" w:lineRule="auto"/>
        <w:ind w:left="714" w:hanging="357"/>
        <w:rPr>
          <w:color w:val="000000"/>
        </w:rPr>
      </w:pPr>
      <w:r>
        <w:rPr>
          <w:color w:val="000000"/>
        </w:rPr>
        <w:t>Eliminate</w:t>
      </w:r>
    </w:p>
    <w:p w14:paraId="46126597" w14:textId="77777777" w:rsidR="00A470FE" w:rsidRDefault="00A470FE" w:rsidP="00A470FE">
      <w:pPr>
        <w:widowControl w:val="0"/>
        <w:numPr>
          <w:ilvl w:val="0"/>
          <w:numId w:val="5"/>
        </w:numPr>
        <w:suppressAutoHyphens/>
        <w:spacing w:before="60" w:after="80" w:line="240" w:lineRule="auto"/>
        <w:ind w:left="714" w:hanging="357"/>
        <w:rPr>
          <w:color w:val="000000"/>
        </w:rPr>
      </w:pPr>
      <w:r>
        <w:rPr>
          <w:color w:val="000000"/>
        </w:rPr>
        <w:t>Reduce</w:t>
      </w:r>
    </w:p>
    <w:p w14:paraId="4AD03343" w14:textId="77777777" w:rsidR="00A470FE" w:rsidRDefault="00A470FE" w:rsidP="00A470FE">
      <w:pPr>
        <w:widowControl w:val="0"/>
        <w:numPr>
          <w:ilvl w:val="0"/>
          <w:numId w:val="5"/>
        </w:numPr>
        <w:suppressAutoHyphens/>
        <w:spacing w:before="60" w:after="80" w:line="240" w:lineRule="auto"/>
        <w:ind w:left="714" w:hanging="357"/>
        <w:rPr>
          <w:color w:val="000000"/>
        </w:rPr>
      </w:pPr>
      <w:r>
        <w:rPr>
          <w:color w:val="000000"/>
        </w:rPr>
        <w:t>Manage</w:t>
      </w:r>
    </w:p>
    <w:p w14:paraId="304B7046" w14:textId="77777777" w:rsidR="00A470FE" w:rsidRDefault="00A470FE" w:rsidP="00A470FE">
      <w:pPr>
        <w:spacing w:before="120" w:after="120"/>
        <w:rPr>
          <w:color w:val="000000"/>
        </w:rPr>
      </w:pPr>
      <w:r>
        <w:rPr>
          <w:color w:val="000000"/>
        </w:rPr>
        <w:t xml:space="preserve">In some cases, an identified risk can be eliminated by putting certain controls or systems into place to ensure that the risk is eliminated altogether. However, in many cases risks have to be tolerated as part of a business and so we seek to reduce the risk to its lowest possible affect through the use of controls, </w:t>
      </w:r>
      <w:r>
        <w:rPr>
          <w:color w:val="000000"/>
        </w:rPr>
        <w:lastRenderedPageBreak/>
        <w:t xml:space="preserve">policies, systems and training. Where risks remain, we have defined controls and solutions to manage the outcomes to reduce the risk of money laundering in the Company to an absolute minimum. </w:t>
      </w:r>
    </w:p>
    <w:p w14:paraId="591F0C96" w14:textId="77777777" w:rsidR="00A470FE" w:rsidRDefault="00A470FE" w:rsidP="00A470FE">
      <w:pPr>
        <w:pStyle w:val="Heading2"/>
        <w:numPr>
          <w:ilvl w:val="1"/>
          <w:numId w:val="3"/>
        </w:numPr>
        <w:ind w:left="907" w:hanging="907"/>
      </w:pPr>
      <w:bookmarkStart w:id="3" w:name="_Toc116899935"/>
      <w:bookmarkEnd w:id="2"/>
      <w:r>
        <w:t>Assessment Requirements</w:t>
      </w:r>
      <w:bookmarkEnd w:id="3"/>
    </w:p>
    <w:p w14:paraId="1732CA8F" w14:textId="77777777" w:rsidR="00A470FE" w:rsidRDefault="00A470FE" w:rsidP="00A470FE">
      <w:pPr>
        <w:rPr>
          <w:color w:val="000000"/>
        </w:rPr>
      </w:pPr>
      <w:r>
        <w:rPr>
          <w:color w:val="000000"/>
        </w:rPr>
        <w:t xml:space="preserve">Once we identify each risk, we then assess the risk, the impact and the likelihood, and record the origin, nature, particularity and severity of that risk, along with the operation/factor causing the risk and any mitigating measures and/or proposed solutions or controls for managing the risk. </w:t>
      </w:r>
    </w:p>
    <w:p w14:paraId="1291914A" w14:textId="2518D2A5" w:rsidR="00A470FE" w:rsidRDefault="00A470FE" w:rsidP="00A470FE">
      <w:pPr>
        <w:widowControl w:val="0"/>
        <w:suppressAutoHyphens/>
        <w:spacing w:after="120" w:line="240" w:lineRule="auto"/>
        <w:rPr>
          <w:color w:val="000000"/>
        </w:rPr>
      </w:pPr>
      <w:bookmarkStart w:id="4" w:name="_Hlk483317719"/>
      <w:r>
        <w:rPr>
          <w:color w:val="000000"/>
        </w:rPr>
        <w:t xml:space="preserve">We utilise supervisory </w:t>
      </w:r>
      <w:r w:rsidR="00303933">
        <w:rPr>
          <w:color w:val="000000"/>
        </w:rPr>
        <w:t xml:space="preserve">authority </w:t>
      </w:r>
      <w:r>
        <w:rPr>
          <w:color w:val="000000"/>
        </w:rPr>
        <w:t xml:space="preserve">guidance when considering what risks the Company may face, including resources from the HMRC, FCA and JMLSG. </w:t>
      </w:r>
      <w:r>
        <w:rPr>
          <w:b/>
          <w:bCs/>
          <w:i/>
          <w:iCs/>
          <w:color w:val="000000"/>
        </w:rPr>
        <w:t xml:space="preserve">The below table are examples of the areas we assess for </w:t>
      </w:r>
      <w:r w:rsidR="00262D88">
        <w:rPr>
          <w:b/>
          <w:bCs/>
          <w:i/>
          <w:iCs/>
          <w:color w:val="000000"/>
        </w:rPr>
        <w:t>risk but</w:t>
      </w:r>
      <w:r>
        <w:rPr>
          <w:b/>
          <w:bCs/>
          <w:i/>
          <w:iCs/>
          <w:color w:val="000000"/>
        </w:rPr>
        <w:t xml:space="preserve"> is by no means an exhaustive list.</w:t>
      </w:r>
      <w:r>
        <w:rPr>
          <w:color w:val="000000"/>
        </w:rPr>
        <w:t xml:space="preserve"> </w:t>
      </w:r>
    </w:p>
    <w:tbl>
      <w:tblPr>
        <w:tblStyle w:val="TableGrid"/>
        <w:tblW w:w="0" w:type="auto"/>
        <w:tblLook w:val="04A0" w:firstRow="1" w:lastRow="0" w:firstColumn="1" w:lastColumn="0" w:noHBand="0" w:noVBand="1"/>
      </w:tblPr>
      <w:tblGrid>
        <w:gridCol w:w="1980"/>
        <w:gridCol w:w="7796"/>
      </w:tblGrid>
      <w:tr w:rsidR="00A470FE" w14:paraId="7B62D8B0" w14:textId="77777777" w:rsidTr="00A470FE">
        <w:tc>
          <w:tcPr>
            <w:tcW w:w="19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51BC3B" w14:textId="77777777" w:rsidR="00A470FE" w:rsidRDefault="00A470FE">
            <w:pPr>
              <w:widowControl w:val="0"/>
              <w:suppressAutoHyphens/>
              <w:spacing w:before="40" w:after="40" w:line="240" w:lineRule="auto"/>
              <w:jc w:val="center"/>
              <w:rPr>
                <w:b/>
                <w:i/>
                <w:color w:val="000000"/>
              </w:rPr>
            </w:pPr>
            <w:r>
              <w:rPr>
                <w:b/>
                <w:i/>
                <w:color w:val="000000"/>
              </w:rPr>
              <w:t>RISK AREA</w:t>
            </w:r>
          </w:p>
        </w:tc>
        <w:tc>
          <w:tcPr>
            <w:tcW w:w="779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AEEA64" w14:textId="77777777" w:rsidR="00A470FE" w:rsidRDefault="00A470FE">
            <w:pPr>
              <w:widowControl w:val="0"/>
              <w:suppressAutoHyphens/>
              <w:spacing w:before="40" w:after="40" w:line="240" w:lineRule="auto"/>
              <w:jc w:val="center"/>
              <w:rPr>
                <w:b/>
                <w:i/>
                <w:color w:val="000000"/>
              </w:rPr>
            </w:pPr>
            <w:r>
              <w:rPr>
                <w:b/>
                <w:i/>
                <w:color w:val="000000"/>
              </w:rPr>
              <w:t>RISK DESCRIPTION</w:t>
            </w:r>
          </w:p>
        </w:tc>
      </w:tr>
      <w:tr w:rsidR="00A470FE" w14:paraId="56BD5392"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1A1FDA64" w14:textId="77777777" w:rsidR="00A470FE" w:rsidRDefault="00A470FE">
            <w:pPr>
              <w:widowControl w:val="0"/>
              <w:suppressAutoHyphens/>
              <w:spacing w:before="40" w:after="40" w:line="240" w:lineRule="auto"/>
              <w:rPr>
                <w:b/>
                <w:i/>
                <w:color w:val="000000"/>
              </w:rPr>
            </w:pPr>
            <w:r>
              <w:rPr>
                <w:b/>
                <w:i/>
                <w:color w:val="000000"/>
              </w:rPr>
              <w:t>CUSTOMERS &amp; RELATIONSHIPS</w:t>
            </w:r>
          </w:p>
        </w:tc>
        <w:tc>
          <w:tcPr>
            <w:tcW w:w="7796" w:type="dxa"/>
            <w:tcBorders>
              <w:top w:val="single" w:sz="4" w:space="0" w:color="auto"/>
              <w:left w:val="single" w:sz="4" w:space="0" w:color="auto"/>
              <w:bottom w:val="single" w:sz="4" w:space="0" w:color="auto"/>
              <w:right w:val="single" w:sz="4" w:space="0" w:color="auto"/>
            </w:tcBorders>
            <w:hideMark/>
          </w:tcPr>
          <w:p w14:paraId="5309EAF2"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Types of customer</w:t>
            </w:r>
          </w:p>
          <w:p w14:paraId="3E871DBB"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Location of customer</w:t>
            </w:r>
          </w:p>
          <w:p w14:paraId="608C6446"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The business relationship is conducted in unusual circumstances</w:t>
            </w:r>
          </w:p>
          <w:p w14:paraId="04EFCD5D"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How customer is introduced</w:t>
            </w:r>
          </w:p>
          <w:p w14:paraId="7EA62CE4"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Where customers’ funds come from</w:t>
            </w:r>
          </w:p>
          <w:p w14:paraId="48152B4D"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Where customers’ funds go to</w:t>
            </w:r>
          </w:p>
          <w:p w14:paraId="6F2B0834"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Customers' background &amp; due diligence checks</w:t>
            </w:r>
          </w:p>
          <w:p w14:paraId="60E6ADEC"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 xml:space="preserve">Verification of customers' identity </w:t>
            </w:r>
            <w:r w:rsidRPr="00A470FE">
              <w:rPr>
                <w:i/>
                <w:iCs/>
                <w:color w:val="000000"/>
                <w:sz w:val="24"/>
                <w:szCs w:val="24"/>
              </w:rPr>
              <w:t>(or company validation)</w:t>
            </w:r>
          </w:p>
          <w:p w14:paraId="0CAB1A78"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 xml:space="preserve">Customer referral </w:t>
            </w:r>
            <w:r w:rsidRPr="00A470FE">
              <w:rPr>
                <w:i/>
                <w:iCs/>
                <w:color w:val="000000"/>
                <w:sz w:val="24"/>
                <w:szCs w:val="24"/>
              </w:rPr>
              <w:t>(i.e. has referrer carried out adequate due diligence)</w:t>
            </w:r>
          </w:p>
          <w:p w14:paraId="1B231801"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 xml:space="preserve">Customer behaviour </w:t>
            </w:r>
            <w:r w:rsidRPr="00A470FE">
              <w:rPr>
                <w:i/>
                <w:iCs/>
                <w:color w:val="000000"/>
                <w:sz w:val="24"/>
                <w:szCs w:val="24"/>
              </w:rPr>
              <w:t>(i.e. large cash transactions; one-off transactions; regular transactions with the same individual(s)</w:t>
            </w:r>
          </w:p>
          <w:p w14:paraId="2C5CB0DC"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Complicated ownership structures</w:t>
            </w:r>
          </w:p>
          <w:p w14:paraId="7AF9C13C"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Customers from high-risk sectors or businesses</w:t>
            </w:r>
          </w:p>
          <w:p w14:paraId="5A77086A"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Politically exposed persons (PEP’s)</w:t>
            </w:r>
          </w:p>
          <w:p w14:paraId="238AC0D2"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Clients seeking anonymity</w:t>
            </w:r>
          </w:p>
          <w:p w14:paraId="1D140ADD"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Remote clients</w:t>
            </w:r>
          </w:p>
          <w:p w14:paraId="24F17A35"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a legal person or legal arrangement that is a vehicle for holding personal assets</w:t>
            </w:r>
          </w:p>
          <w:p w14:paraId="5EEA0663"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corporate structure of the customer is unusual or excessively complex given the nature of the company’s business</w:t>
            </w:r>
          </w:p>
          <w:p w14:paraId="5303FA93"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a company that has nominee shareholders or shares in bearer form</w:t>
            </w:r>
          </w:p>
          <w:p w14:paraId="5AB0C7D8"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a business that is cash intensive</w:t>
            </w:r>
          </w:p>
          <w:p w14:paraId="4AEF9FA1"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the beneficiary of a life insurance policy</w:t>
            </w:r>
          </w:p>
          <w:p w14:paraId="65CBCE7C"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a third country national who is applying for residence rights in or citizenship of an EEA state in exchange for transfers of capital, purchase of a property, government bonds or investment in corporate entities in that EEA state</w:t>
            </w:r>
          </w:p>
        </w:tc>
      </w:tr>
      <w:tr w:rsidR="00A470FE" w14:paraId="1E76C477"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383BF0CA" w14:textId="77777777" w:rsidR="00A470FE" w:rsidRDefault="00A470FE">
            <w:pPr>
              <w:widowControl w:val="0"/>
              <w:suppressAutoHyphens/>
              <w:spacing w:before="40" w:after="40" w:line="240" w:lineRule="auto"/>
              <w:rPr>
                <w:b/>
                <w:i/>
                <w:color w:val="000000"/>
              </w:rPr>
            </w:pPr>
            <w:r>
              <w:rPr>
                <w:b/>
                <w:i/>
                <w:color w:val="000000"/>
              </w:rPr>
              <w:t>TRANSACTIONS</w:t>
            </w:r>
          </w:p>
        </w:tc>
        <w:tc>
          <w:tcPr>
            <w:tcW w:w="7796" w:type="dxa"/>
            <w:tcBorders>
              <w:top w:val="single" w:sz="4" w:space="0" w:color="auto"/>
              <w:left w:val="single" w:sz="4" w:space="0" w:color="auto"/>
              <w:bottom w:val="single" w:sz="4" w:space="0" w:color="auto"/>
              <w:right w:val="single" w:sz="4" w:space="0" w:color="auto"/>
            </w:tcBorders>
            <w:hideMark/>
          </w:tcPr>
          <w:p w14:paraId="6E914CAC" w14:textId="600B21DB"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 xml:space="preserve">High value transactions </w:t>
            </w:r>
            <w:r w:rsidRPr="00A470FE">
              <w:rPr>
                <w:i/>
                <w:iCs/>
                <w:color w:val="000000"/>
                <w:sz w:val="24"/>
                <w:szCs w:val="24"/>
              </w:rPr>
              <w:t>(</w:t>
            </w:r>
            <w:r w:rsidR="00303933">
              <w:rPr>
                <w:i/>
                <w:iCs/>
                <w:color w:val="000000"/>
                <w:sz w:val="24"/>
                <w:szCs w:val="24"/>
              </w:rPr>
              <w:t>volume</w:t>
            </w:r>
            <w:r w:rsidRPr="00A470FE">
              <w:rPr>
                <w:i/>
                <w:iCs/>
                <w:color w:val="000000"/>
                <w:sz w:val="24"/>
                <w:szCs w:val="24"/>
              </w:rPr>
              <w:t xml:space="preserve"> or value)</w:t>
            </w:r>
          </w:p>
          <w:p w14:paraId="573753C6"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One-off transactions</w:t>
            </w:r>
          </w:p>
          <w:p w14:paraId="0095C559"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Cash sales</w:t>
            </w:r>
          </w:p>
          <w:p w14:paraId="0CC0A8D3"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Accepting high charges and/or penalties</w:t>
            </w:r>
          </w:p>
          <w:p w14:paraId="561950B0"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Enters into transactions that do not make commercial sense</w:t>
            </w:r>
          </w:p>
          <w:p w14:paraId="24395175"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 xml:space="preserve">Is involved in transactions where you cannot easily check where funds </w:t>
            </w:r>
            <w:r w:rsidRPr="00A470FE">
              <w:rPr>
                <w:color w:val="000000"/>
                <w:sz w:val="24"/>
                <w:szCs w:val="24"/>
              </w:rPr>
              <w:lastRenderedPageBreak/>
              <w:t>have come from</w:t>
            </w:r>
          </w:p>
          <w:p w14:paraId="45F6CBAC"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Source of funds/wealth</w:t>
            </w:r>
          </w:p>
          <w:p w14:paraId="27F05AFB"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Patterns of transactions</w:t>
            </w:r>
          </w:p>
          <w:p w14:paraId="4ADF0C53"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Payments from/to third parties</w:t>
            </w:r>
          </w:p>
          <w:p w14:paraId="69E8AE62"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Unusual or complex transactions</w:t>
            </w:r>
          </w:p>
        </w:tc>
      </w:tr>
      <w:tr w:rsidR="00A470FE" w14:paraId="69E137FA"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4D5BBB0F" w14:textId="77777777" w:rsidR="00A470FE" w:rsidRDefault="00A470FE">
            <w:pPr>
              <w:widowControl w:val="0"/>
              <w:suppressAutoHyphens/>
              <w:spacing w:before="40" w:after="40" w:line="240" w:lineRule="auto"/>
              <w:rPr>
                <w:b/>
                <w:i/>
                <w:color w:val="000000"/>
              </w:rPr>
            </w:pPr>
            <w:r>
              <w:rPr>
                <w:b/>
                <w:i/>
                <w:color w:val="000000"/>
              </w:rPr>
              <w:lastRenderedPageBreak/>
              <w:t xml:space="preserve">PRODUCTS, </w:t>
            </w:r>
          </w:p>
          <w:p w14:paraId="53240045" w14:textId="77777777" w:rsidR="00A470FE" w:rsidRDefault="00A470FE">
            <w:pPr>
              <w:widowControl w:val="0"/>
              <w:suppressAutoHyphens/>
              <w:spacing w:before="40" w:after="40" w:line="240" w:lineRule="auto"/>
              <w:rPr>
                <w:b/>
                <w:i/>
                <w:color w:val="000000"/>
              </w:rPr>
            </w:pPr>
            <w:r>
              <w:rPr>
                <w:b/>
                <w:i/>
                <w:color w:val="000000"/>
              </w:rPr>
              <w:t>SERVICES &amp; DELIVERY CHANNEL</w:t>
            </w:r>
          </w:p>
        </w:tc>
        <w:tc>
          <w:tcPr>
            <w:tcW w:w="7796" w:type="dxa"/>
            <w:tcBorders>
              <w:top w:val="single" w:sz="4" w:space="0" w:color="auto"/>
              <w:left w:val="single" w:sz="4" w:space="0" w:color="auto"/>
              <w:bottom w:val="single" w:sz="4" w:space="0" w:color="auto"/>
              <w:right w:val="single" w:sz="4" w:space="0" w:color="auto"/>
            </w:tcBorders>
            <w:hideMark/>
          </w:tcPr>
          <w:p w14:paraId="272B3E65" w14:textId="77777777" w:rsidR="00A470FE" w:rsidRPr="00A470FE" w:rsidRDefault="00A470FE" w:rsidP="00A470FE">
            <w:pPr>
              <w:pStyle w:val="ListParagraph"/>
              <w:widowControl w:val="0"/>
              <w:numPr>
                <w:ilvl w:val="0"/>
                <w:numId w:val="8"/>
              </w:numPr>
              <w:suppressAutoHyphens/>
              <w:spacing w:after="40" w:line="240" w:lineRule="auto"/>
              <w:ind w:left="714" w:hanging="357"/>
              <w:rPr>
                <w:color w:val="000000"/>
                <w:sz w:val="24"/>
                <w:szCs w:val="24"/>
              </w:rPr>
            </w:pPr>
            <w:r w:rsidRPr="00A470FE">
              <w:rPr>
                <w:color w:val="000000"/>
                <w:sz w:val="24"/>
                <w:szCs w:val="24"/>
              </w:rPr>
              <w:t>Assets handled</w:t>
            </w:r>
          </w:p>
          <w:p w14:paraId="41056EAD"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Products/services that enable money to be placed in the business, or moved from/through it</w:t>
            </w:r>
          </w:p>
          <w:p w14:paraId="0873AF5A"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Products/services that enable ownership of assets to be disguised</w:t>
            </w:r>
          </w:p>
          <w:p w14:paraId="591AD4A1" w14:textId="77777777"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The product involves private banking</w:t>
            </w:r>
          </w:p>
          <w:p w14:paraId="755C0285" w14:textId="77777777"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The product or transaction is one which might favour anonymity</w:t>
            </w:r>
          </w:p>
          <w:p w14:paraId="65D9A6F1" w14:textId="6DEDE50A"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The situation involves non-face-to-face business relationships or transactions, without certain safeguards, such as an electronic identification process which meets the conditions set out in regulation 28(19)</w:t>
            </w:r>
          </w:p>
          <w:p w14:paraId="69E66ADA" w14:textId="77777777" w:rsidR="00A470FE" w:rsidRPr="00A470FE" w:rsidRDefault="00A470FE" w:rsidP="00A470FE">
            <w:pPr>
              <w:pStyle w:val="ListParagraph"/>
              <w:widowControl w:val="0"/>
              <w:numPr>
                <w:ilvl w:val="0"/>
                <w:numId w:val="8"/>
              </w:numPr>
              <w:suppressAutoHyphens/>
              <w:spacing w:after="80" w:line="240" w:lineRule="auto"/>
              <w:rPr>
                <w:i/>
                <w:iCs/>
                <w:color w:val="000000"/>
                <w:sz w:val="24"/>
                <w:szCs w:val="24"/>
              </w:rPr>
            </w:pPr>
            <w:r w:rsidRPr="00A470FE">
              <w:rPr>
                <w:color w:val="000000"/>
                <w:sz w:val="24"/>
                <w:szCs w:val="24"/>
              </w:rPr>
              <w:t xml:space="preserve">Delivery channels </w:t>
            </w:r>
            <w:r w:rsidRPr="00A470FE">
              <w:rPr>
                <w:i/>
                <w:iCs/>
                <w:color w:val="000000"/>
                <w:sz w:val="24"/>
                <w:szCs w:val="24"/>
              </w:rPr>
              <w:t>(especially where new)</w:t>
            </w:r>
          </w:p>
          <w:p w14:paraId="479E1E56" w14:textId="77777777"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Where new products and new business practices are involved</w:t>
            </w:r>
          </w:p>
          <w:p w14:paraId="17FEADB9"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Conveyancing and/or property rental</w:t>
            </w:r>
          </w:p>
          <w:p w14:paraId="205B5BF0"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Managing trusts or companies</w:t>
            </w:r>
          </w:p>
          <w:p w14:paraId="6BE2D5D5"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New products or delivery mechanisms</w:t>
            </w:r>
          </w:p>
          <w:p w14:paraId="78324FCD" w14:textId="77777777"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The service involves the provision of nominee directors, nominee shareholders or shadow directors, or the formation of companies in a third country</w:t>
            </w:r>
          </w:p>
          <w:p w14:paraId="3D2C5C64" w14:textId="194B9A0D"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 xml:space="preserve">There is a transaction related to oil, arms, precious metals, tobacco products, cultural artefacts, </w:t>
            </w:r>
            <w:r w:rsidR="00303933" w:rsidRPr="00A470FE">
              <w:rPr>
                <w:color w:val="000000"/>
                <w:sz w:val="24"/>
                <w:szCs w:val="24"/>
              </w:rPr>
              <w:t>ivory,</w:t>
            </w:r>
            <w:r w:rsidRPr="00A470FE">
              <w:rPr>
                <w:color w:val="000000"/>
                <w:sz w:val="24"/>
                <w:szCs w:val="24"/>
              </w:rPr>
              <w:t xml:space="preserve"> or other items related to protected species, or other items of archaeological, historical, cultural or religious significance or of rare scientific value</w:t>
            </w:r>
          </w:p>
        </w:tc>
      </w:tr>
      <w:tr w:rsidR="00A470FE" w14:paraId="1E3E2953"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002D4EE3" w14:textId="77777777" w:rsidR="00A470FE" w:rsidRDefault="00A470FE">
            <w:pPr>
              <w:widowControl w:val="0"/>
              <w:suppressAutoHyphens/>
              <w:spacing w:before="40" w:after="40" w:line="240" w:lineRule="auto"/>
              <w:rPr>
                <w:b/>
                <w:i/>
                <w:color w:val="000000"/>
              </w:rPr>
            </w:pPr>
            <w:r>
              <w:rPr>
                <w:b/>
                <w:i/>
                <w:color w:val="000000"/>
              </w:rPr>
              <w:t>BUSINESS</w:t>
            </w:r>
          </w:p>
        </w:tc>
        <w:tc>
          <w:tcPr>
            <w:tcW w:w="7796" w:type="dxa"/>
            <w:tcBorders>
              <w:top w:val="single" w:sz="4" w:space="0" w:color="auto"/>
              <w:left w:val="single" w:sz="4" w:space="0" w:color="auto"/>
              <w:bottom w:val="single" w:sz="4" w:space="0" w:color="auto"/>
              <w:right w:val="single" w:sz="4" w:space="0" w:color="auto"/>
            </w:tcBorders>
            <w:hideMark/>
          </w:tcPr>
          <w:p w14:paraId="6537FE81"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Products/services offered</w:t>
            </w:r>
          </w:p>
          <w:p w14:paraId="302B82DE"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Activities undertaken</w:t>
            </w:r>
          </w:p>
          <w:p w14:paraId="10484502"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Employee screening and due diligence</w:t>
            </w:r>
          </w:p>
          <w:p w14:paraId="3F8C26B5"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Types of business relationship</w:t>
            </w:r>
          </w:p>
          <w:p w14:paraId="7EB5C471"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Adequate systems and backup plans</w:t>
            </w:r>
          </w:p>
        </w:tc>
      </w:tr>
      <w:tr w:rsidR="00A470FE" w14:paraId="4EAC27B6"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51C41BCF" w14:textId="77777777" w:rsidR="00A470FE" w:rsidRDefault="00A470FE">
            <w:pPr>
              <w:widowControl w:val="0"/>
              <w:suppressAutoHyphens/>
              <w:spacing w:before="40" w:after="40" w:line="240" w:lineRule="auto"/>
              <w:rPr>
                <w:b/>
                <w:i/>
                <w:color w:val="000000"/>
              </w:rPr>
            </w:pPr>
            <w:r>
              <w:rPr>
                <w:b/>
                <w:i/>
                <w:color w:val="000000"/>
              </w:rPr>
              <w:t>LOCATION</w:t>
            </w:r>
          </w:p>
        </w:tc>
        <w:tc>
          <w:tcPr>
            <w:tcW w:w="7796" w:type="dxa"/>
            <w:tcBorders>
              <w:top w:val="single" w:sz="4" w:space="0" w:color="auto"/>
              <w:left w:val="single" w:sz="4" w:space="0" w:color="auto"/>
              <w:bottom w:val="single" w:sz="4" w:space="0" w:color="auto"/>
              <w:right w:val="single" w:sz="4" w:space="0" w:color="auto"/>
            </w:tcBorders>
            <w:hideMark/>
          </w:tcPr>
          <w:p w14:paraId="6B6BB90D" w14:textId="77777777" w:rsidR="00A470FE" w:rsidRPr="00A470FE" w:rsidRDefault="00A470FE" w:rsidP="00A470FE">
            <w:pPr>
              <w:pStyle w:val="ListParagraph"/>
              <w:widowControl w:val="0"/>
              <w:numPr>
                <w:ilvl w:val="0"/>
                <w:numId w:val="9"/>
              </w:numPr>
              <w:suppressAutoHyphens/>
              <w:spacing w:before="40" w:after="40" w:line="240" w:lineRule="auto"/>
              <w:ind w:left="714" w:hanging="357"/>
              <w:rPr>
                <w:i/>
                <w:iCs/>
                <w:color w:val="000000"/>
                <w:sz w:val="24"/>
                <w:szCs w:val="24"/>
              </w:rPr>
            </w:pPr>
            <w:r w:rsidRPr="00A470FE">
              <w:rPr>
                <w:color w:val="000000"/>
                <w:sz w:val="24"/>
                <w:szCs w:val="24"/>
              </w:rPr>
              <w:t>Geographical location</w:t>
            </w:r>
          </w:p>
          <w:p w14:paraId="1EA7144C" w14:textId="77777777" w:rsidR="00A470FE" w:rsidRPr="00A470FE" w:rsidRDefault="00A470FE" w:rsidP="00A470FE">
            <w:pPr>
              <w:pStyle w:val="ListParagraph"/>
              <w:widowControl w:val="0"/>
              <w:numPr>
                <w:ilvl w:val="0"/>
                <w:numId w:val="9"/>
              </w:numPr>
              <w:suppressAutoHyphens/>
              <w:spacing w:before="40" w:after="40" w:line="240" w:lineRule="auto"/>
              <w:ind w:left="714" w:hanging="357"/>
              <w:rPr>
                <w:i/>
                <w:iCs/>
                <w:color w:val="000000"/>
                <w:sz w:val="24"/>
                <w:szCs w:val="24"/>
              </w:rPr>
            </w:pPr>
            <w:r w:rsidRPr="00A470FE">
              <w:rPr>
                <w:color w:val="000000"/>
                <w:sz w:val="24"/>
                <w:szCs w:val="24"/>
              </w:rPr>
              <w:t>High risk countries (</w:t>
            </w:r>
            <w:r w:rsidRPr="00A470FE">
              <w:rPr>
                <w:i/>
                <w:iCs/>
                <w:color w:val="000000"/>
                <w:sz w:val="24"/>
                <w:szCs w:val="24"/>
              </w:rPr>
              <w:t>i.e. corruption)</w:t>
            </w:r>
          </w:p>
          <w:p w14:paraId="0AC262BB" w14:textId="77777777" w:rsidR="00A470FE" w:rsidRPr="00A470FE" w:rsidRDefault="00A470FE" w:rsidP="00A470FE">
            <w:pPr>
              <w:pStyle w:val="ListParagraph"/>
              <w:widowControl w:val="0"/>
              <w:numPr>
                <w:ilvl w:val="0"/>
                <w:numId w:val="9"/>
              </w:numPr>
              <w:suppressAutoHyphens/>
              <w:spacing w:before="40" w:after="40" w:line="240" w:lineRule="auto"/>
              <w:ind w:left="714" w:hanging="357"/>
              <w:rPr>
                <w:i/>
                <w:iCs/>
                <w:color w:val="000000"/>
                <w:sz w:val="24"/>
                <w:szCs w:val="24"/>
              </w:rPr>
            </w:pPr>
            <w:r w:rsidRPr="00A470FE">
              <w:rPr>
                <w:color w:val="000000"/>
                <w:sz w:val="24"/>
                <w:szCs w:val="24"/>
              </w:rPr>
              <w:t xml:space="preserve">Countries with no/little AML regulations </w:t>
            </w:r>
            <w:r w:rsidRPr="00A470FE">
              <w:rPr>
                <w:i/>
                <w:iCs/>
                <w:color w:val="000000"/>
                <w:sz w:val="24"/>
                <w:szCs w:val="24"/>
              </w:rPr>
              <w:t>(FATF)</w:t>
            </w:r>
          </w:p>
          <w:p w14:paraId="5E525F79" w14:textId="6C874683" w:rsidR="00A470FE" w:rsidRPr="00A470FE" w:rsidRDefault="00A470FE" w:rsidP="00A470FE">
            <w:pPr>
              <w:pStyle w:val="ListParagraph"/>
              <w:widowControl w:val="0"/>
              <w:numPr>
                <w:ilvl w:val="0"/>
                <w:numId w:val="9"/>
              </w:numPr>
              <w:suppressAutoHyphens/>
              <w:spacing w:before="40" w:after="40" w:line="240" w:lineRule="auto"/>
              <w:ind w:left="714" w:hanging="357"/>
              <w:rPr>
                <w:color w:val="000000"/>
                <w:sz w:val="24"/>
                <w:szCs w:val="24"/>
              </w:rPr>
            </w:pPr>
            <w:r w:rsidRPr="00A470FE">
              <w:rPr>
                <w:color w:val="000000"/>
                <w:sz w:val="24"/>
                <w:szCs w:val="24"/>
              </w:rPr>
              <w:t xml:space="preserve">Countries subject to sanctions, </w:t>
            </w:r>
            <w:r w:rsidR="00303933" w:rsidRPr="00A470FE">
              <w:rPr>
                <w:color w:val="000000"/>
                <w:sz w:val="24"/>
                <w:szCs w:val="24"/>
              </w:rPr>
              <w:t>embargos,</w:t>
            </w:r>
            <w:r w:rsidRPr="00A470FE">
              <w:rPr>
                <w:color w:val="000000"/>
                <w:sz w:val="24"/>
                <w:szCs w:val="24"/>
              </w:rPr>
              <w:t xml:space="preserve"> or similar measures</w:t>
            </w:r>
          </w:p>
          <w:p w14:paraId="19257FFF" w14:textId="77777777" w:rsidR="00A470FE" w:rsidRPr="00A470FE" w:rsidRDefault="00A470FE" w:rsidP="00A470FE">
            <w:pPr>
              <w:pStyle w:val="ListParagraph"/>
              <w:widowControl w:val="0"/>
              <w:numPr>
                <w:ilvl w:val="0"/>
                <w:numId w:val="9"/>
              </w:numPr>
              <w:suppressAutoHyphens/>
              <w:spacing w:before="40" w:after="40" w:line="240" w:lineRule="auto"/>
              <w:ind w:left="714" w:hanging="357"/>
              <w:rPr>
                <w:color w:val="000000"/>
                <w:sz w:val="24"/>
                <w:szCs w:val="24"/>
              </w:rPr>
            </w:pPr>
            <w:r w:rsidRPr="00A470FE">
              <w:rPr>
                <w:color w:val="000000"/>
                <w:sz w:val="24"/>
                <w:szCs w:val="24"/>
              </w:rPr>
              <w:t>Countries providing funding or support for terrorism</w:t>
            </w:r>
          </w:p>
        </w:tc>
      </w:tr>
    </w:tbl>
    <w:p w14:paraId="3D7C554C" w14:textId="77777777" w:rsidR="00A470FE" w:rsidRDefault="00A470FE" w:rsidP="00A470FE">
      <w:pPr>
        <w:widowControl w:val="0"/>
        <w:suppressAutoHyphens/>
        <w:spacing w:after="120" w:line="240" w:lineRule="auto"/>
        <w:rPr>
          <w:color w:val="000000"/>
        </w:rPr>
      </w:pPr>
    </w:p>
    <w:p w14:paraId="65E118D4" w14:textId="77777777" w:rsidR="00A470FE" w:rsidRDefault="00A470FE" w:rsidP="00A470FE">
      <w:pPr>
        <w:widowControl w:val="0"/>
        <w:suppressAutoHyphens/>
        <w:spacing w:after="120" w:line="240" w:lineRule="auto"/>
        <w:rPr>
          <w:b/>
          <w:color w:val="000000"/>
        </w:rPr>
      </w:pPr>
      <w:r>
        <w:rPr>
          <w:b/>
          <w:color w:val="000000"/>
          <w:highlight w:val="yellow"/>
        </w:rPr>
        <w:t>[The above list is non-exhaustive but can be used to carry out your AML risk assessment. You should consider the size and scope of your business when completing the risk assessment.]</w:t>
      </w:r>
    </w:p>
    <w:p w14:paraId="07825D27" w14:textId="77777777" w:rsidR="00A470FE" w:rsidRDefault="00A470FE" w:rsidP="00A470FE">
      <w:pPr>
        <w:pStyle w:val="Heading2"/>
        <w:numPr>
          <w:ilvl w:val="1"/>
          <w:numId w:val="3"/>
        </w:numPr>
        <w:ind w:left="907" w:hanging="907"/>
      </w:pPr>
      <w:bookmarkStart w:id="5" w:name="_Toc116899936"/>
      <w:bookmarkEnd w:id="4"/>
      <w:r>
        <w:t>Risk Assessment Team</w:t>
      </w:r>
      <w:bookmarkEnd w:id="5"/>
    </w:p>
    <w:p w14:paraId="2F3C565E" w14:textId="77777777" w:rsidR="00A470FE" w:rsidRDefault="00A470FE" w:rsidP="00A470FE">
      <w:r>
        <w:t xml:space="preserve">The Company’s </w:t>
      </w:r>
      <w:r>
        <w:rPr>
          <w:b/>
          <w:bCs/>
        </w:rPr>
        <w:t>[nominated officer/MLRO/AML lead]</w:t>
      </w:r>
      <w:r>
        <w:t xml:space="preserve"> has been appointed to carry out the money laundering risk assessment and to record the necessary information and report the results to the Senior Management Team/Directors. </w:t>
      </w:r>
    </w:p>
    <w:p w14:paraId="38CA2CA4" w14:textId="77777777" w:rsidR="00A470FE" w:rsidRDefault="00A470FE" w:rsidP="00A470FE">
      <w:pPr>
        <w:rPr>
          <w:bCs/>
          <w:iCs/>
        </w:rPr>
      </w:pPr>
      <w:r>
        <w:lastRenderedPageBreak/>
        <w:t xml:space="preserve">Dependant on the size of the organisation, the appointed person may require a team to assist in the assessment and management aspects and will </w:t>
      </w:r>
      <w:r>
        <w:rPr>
          <w:bCs/>
          <w:iCs/>
        </w:rPr>
        <w:t>choose specific team members who have: -</w:t>
      </w:r>
    </w:p>
    <w:p w14:paraId="3F1F56E9" w14:textId="5A78988F" w:rsidR="00A470FE" w:rsidRDefault="00A470FE" w:rsidP="00A470FE">
      <w:pPr>
        <w:widowControl w:val="0"/>
        <w:numPr>
          <w:ilvl w:val="0"/>
          <w:numId w:val="10"/>
        </w:numPr>
        <w:suppressAutoHyphens/>
        <w:spacing w:after="120" w:line="240" w:lineRule="auto"/>
        <w:rPr>
          <w:color w:val="000000"/>
        </w:rPr>
      </w:pPr>
      <w:r>
        <w:rPr>
          <w:color w:val="000000"/>
        </w:rPr>
        <w:t>An understanding of the project’s aims and the organisation’s objective</w:t>
      </w:r>
      <w:r w:rsidR="00226908">
        <w:rPr>
          <w:color w:val="000000"/>
        </w:rPr>
        <w:t>.</w:t>
      </w:r>
    </w:p>
    <w:p w14:paraId="3055FF7D" w14:textId="5F817D64" w:rsidR="00A470FE" w:rsidRDefault="00A470FE" w:rsidP="00A470FE">
      <w:pPr>
        <w:widowControl w:val="0"/>
        <w:numPr>
          <w:ilvl w:val="0"/>
          <w:numId w:val="10"/>
        </w:numPr>
        <w:suppressAutoHyphens/>
        <w:spacing w:after="120" w:line="240" w:lineRule="auto"/>
        <w:rPr>
          <w:color w:val="000000"/>
        </w:rPr>
      </w:pPr>
      <w:r>
        <w:rPr>
          <w:color w:val="000000"/>
        </w:rPr>
        <w:t>The authority to influence the design and development of the project and participate in decisions</w:t>
      </w:r>
      <w:r w:rsidR="00226908">
        <w:rPr>
          <w:color w:val="000000"/>
        </w:rPr>
        <w:t>.</w:t>
      </w:r>
    </w:p>
    <w:p w14:paraId="6E3725E4" w14:textId="05B43E32" w:rsidR="00A470FE" w:rsidRDefault="00A470FE" w:rsidP="00A470FE">
      <w:pPr>
        <w:widowControl w:val="0"/>
        <w:numPr>
          <w:ilvl w:val="0"/>
          <w:numId w:val="10"/>
        </w:numPr>
        <w:suppressAutoHyphens/>
        <w:spacing w:after="120" w:line="240" w:lineRule="auto"/>
        <w:rPr>
          <w:color w:val="000000"/>
        </w:rPr>
      </w:pPr>
      <w:r>
        <w:rPr>
          <w:color w:val="000000"/>
        </w:rPr>
        <w:t>Expertise in money laundering and terrorist financing regulations and matters</w:t>
      </w:r>
      <w:r w:rsidR="00226908">
        <w:rPr>
          <w:color w:val="000000"/>
        </w:rPr>
        <w:t>.</w:t>
      </w:r>
    </w:p>
    <w:p w14:paraId="54B5809B" w14:textId="6EC2C7F9" w:rsidR="00A470FE" w:rsidRDefault="00A470FE" w:rsidP="00A470FE">
      <w:pPr>
        <w:widowControl w:val="0"/>
        <w:numPr>
          <w:ilvl w:val="0"/>
          <w:numId w:val="10"/>
        </w:numPr>
        <w:suppressAutoHyphens/>
        <w:spacing w:after="120" w:line="240" w:lineRule="auto"/>
        <w:rPr>
          <w:color w:val="000000"/>
        </w:rPr>
      </w:pPr>
      <w:r>
        <w:rPr>
          <w:color w:val="000000"/>
        </w:rPr>
        <w:t>The ability to assess and suggest solutions to risks and develop mitigating actions</w:t>
      </w:r>
      <w:r w:rsidR="00226908">
        <w:rPr>
          <w:color w:val="000000"/>
        </w:rPr>
        <w:t>.</w:t>
      </w:r>
    </w:p>
    <w:p w14:paraId="52139FFC" w14:textId="417E840F" w:rsidR="00A470FE" w:rsidRDefault="00A470FE" w:rsidP="00A470FE">
      <w:pPr>
        <w:widowControl w:val="0"/>
        <w:numPr>
          <w:ilvl w:val="0"/>
          <w:numId w:val="10"/>
        </w:numPr>
        <w:suppressAutoHyphens/>
        <w:spacing w:after="120" w:line="240" w:lineRule="auto"/>
        <w:rPr>
          <w:color w:val="000000"/>
        </w:rPr>
      </w:pPr>
      <w:r>
        <w:rPr>
          <w:color w:val="000000"/>
        </w:rPr>
        <w:t>The ability to communicate effectively with stakeholders and management</w:t>
      </w:r>
      <w:r w:rsidR="00226908">
        <w:rPr>
          <w:color w:val="000000"/>
        </w:rPr>
        <w:t>.</w:t>
      </w:r>
    </w:p>
    <w:p w14:paraId="55ED730B" w14:textId="2D9CFCCE" w:rsidR="00A470FE" w:rsidRDefault="00A470FE" w:rsidP="00A470FE">
      <w:pPr>
        <w:widowControl w:val="0"/>
        <w:numPr>
          <w:ilvl w:val="0"/>
          <w:numId w:val="10"/>
        </w:numPr>
        <w:suppressAutoHyphens/>
        <w:spacing w:after="120" w:line="240" w:lineRule="auto"/>
        <w:rPr>
          <w:i/>
          <w:iCs/>
          <w:color w:val="000000"/>
        </w:rPr>
      </w:pPr>
      <w:r>
        <w:rPr>
          <w:color w:val="000000"/>
        </w:rPr>
        <w:t xml:space="preserve">The AML Lead can at any point in the risk assessment process, engage other members to assist in specific areas as they deem fit or necessary </w:t>
      </w:r>
      <w:r>
        <w:rPr>
          <w:i/>
          <w:iCs/>
          <w:color w:val="000000"/>
        </w:rPr>
        <w:t>(i.e. IT with regards to systems)</w:t>
      </w:r>
      <w:r w:rsidR="00226908">
        <w:rPr>
          <w:i/>
          <w:iCs/>
          <w:color w:val="000000"/>
        </w:rPr>
        <w:t>.</w:t>
      </w:r>
    </w:p>
    <w:p w14:paraId="11634770" w14:textId="77777777" w:rsidR="00A470FE" w:rsidRDefault="00A470FE" w:rsidP="00A470FE">
      <w:pPr>
        <w:pStyle w:val="Heading1"/>
        <w:numPr>
          <w:ilvl w:val="0"/>
          <w:numId w:val="3"/>
        </w:numPr>
        <w:ind w:left="431" w:hanging="431"/>
      </w:pPr>
      <w:bookmarkStart w:id="6" w:name="_Toc116899937"/>
      <w:r>
        <w:t>Risk Assessment Stages</w:t>
      </w:r>
      <w:bookmarkEnd w:id="6"/>
    </w:p>
    <w:p w14:paraId="28B85062" w14:textId="77777777" w:rsidR="00A470FE" w:rsidRDefault="00A470FE" w:rsidP="00A470FE">
      <w:pPr>
        <w:spacing w:after="120"/>
        <w:rPr>
          <w:color w:val="000000"/>
        </w:rPr>
      </w:pPr>
      <w:r>
        <w:rPr>
          <w:color w:val="000000"/>
        </w:rPr>
        <w:t xml:space="preserve">We have divided the Risk Assessment into stages to ensure that all aspects are covered, reviewed and documented. Each stage is covered in detail under its category heading. </w:t>
      </w:r>
    </w:p>
    <w:p w14:paraId="41F07806" w14:textId="7A9B3E01" w:rsidR="00A470FE" w:rsidRDefault="00A470FE" w:rsidP="00A470FE">
      <w:pPr>
        <w:numPr>
          <w:ilvl w:val="0"/>
          <w:numId w:val="11"/>
        </w:numPr>
        <w:spacing w:after="160"/>
        <w:rPr>
          <w:color w:val="000000"/>
        </w:rPr>
      </w:pPr>
      <w:r>
        <w:rPr>
          <w:b/>
          <w:color w:val="000000"/>
        </w:rPr>
        <w:t>Stage 1</w:t>
      </w:r>
      <w:r>
        <w:rPr>
          <w:color w:val="000000"/>
        </w:rPr>
        <w:t xml:space="preserve">. </w:t>
      </w:r>
      <w:r>
        <w:rPr>
          <w:i/>
          <w:color w:val="000000"/>
        </w:rPr>
        <w:t>Identify the Risks</w:t>
      </w:r>
      <w:r>
        <w:rPr>
          <w:color w:val="000000"/>
        </w:rPr>
        <w:t xml:space="preserve"> - risks will include customers, businesses, suppliers, transactional, geographical, system related and products/services. All departments and business areas will be assessed for vulnerabilities and risks and these will be recorded on the risk register located within the Company’s Risk Management program</w:t>
      </w:r>
      <w:r w:rsidR="00226908">
        <w:rPr>
          <w:color w:val="000000"/>
        </w:rPr>
        <w:t>.</w:t>
      </w:r>
    </w:p>
    <w:p w14:paraId="41394F67" w14:textId="30A69E08" w:rsidR="00A470FE" w:rsidRDefault="00A470FE" w:rsidP="00A470FE">
      <w:pPr>
        <w:numPr>
          <w:ilvl w:val="0"/>
          <w:numId w:val="11"/>
        </w:numPr>
        <w:spacing w:after="160"/>
        <w:rPr>
          <w:color w:val="000000"/>
        </w:rPr>
      </w:pPr>
      <w:r>
        <w:rPr>
          <w:b/>
          <w:color w:val="000000"/>
        </w:rPr>
        <w:t>Stage 2</w:t>
      </w:r>
      <w:r>
        <w:rPr>
          <w:color w:val="000000"/>
        </w:rPr>
        <w:t xml:space="preserve">. </w:t>
      </w:r>
      <w:r>
        <w:rPr>
          <w:i/>
          <w:color w:val="000000"/>
        </w:rPr>
        <w:t>Mitigation &amp; Risk Management</w:t>
      </w:r>
      <w:r>
        <w:rPr>
          <w:color w:val="000000"/>
        </w:rPr>
        <w:t xml:space="preserve"> – identify controls, measures, systems, training and/or procedures that can reduce, eliminate or manage the identified risks. With suggested controls, reassessment of the risk rating is carried out as some risks will </w:t>
      </w:r>
      <w:r w:rsidR="009B39E8">
        <w:rPr>
          <w:color w:val="000000"/>
        </w:rPr>
        <w:t>then</w:t>
      </w:r>
      <w:r>
        <w:rPr>
          <w:color w:val="000000"/>
        </w:rPr>
        <w:t xml:space="preserve"> have a lower risk rating</w:t>
      </w:r>
      <w:r w:rsidR="00226908">
        <w:rPr>
          <w:color w:val="000000"/>
        </w:rPr>
        <w:t>.</w:t>
      </w:r>
    </w:p>
    <w:p w14:paraId="4EA7F85C" w14:textId="03096184" w:rsidR="00A470FE" w:rsidRDefault="00A470FE" w:rsidP="00A470FE">
      <w:pPr>
        <w:numPr>
          <w:ilvl w:val="0"/>
          <w:numId w:val="11"/>
        </w:numPr>
        <w:spacing w:after="120"/>
        <w:ind w:left="357" w:hanging="357"/>
        <w:rPr>
          <w:color w:val="000000"/>
        </w:rPr>
      </w:pPr>
      <w:r>
        <w:rPr>
          <w:b/>
          <w:color w:val="000000"/>
        </w:rPr>
        <w:t>Stage 3.</w:t>
      </w:r>
      <w:r>
        <w:rPr>
          <w:color w:val="000000"/>
        </w:rPr>
        <w:t xml:space="preserve"> </w:t>
      </w:r>
      <w:r>
        <w:rPr>
          <w:i/>
          <w:color w:val="000000"/>
        </w:rPr>
        <w:t>Development &amp; Implementation</w:t>
      </w:r>
      <w:r>
        <w:rPr>
          <w:color w:val="000000"/>
        </w:rPr>
        <w:t xml:space="preserve"> – any controls, measures or systems identified in stage 2 that are not already in place are developed, sourced and/or implemented. Responsibility is assigned to a lead for each control project and an estimated completion date is defined to ensure that all project</w:t>
      </w:r>
      <w:r w:rsidR="009B39E8">
        <w:rPr>
          <w:color w:val="000000"/>
        </w:rPr>
        <w:t>s</w:t>
      </w:r>
      <w:r>
        <w:rPr>
          <w:color w:val="000000"/>
        </w:rPr>
        <w:t xml:space="preserve"> remain on track</w:t>
      </w:r>
      <w:r w:rsidR="00226908">
        <w:rPr>
          <w:color w:val="000000"/>
        </w:rPr>
        <w:t>.</w:t>
      </w:r>
    </w:p>
    <w:p w14:paraId="1CEFC860" w14:textId="19EEB8CE" w:rsidR="00A470FE" w:rsidRPr="009B39E8" w:rsidRDefault="00A470FE" w:rsidP="00A470FE">
      <w:pPr>
        <w:numPr>
          <w:ilvl w:val="0"/>
          <w:numId w:val="11"/>
        </w:numPr>
        <w:spacing w:after="120"/>
        <w:ind w:left="357" w:hanging="357"/>
        <w:rPr>
          <w:b/>
          <w:bCs/>
          <w:color w:val="000000"/>
        </w:rPr>
      </w:pPr>
      <w:r>
        <w:rPr>
          <w:b/>
          <w:color w:val="000000"/>
        </w:rPr>
        <w:t>Stage 4.</w:t>
      </w:r>
      <w:r>
        <w:rPr>
          <w:color w:val="000000"/>
        </w:rPr>
        <w:t xml:space="preserve"> </w:t>
      </w:r>
      <w:r>
        <w:rPr>
          <w:i/>
          <w:color w:val="000000"/>
        </w:rPr>
        <w:t>Authorisation</w:t>
      </w:r>
      <w:r w:rsidR="009B39E8">
        <w:rPr>
          <w:color w:val="000000"/>
        </w:rPr>
        <w:t xml:space="preserve"> – </w:t>
      </w:r>
      <w:r>
        <w:rPr>
          <w:color w:val="000000"/>
        </w:rPr>
        <w:t xml:space="preserve">all stages of the risk assessment must be recorded using the provided templates and </w:t>
      </w:r>
      <w:r w:rsidR="009B39E8">
        <w:rPr>
          <w:color w:val="000000"/>
        </w:rPr>
        <w:t>authorisation</w:t>
      </w:r>
      <w:r>
        <w:rPr>
          <w:color w:val="000000"/>
        </w:rPr>
        <w:t xml:space="preserve"> must be obtained from </w:t>
      </w:r>
      <w:r w:rsidR="009B39E8" w:rsidRPr="009B39E8">
        <w:rPr>
          <w:b/>
          <w:bCs/>
          <w:color w:val="000000"/>
        </w:rPr>
        <w:t>[</w:t>
      </w:r>
      <w:r w:rsidRPr="009B39E8">
        <w:rPr>
          <w:b/>
          <w:bCs/>
          <w:color w:val="000000"/>
        </w:rPr>
        <w:t>Director/Senior Manager</w:t>
      </w:r>
      <w:r w:rsidR="009B39E8" w:rsidRPr="009B39E8">
        <w:rPr>
          <w:b/>
          <w:bCs/>
          <w:color w:val="000000"/>
        </w:rPr>
        <w:t>]</w:t>
      </w:r>
      <w:r w:rsidR="00226908">
        <w:rPr>
          <w:b/>
          <w:bCs/>
          <w:color w:val="000000"/>
        </w:rPr>
        <w:t>.</w:t>
      </w:r>
    </w:p>
    <w:p w14:paraId="35E6D461" w14:textId="763484FC" w:rsidR="00A470FE" w:rsidRDefault="00A470FE" w:rsidP="00A470FE">
      <w:pPr>
        <w:numPr>
          <w:ilvl w:val="0"/>
          <w:numId w:val="11"/>
        </w:numPr>
        <w:spacing w:after="0"/>
        <w:ind w:left="357" w:hanging="357"/>
        <w:rPr>
          <w:color w:val="000000"/>
        </w:rPr>
      </w:pPr>
      <w:r>
        <w:rPr>
          <w:b/>
          <w:color w:val="000000"/>
        </w:rPr>
        <w:t>Stage 5.</w:t>
      </w:r>
      <w:r>
        <w:rPr>
          <w:color w:val="000000"/>
        </w:rPr>
        <w:t xml:space="preserve"> </w:t>
      </w:r>
      <w:r>
        <w:rPr>
          <w:i/>
          <w:color w:val="000000"/>
        </w:rPr>
        <w:t>Monitoring &amp; Review</w:t>
      </w:r>
      <w:r>
        <w:rPr>
          <w:color w:val="000000"/>
        </w:rPr>
        <w:t xml:space="preserve"> – procedures, controls and measures must be reviewed and reassessed annually to ensure they are still valid, effective and adequate. Risks to the Company should be reassessed and any new risks added to the risk assessment template</w:t>
      </w:r>
      <w:r w:rsidR="00226908">
        <w:rPr>
          <w:color w:val="000000"/>
        </w:rPr>
        <w:t>.</w:t>
      </w:r>
    </w:p>
    <w:p w14:paraId="736E6E58" w14:textId="77777777" w:rsidR="00A470FE" w:rsidRDefault="00A470FE" w:rsidP="00A470FE">
      <w:pPr>
        <w:spacing w:after="0"/>
        <w:rPr>
          <w:color w:val="000000"/>
        </w:rPr>
      </w:pPr>
    </w:p>
    <w:p w14:paraId="6E8C0F64" w14:textId="77777777" w:rsidR="00A470FE" w:rsidRDefault="00A470FE" w:rsidP="00A470FE">
      <w:pPr>
        <w:pStyle w:val="Heading2"/>
        <w:numPr>
          <w:ilvl w:val="1"/>
          <w:numId w:val="3"/>
        </w:numPr>
        <w:spacing w:before="0"/>
        <w:ind w:left="907" w:hanging="907"/>
      </w:pPr>
      <w:bookmarkStart w:id="7" w:name="_Toc116899938"/>
      <w:r>
        <w:t>Identify the Risks and Vulnerabilities</w:t>
      </w:r>
      <w:bookmarkEnd w:id="7"/>
    </w:p>
    <w:p w14:paraId="7D46229A" w14:textId="58A421E4" w:rsidR="00A470FE" w:rsidRDefault="00A470FE" w:rsidP="00FC7564">
      <w:pPr>
        <w:spacing w:after="40"/>
        <w:rPr>
          <w:rFonts w:cs="Calibri"/>
          <w:b/>
          <w:bCs/>
          <w:i/>
          <w:iCs/>
        </w:rPr>
      </w:pPr>
      <w:r>
        <w:rPr>
          <w:rFonts w:cs="Calibri"/>
        </w:rPr>
        <w:t>The risks each business faces from money laundering and terrorist financing vary greatly, which is why each company must complete their own risk assessment and not rely on the findings or suggestions of a single resource. Size, scope, sector and service all effect o</w:t>
      </w:r>
      <w:r w:rsidR="009B39E8">
        <w:rPr>
          <w:rFonts w:cs="Calibri"/>
        </w:rPr>
        <w:t>n</w:t>
      </w:r>
      <w:r>
        <w:rPr>
          <w:rFonts w:cs="Calibri"/>
        </w:rPr>
        <w:t xml:space="preserve"> how a company can be used for financial crim</w:t>
      </w:r>
      <w:r w:rsidR="00FC7564">
        <w:rPr>
          <w:rFonts w:cs="Calibri"/>
        </w:rPr>
        <w:t>e. A</w:t>
      </w:r>
      <w:r>
        <w:rPr>
          <w:rFonts w:cs="Calibri"/>
        </w:rPr>
        <w:t xml:space="preserve">ssessing and </w:t>
      </w:r>
      <w:r w:rsidR="00FC7564">
        <w:rPr>
          <w:rFonts w:cs="Calibri"/>
        </w:rPr>
        <w:t xml:space="preserve">recording </w:t>
      </w:r>
      <w:r>
        <w:rPr>
          <w:rFonts w:cs="Calibri"/>
        </w:rPr>
        <w:t>risks or vulnerabilit</w:t>
      </w:r>
      <w:r w:rsidR="00FC7564">
        <w:rPr>
          <w:rFonts w:cs="Calibri"/>
        </w:rPr>
        <w:t>ies</w:t>
      </w:r>
      <w:r>
        <w:rPr>
          <w:rFonts w:cs="Calibri"/>
        </w:rPr>
        <w:t xml:space="preserve"> ensure</w:t>
      </w:r>
      <w:r w:rsidR="00FC7564">
        <w:rPr>
          <w:rFonts w:cs="Calibri"/>
        </w:rPr>
        <w:t>s</w:t>
      </w:r>
      <w:r>
        <w:rPr>
          <w:rFonts w:cs="Calibri"/>
        </w:rPr>
        <w:t xml:space="preserve"> controls </w:t>
      </w:r>
      <w:r w:rsidR="00FC7564">
        <w:rPr>
          <w:rFonts w:cs="Calibri"/>
        </w:rPr>
        <w:t xml:space="preserve">are </w:t>
      </w:r>
      <w:r>
        <w:rPr>
          <w:rFonts w:cs="Calibri"/>
        </w:rPr>
        <w:t xml:space="preserve">put into place to </w:t>
      </w:r>
      <w:r w:rsidR="00FC7564">
        <w:rPr>
          <w:rFonts w:cs="Calibri"/>
        </w:rPr>
        <w:t xml:space="preserve">prevent or mitigate such </w:t>
      </w:r>
      <w:r>
        <w:rPr>
          <w:rFonts w:cs="Calibri"/>
        </w:rPr>
        <w:t xml:space="preserve">risks. </w:t>
      </w:r>
      <w:r>
        <w:rPr>
          <w:rFonts w:cs="Calibri"/>
          <w:b/>
          <w:bCs/>
          <w:i/>
          <w:iCs/>
        </w:rPr>
        <w:t xml:space="preserve">Risks </w:t>
      </w:r>
      <w:r w:rsidR="00FC7564">
        <w:rPr>
          <w:rFonts w:cs="Calibri"/>
          <w:b/>
          <w:bCs/>
          <w:i/>
          <w:iCs/>
        </w:rPr>
        <w:t>w</w:t>
      </w:r>
      <w:r>
        <w:rPr>
          <w:rFonts w:cs="Calibri"/>
          <w:b/>
          <w:bCs/>
          <w:i/>
          <w:iCs/>
        </w:rPr>
        <w:t>ill usually fall into one of four categories: -</w:t>
      </w:r>
    </w:p>
    <w:p w14:paraId="06AA6695" w14:textId="77777777" w:rsidR="00A470FE" w:rsidRDefault="00A470FE" w:rsidP="00A470FE">
      <w:pPr>
        <w:widowControl w:val="0"/>
        <w:numPr>
          <w:ilvl w:val="0"/>
          <w:numId w:val="12"/>
        </w:numPr>
        <w:suppressAutoHyphens/>
        <w:spacing w:before="120" w:after="0" w:line="240" w:lineRule="auto"/>
        <w:ind w:left="714" w:hanging="357"/>
        <w:rPr>
          <w:rFonts w:cs="Calibri"/>
        </w:rPr>
      </w:pPr>
      <w:r>
        <w:rPr>
          <w:rFonts w:cs="Calibri"/>
          <w:b/>
          <w:i/>
        </w:rPr>
        <w:t>Risk from Customers/Clients</w:t>
      </w:r>
      <w:r>
        <w:rPr>
          <w:rFonts w:cs="Calibri"/>
        </w:rPr>
        <w:t xml:space="preserve"> – Such risks can come from a variety of sources, including due diligence checks and identity verifications; validating companies and business structures; working with or on behalf of third-parties or unknown/vague customers. </w:t>
      </w:r>
    </w:p>
    <w:p w14:paraId="522E26B0" w14:textId="77777777" w:rsidR="00A470FE" w:rsidRDefault="00A470FE" w:rsidP="00FA59AE">
      <w:pPr>
        <w:widowControl w:val="0"/>
        <w:numPr>
          <w:ilvl w:val="0"/>
          <w:numId w:val="12"/>
        </w:numPr>
        <w:suppressAutoHyphens/>
        <w:spacing w:before="120" w:after="0" w:line="240" w:lineRule="auto"/>
        <w:ind w:left="714" w:hanging="357"/>
        <w:rPr>
          <w:rFonts w:cs="Calibri"/>
        </w:rPr>
      </w:pPr>
      <w:r>
        <w:rPr>
          <w:rFonts w:cs="Calibri"/>
          <w:b/>
          <w:i/>
        </w:rPr>
        <w:lastRenderedPageBreak/>
        <w:t>Transaction Risks</w:t>
      </w:r>
      <w:r>
        <w:rPr>
          <w:rFonts w:cs="Calibri"/>
        </w:rPr>
        <w:t xml:space="preserve"> – Risks associated with the payments made/received from clients either direct to the company, coming from the company or going through the company. Considerations include the size and value of payments, cash transactions, unusual or complex transactions and those with certain patterns.</w:t>
      </w:r>
    </w:p>
    <w:p w14:paraId="4F8F0F7E" w14:textId="77777777" w:rsidR="00A470FE" w:rsidRDefault="00A470FE" w:rsidP="00FA59AE">
      <w:pPr>
        <w:widowControl w:val="0"/>
        <w:numPr>
          <w:ilvl w:val="0"/>
          <w:numId w:val="12"/>
        </w:numPr>
        <w:suppressAutoHyphens/>
        <w:spacing w:before="120" w:after="0" w:line="240" w:lineRule="auto"/>
        <w:ind w:left="714" w:hanging="357"/>
        <w:rPr>
          <w:rFonts w:cs="Calibri"/>
        </w:rPr>
      </w:pPr>
      <w:r>
        <w:rPr>
          <w:rFonts w:cs="Calibri"/>
          <w:b/>
          <w:i/>
        </w:rPr>
        <w:t>Product/Service Risks</w:t>
      </w:r>
      <w:r>
        <w:rPr>
          <w:rFonts w:cs="Calibri"/>
        </w:rPr>
        <w:t xml:space="preserve"> – Risks arising from the products and/or service offered by the company; with certain sectors having higher risk factors </w:t>
      </w:r>
      <w:r>
        <w:rPr>
          <w:rFonts w:cs="Calibri"/>
          <w:i/>
          <w:iCs/>
        </w:rPr>
        <w:t>(i.e. those dealing with high-value assets, property interactions; accountancy etc)</w:t>
      </w:r>
      <w:r>
        <w:rPr>
          <w:rFonts w:cs="Calibri"/>
        </w:rPr>
        <w:t xml:space="preserve">. These risks also consider the delivery mechanisms used, how the product/service is accessed, and the form of payment received. </w:t>
      </w:r>
    </w:p>
    <w:p w14:paraId="3E5241A5" w14:textId="77777777" w:rsidR="00A470FE" w:rsidRDefault="00A470FE" w:rsidP="00FA59AE">
      <w:pPr>
        <w:widowControl w:val="0"/>
        <w:numPr>
          <w:ilvl w:val="0"/>
          <w:numId w:val="12"/>
        </w:numPr>
        <w:suppressAutoHyphens/>
        <w:spacing w:before="120" w:line="240" w:lineRule="auto"/>
        <w:ind w:left="714" w:hanging="357"/>
        <w:rPr>
          <w:rFonts w:cs="Calibri"/>
        </w:rPr>
      </w:pPr>
      <w:r>
        <w:rPr>
          <w:rFonts w:cs="Calibri"/>
          <w:b/>
          <w:i/>
        </w:rPr>
        <w:t>Business/Geographical</w:t>
      </w:r>
      <w:r>
        <w:rPr>
          <w:rFonts w:cs="Calibri"/>
        </w:rPr>
        <w:t xml:space="preserve"> – These can be risks associated with where the company is located or the geographical location of the customer </w:t>
      </w:r>
      <w:r>
        <w:rPr>
          <w:rFonts w:cs="Calibri"/>
          <w:i/>
          <w:iCs/>
        </w:rPr>
        <w:t xml:space="preserve">(i.e. countries with no AML regulations or those with sanctions imposed); </w:t>
      </w:r>
      <w:r>
        <w:rPr>
          <w:rFonts w:cs="Calibri"/>
        </w:rPr>
        <w:t xml:space="preserve">and also risks posed by the activities of the business itself, as well as the size and scope of the business. </w:t>
      </w:r>
    </w:p>
    <w:p w14:paraId="32C51F5F" w14:textId="158CE85F" w:rsidR="00A470FE" w:rsidRDefault="00A470FE" w:rsidP="00A470FE">
      <w:pPr>
        <w:spacing w:after="200"/>
        <w:contextualSpacing/>
        <w:rPr>
          <w:rFonts w:cs="Calibri"/>
        </w:rPr>
      </w:pPr>
      <w:r>
        <w:rPr>
          <w:rFonts w:cs="Calibri"/>
        </w:rPr>
        <w:t xml:space="preserve">Once the risks have been identified, we use our standard </w:t>
      </w:r>
      <w:r>
        <w:rPr>
          <w:rFonts w:cs="Calibri"/>
          <w:b/>
          <w:bCs/>
          <w:i/>
          <w:iCs/>
        </w:rPr>
        <w:t>Risk Management Procedures</w:t>
      </w:r>
      <w:r>
        <w:rPr>
          <w:rFonts w:cs="Calibri"/>
        </w:rPr>
        <w:t xml:space="preserve"> to aid in categorising the risk and also utilise the below risk matrix to assign a risk rating based on the severity of the impact and the likelihood of the risk occurring. This rating provides an easy to see colour code for how severe the risk is and the likelihood of it happening, ensuring that the Company can </w:t>
      </w:r>
      <w:r w:rsidR="00FA59AE">
        <w:rPr>
          <w:rFonts w:cs="Calibri"/>
        </w:rPr>
        <w:t xml:space="preserve">prioritise the </w:t>
      </w:r>
      <w:r>
        <w:rPr>
          <w:rFonts w:cs="Calibri"/>
        </w:rPr>
        <w:t>allocat</w:t>
      </w:r>
      <w:r w:rsidR="00FA59AE">
        <w:rPr>
          <w:rFonts w:cs="Calibri"/>
        </w:rPr>
        <w:t>ion of</w:t>
      </w:r>
      <w:r>
        <w:rPr>
          <w:rFonts w:cs="Calibri"/>
        </w:rPr>
        <w:t xml:space="preserve"> the right resources and controls</w:t>
      </w:r>
      <w:r w:rsidR="00FA59AE">
        <w:rPr>
          <w:rFonts w:cs="Calibri"/>
        </w:rPr>
        <w:t>.</w:t>
      </w:r>
    </w:p>
    <w:p w14:paraId="4F51603E" w14:textId="77777777" w:rsidR="00A470FE" w:rsidRDefault="00A470FE" w:rsidP="00A470FE">
      <w:pPr>
        <w:spacing w:after="200"/>
        <w:contextualSpacing/>
        <w:rPr>
          <w:rFonts w:cs="Calibri"/>
        </w:rPr>
      </w:pPr>
    </w:p>
    <w:p w14:paraId="7FE61777" w14:textId="77777777" w:rsidR="00A470FE" w:rsidRDefault="00A470FE" w:rsidP="00A470FE">
      <w:pPr>
        <w:spacing w:after="200"/>
        <w:contextualSpacing/>
        <w:rPr>
          <w:rFonts w:cs="Calibri"/>
        </w:rPr>
      </w:pPr>
      <w:r>
        <w:rPr>
          <w:rFonts w:cs="Calibri"/>
        </w:rPr>
        <w:t xml:space="preserve">The risk rating table below uses the common </w:t>
      </w:r>
      <w:r>
        <w:rPr>
          <w:rFonts w:cs="Calibri"/>
          <w:i/>
        </w:rPr>
        <w:t xml:space="preserve">'Red, Amber, Green (RAG)' </w:t>
      </w:r>
      <w:r>
        <w:rPr>
          <w:rFonts w:cs="Calibri"/>
        </w:rPr>
        <w:t xml:space="preserve">matrix, where each risk is given a RAG score based on the likelihood versus the impact. </w:t>
      </w:r>
    </w:p>
    <w:p w14:paraId="391F347B" w14:textId="77777777" w:rsidR="00A470FE" w:rsidRDefault="00A470FE" w:rsidP="00A470FE">
      <w:pPr>
        <w:spacing w:after="200"/>
        <w:contextualSpacing/>
        <w:rPr>
          <w:rFonts w:cs="Calibri"/>
        </w:rPr>
      </w:pPr>
    </w:p>
    <w:tbl>
      <w:tblPr>
        <w:tblW w:w="9915" w:type="dxa"/>
        <w:tblInd w:w="-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0"/>
        <w:gridCol w:w="1417"/>
        <w:gridCol w:w="1418"/>
        <w:gridCol w:w="1559"/>
        <w:gridCol w:w="1701"/>
        <w:gridCol w:w="1701"/>
        <w:gridCol w:w="1559"/>
      </w:tblGrid>
      <w:tr w:rsidR="00A470FE" w14:paraId="117C3A9C" w14:textId="77777777" w:rsidTr="00A470FE">
        <w:tc>
          <w:tcPr>
            <w:tcW w:w="559" w:type="dxa"/>
            <w:vMerge w:val="restart"/>
            <w:tcBorders>
              <w:top w:val="single" w:sz="8" w:space="0" w:color="000000"/>
              <w:left w:val="single" w:sz="8" w:space="0" w:color="000000"/>
              <w:bottom w:val="single" w:sz="8" w:space="0" w:color="000000"/>
              <w:right w:val="single" w:sz="8" w:space="0" w:color="000000"/>
            </w:tcBorders>
            <w:textDirection w:val="btLr"/>
            <w:hideMark/>
          </w:tcPr>
          <w:p w14:paraId="7D2D1D15" w14:textId="77777777" w:rsidR="00A470FE" w:rsidRDefault="00A470FE">
            <w:pPr>
              <w:tabs>
                <w:tab w:val="left" w:pos="6060"/>
              </w:tabs>
              <w:ind w:left="113" w:right="113"/>
              <w:jc w:val="center"/>
              <w:rPr>
                <w:rFonts w:cs="Calibri"/>
                <w:b/>
                <w:sz w:val="28"/>
                <w:szCs w:val="28"/>
              </w:rPr>
            </w:pPr>
            <w:bookmarkStart w:id="8" w:name="_Hlk483375490"/>
            <w:r>
              <w:rPr>
                <w:rFonts w:cs="Calibri"/>
                <w:b/>
                <w:sz w:val="28"/>
                <w:szCs w:val="28"/>
              </w:rPr>
              <w:t>LIKELIHOOD</w:t>
            </w:r>
          </w:p>
        </w:tc>
        <w:tc>
          <w:tcPr>
            <w:tcW w:w="9355" w:type="dxa"/>
            <w:gridSpan w:val="6"/>
            <w:tcBorders>
              <w:top w:val="single" w:sz="8" w:space="0" w:color="000000"/>
              <w:left w:val="single" w:sz="8" w:space="0" w:color="000000"/>
              <w:bottom w:val="single" w:sz="8" w:space="0" w:color="000000"/>
              <w:right w:val="single" w:sz="8" w:space="0" w:color="000000"/>
            </w:tcBorders>
            <w:hideMark/>
          </w:tcPr>
          <w:p w14:paraId="46C1BCFE" w14:textId="77777777" w:rsidR="00A470FE" w:rsidRDefault="00A470FE">
            <w:pPr>
              <w:tabs>
                <w:tab w:val="left" w:pos="6060"/>
              </w:tabs>
              <w:spacing w:before="60" w:after="60"/>
              <w:jc w:val="center"/>
              <w:rPr>
                <w:rFonts w:cs="Calibri"/>
                <w:sz w:val="10"/>
                <w:szCs w:val="10"/>
              </w:rPr>
            </w:pPr>
            <w:r>
              <w:rPr>
                <w:rFonts w:cs="Calibri"/>
                <w:b/>
                <w:sz w:val="28"/>
                <w:szCs w:val="28"/>
              </w:rPr>
              <w:t>IMPACT</w:t>
            </w:r>
          </w:p>
        </w:tc>
      </w:tr>
      <w:tr w:rsidR="00A470FE" w14:paraId="353EDAA0"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65E14072"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tcPr>
          <w:p w14:paraId="0D724416" w14:textId="77777777" w:rsidR="00A470FE" w:rsidRDefault="00A470FE">
            <w:pPr>
              <w:rPr>
                <w:rFonts w:cs="Calibri"/>
                <w:b/>
              </w:rPr>
            </w:pPr>
          </w:p>
        </w:tc>
        <w:tc>
          <w:tcPr>
            <w:tcW w:w="1418" w:type="dxa"/>
            <w:tcBorders>
              <w:top w:val="single" w:sz="8" w:space="0" w:color="000000"/>
              <w:left w:val="single" w:sz="8" w:space="0" w:color="000000"/>
              <w:bottom w:val="single" w:sz="8" w:space="0" w:color="000000"/>
              <w:right w:val="single" w:sz="8" w:space="0" w:color="000000"/>
            </w:tcBorders>
            <w:vAlign w:val="center"/>
            <w:hideMark/>
          </w:tcPr>
          <w:p w14:paraId="73AABE54" w14:textId="77777777" w:rsidR="00A470FE" w:rsidRDefault="00A470FE">
            <w:pPr>
              <w:snapToGrid w:val="0"/>
              <w:jc w:val="center"/>
              <w:rPr>
                <w:rFonts w:cs="Calibri"/>
                <w:b/>
              </w:rPr>
            </w:pPr>
            <w:r>
              <w:rPr>
                <w:rFonts w:cs="Calibri"/>
                <w:b/>
              </w:rPr>
              <w:t>Trivial (1)</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7854A183" w14:textId="77777777" w:rsidR="00A470FE" w:rsidRDefault="00A470FE">
            <w:pPr>
              <w:snapToGrid w:val="0"/>
              <w:jc w:val="center"/>
              <w:rPr>
                <w:rFonts w:cs="Calibri"/>
                <w:b/>
              </w:rPr>
            </w:pPr>
            <w:r>
              <w:rPr>
                <w:rFonts w:cs="Calibri"/>
                <w:b/>
              </w:rPr>
              <w:t>Minor (2)</w:t>
            </w:r>
          </w:p>
        </w:tc>
        <w:tc>
          <w:tcPr>
            <w:tcW w:w="1701" w:type="dxa"/>
            <w:tcBorders>
              <w:top w:val="single" w:sz="8" w:space="0" w:color="000000"/>
              <w:left w:val="single" w:sz="8" w:space="0" w:color="000000"/>
              <w:bottom w:val="single" w:sz="8" w:space="0" w:color="000000"/>
              <w:right w:val="single" w:sz="8" w:space="0" w:color="000000"/>
            </w:tcBorders>
            <w:vAlign w:val="center"/>
            <w:hideMark/>
          </w:tcPr>
          <w:p w14:paraId="61C50850" w14:textId="77777777" w:rsidR="00A470FE" w:rsidRDefault="00A470FE">
            <w:pPr>
              <w:snapToGrid w:val="0"/>
              <w:jc w:val="center"/>
              <w:rPr>
                <w:rFonts w:cs="Calibri"/>
                <w:b/>
              </w:rPr>
            </w:pPr>
            <w:r>
              <w:rPr>
                <w:rFonts w:cs="Calibri"/>
                <w:b/>
              </w:rPr>
              <w:t>Moderate (3)</w:t>
            </w:r>
          </w:p>
        </w:tc>
        <w:tc>
          <w:tcPr>
            <w:tcW w:w="1701" w:type="dxa"/>
            <w:tcBorders>
              <w:top w:val="single" w:sz="8" w:space="0" w:color="000000"/>
              <w:left w:val="single" w:sz="8" w:space="0" w:color="000000"/>
              <w:bottom w:val="single" w:sz="8" w:space="0" w:color="000000"/>
              <w:right w:val="single" w:sz="8" w:space="0" w:color="000000"/>
            </w:tcBorders>
            <w:vAlign w:val="center"/>
            <w:hideMark/>
          </w:tcPr>
          <w:p w14:paraId="5EDCCA4A" w14:textId="77777777" w:rsidR="00A470FE" w:rsidRDefault="00A470FE">
            <w:pPr>
              <w:snapToGrid w:val="0"/>
              <w:jc w:val="center"/>
              <w:rPr>
                <w:rFonts w:cs="Calibri"/>
                <w:b/>
              </w:rPr>
            </w:pPr>
            <w:r>
              <w:rPr>
                <w:rFonts w:cs="Calibri"/>
                <w:b/>
              </w:rPr>
              <w:t>Major (4)</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574961EE" w14:textId="77777777" w:rsidR="00A470FE" w:rsidRDefault="00A470FE">
            <w:pPr>
              <w:snapToGrid w:val="0"/>
              <w:jc w:val="center"/>
              <w:rPr>
                <w:rFonts w:cs="Calibri"/>
                <w:b/>
              </w:rPr>
            </w:pPr>
            <w:r>
              <w:rPr>
                <w:rFonts w:cs="Calibri"/>
                <w:b/>
              </w:rPr>
              <w:t>Severe (5)</w:t>
            </w:r>
          </w:p>
        </w:tc>
      </w:tr>
      <w:tr w:rsidR="00A470FE" w14:paraId="0F07B585"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47560CEF"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4B3AFA60" w14:textId="77777777" w:rsidR="00A470FE" w:rsidRDefault="00A470FE">
            <w:pPr>
              <w:spacing w:after="60"/>
              <w:jc w:val="center"/>
              <w:rPr>
                <w:rFonts w:cs="Calibri"/>
                <w:b/>
              </w:rPr>
            </w:pPr>
            <w:r>
              <w:rPr>
                <w:rFonts w:cs="Calibri"/>
                <w:b/>
              </w:rPr>
              <w:t>Almost Certain (5)</w:t>
            </w:r>
          </w:p>
        </w:tc>
        <w:tc>
          <w:tcPr>
            <w:tcW w:w="1418"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30A40EA4" w14:textId="77777777" w:rsidR="00A470FE" w:rsidRDefault="00A470FE">
            <w:pPr>
              <w:snapToGrid w:val="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559"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20D27449" w14:textId="77777777" w:rsidR="00A470FE" w:rsidRDefault="00A470FE">
            <w:pPr>
              <w:snapToGrid w:val="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c>
          <w:tcPr>
            <w:tcW w:w="1701" w:type="dxa"/>
            <w:tcBorders>
              <w:top w:val="single" w:sz="8" w:space="0" w:color="000000"/>
              <w:left w:val="single" w:sz="8" w:space="0" w:color="000000"/>
              <w:bottom w:val="single" w:sz="8" w:space="0" w:color="000000"/>
              <w:right w:val="single" w:sz="8" w:space="0" w:color="000000"/>
            </w:tcBorders>
            <w:shd w:val="clear" w:color="auto" w:fill="FF0000"/>
            <w:vAlign w:val="center"/>
            <w:hideMark/>
          </w:tcPr>
          <w:p w14:paraId="44C3CBAB" w14:textId="77777777" w:rsidR="00A470FE" w:rsidRDefault="00A470FE">
            <w:pPr>
              <w:snapToGrid w:val="0"/>
              <w:jc w:val="center"/>
              <w:rPr>
                <w:rFonts w:ascii="Century Gothic" w:hAnsi="Century Gothic" w:cs="Calibri"/>
                <w:b/>
                <w:color w:val="000000"/>
                <w:sz w:val="22"/>
                <w:szCs w:val="22"/>
              </w:rPr>
            </w:pPr>
            <w:r>
              <w:rPr>
                <w:rFonts w:ascii="Century Gothic" w:hAnsi="Century Gothic" w:cs="Calibri"/>
                <w:b/>
                <w:color w:val="000000"/>
                <w:sz w:val="22"/>
                <w:szCs w:val="22"/>
              </w:rPr>
              <w:t>High</w:t>
            </w:r>
          </w:p>
        </w:tc>
        <w:tc>
          <w:tcPr>
            <w:tcW w:w="1701" w:type="dxa"/>
            <w:tcBorders>
              <w:top w:val="single" w:sz="8" w:space="0" w:color="000000"/>
              <w:left w:val="single" w:sz="8" w:space="0" w:color="000000"/>
              <w:bottom w:val="single" w:sz="8" w:space="0" w:color="000000"/>
              <w:right w:val="single" w:sz="8" w:space="0" w:color="000000"/>
            </w:tcBorders>
            <w:shd w:val="clear" w:color="auto" w:fill="9E0000"/>
            <w:vAlign w:val="center"/>
            <w:hideMark/>
          </w:tcPr>
          <w:p w14:paraId="26692CF9" w14:textId="77777777" w:rsidR="00A470FE" w:rsidRDefault="00A470FE">
            <w:pPr>
              <w:snapToGrid w:val="0"/>
              <w:jc w:val="center"/>
              <w:rPr>
                <w:rFonts w:ascii="Century Gothic" w:hAnsi="Century Gothic" w:cs="Calibri"/>
                <w:b/>
                <w:color w:val="FFFFFF"/>
                <w:sz w:val="22"/>
                <w:szCs w:val="22"/>
              </w:rPr>
            </w:pPr>
            <w:r>
              <w:rPr>
                <w:rFonts w:ascii="Century Gothic" w:hAnsi="Century Gothic" w:cs="Calibri"/>
                <w:b/>
                <w:color w:val="FFFFFF"/>
                <w:sz w:val="22"/>
                <w:szCs w:val="22"/>
              </w:rPr>
              <w:t>Very High</w:t>
            </w:r>
          </w:p>
        </w:tc>
        <w:tc>
          <w:tcPr>
            <w:tcW w:w="1559" w:type="dxa"/>
            <w:tcBorders>
              <w:top w:val="single" w:sz="8" w:space="0" w:color="000000"/>
              <w:left w:val="single" w:sz="8" w:space="0" w:color="000000"/>
              <w:bottom w:val="single" w:sz="8" w:space="0" w:color="000000"/>
              <w:right w:val="single" w:sz="8" w:space="0" w:color="000000"/>
            </w:tcBorders>
            <w:shd w:val="clear" w:color="auto" w:fill="9E0000"/>
            <w:vAlign w:val="center"/>
            <w:hideMark/>
          </w:tcPr>
          <w:p w14:paraId="2BEF1BBC" w14:textId="77777777" w:rsidR="00A470FE" w:rsidRDefault="00A470FE">
            <w:pPr>
              <w:snapToGrid w:val="0"/>
              <w:jc w:val="center"/>
              <w:rPr>
                <w:rFonts w:ascii="Century Gothic" w:hAnsi="Century Gothic" w:cs="Calibri"/>
                <w:b/>
                <w:color w:val="FFFFFF"/>
                <w:sz w:val="22"/>
                <w:szCs w:val="22"/>
              </w:rPr>
            </w:pPr>
            <w:r>
              <w:rPr>
                <w:rFonts w:ascii="Century Gothic" w:hAnsi="Century Gothic" w:cs="Calibri"/>
                <w:b/>
                <w:color w:val="FFFFFF"/>
                <w:sz w:val="22"/>
                <w:szCs w:val="22"/>
              </w:rPr>
              <w:t>Very High</w:t>
            </w:r>
          </w:p>
        </w:tc>
      </w:tr>
      <w:tr w:rsidR="00A470FE" w14:paraId="2AD868A0"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35CB67F7"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57602E7E" w14:textId="77777777" w:rsidR="00A470FE" w:rsidRDefault="00A470FE">
            <w:pPr>
              <w:spacing w:before="60" w:after="60"/>
              <w:jc w:val="center"/>
              <w:rPr>
                <w:rFonts w:cs="Calibri"/>
                <w:b/>
              </w:rPr>
            </w:pPr>
            <w:r>
              <w:rPr>
                <w:rFonts w:cs="Calibri"/>
                <w:b/>
              </w:rPr>
              <w:t>Likely (4)</w:t>
            </w:r>
          </w:p>
        </w:tc>
        <w:tc>
          <w:tcPr>
            <w:tcW w:w="1418"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1FE487B8"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559"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1D375F8F"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7059AFE3"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 High</w:t>
            </w:r>
          </w:p>
        </w:tc>
        <w:tc>
          <w:tcPr>
            <w:tcW w:w="1701" w:type="dxa"/>
            <w:tcBorders>
              <w:top w:val="single" w:sz="8" w:space="0" w:color="000000"/>
              <w:left w:val="single" w:sz="8" w:space="0" w:color="000000"/>
              <w:bottom w:val="single" w:sz="8" w:space="0" w:color="000000"/>
              <w:right w:val="single" w:sz="8" w:space="0" w:color="000000"/>
            </w:tcBorders>
            <w:shd w:val="clear" w:color="auto" w:fill="FF0000"/>
            <w:vAlign w:val="center"/>
            <w:hideMark/>
          </w:tcPr>
          <w:p w14:paraId="3BBD877C"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High</w:t>
            </w:r>
          </w:p>
        </w:tc>
        <w:tc>
          <w:tcPr>
            <w:tcW w:w="1559" w:type="dxa"/>
            <w:tcBorders>
              <w:top w:val="single" w:sz="8" w:space="0" w:color="000000"/>
              <w:left w:val="single" w:sz="8" w:space="0" w:color="000000"/>
              <w:bottom w:val="single" w:sz="8" w:space="0" w:color="000000"/>
              <w:right w:val="single" w:sz="8" w:space="0" w:color="000000"/>
            </w:tcBorders>
            <w:shd w:val="clear" w:color="auto" w:fill="9E0000"/>
            <w:vAlign w:val="center"/>
            <w:hideMark/>
          </w:tcPr>
          <w:p w14:paraId="710368CD" w14:textId="77777777" w:rsidR="00A470FE" w:rsidRDefault="00A470FE">
            <w:pPr>
              <w:snapToGrid w:val="0"/>
              <w:spacing w:before="60" w:after="60"/>
              <w:jc w:val="center"/>
              <w:rPr>
                <w:rFonts w:ascii="Century Gothic" w:hAnsi="Century Gothic" w:cs="Calibri"/>
                <w:b/>
                <w:color w:val="FFFFFF"/>
                <w:sz w:val="22"/>
                <w:szCs w:val="22"/>
              </w:rPr>
            </w:pPr>
            <w:r>
              <w:rPr>
                <w:rFonts w:ascii="Century Gothic" w:hAnsi="Century Gothic" w:cs="Calibri"/>
                <w:b/>
                <w:color w:val="FFFFFF"/>
                <w:sz w:val="22"/>
                <w:szCs w:val="22"/>
              </w:rPr>
              <w:t>Very High</w:t>
            </w:r>
          </w:p>
        </w:tc>
      </w:tr>
      <w:tr w:rsidR="00A470FE" w14:paraId="4C2EB556"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4B32882F"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6C9F468B" w14:textId="77777777" w:rsidR="00A470FE" w:rsidRDefault="00A470FE">
            <w:pPr>
              <w:spacing w:before="60" w:after="60"/>
              <w:jc w:val="center"/>
              <w:rPr>
                <w:rFonts w:cs="Calibri"/>
                <w:b/>
              </w:rPr>
            </w:pPr>
            <w:r>
              <w:rPr>
                <w:rFonts w:cs="Calibri"/>
                <w:b/>
              </w:rPr>
              <w:t>Possible (3)</w:t>
            </w:r>
          </w:p>
        </w:tc>
        <w:tc>
          <w:tcPr>
            <w:tcW w:w="1418"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356229AC"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559"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11E589F9"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2DEACACF"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c>
          <w:tcPr>
            <w:tcW w:w="1701" w:type="dxa"/>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23732744"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 High</w:t>
            </w:r>
          </w:p>
        </w:tc>
        <w:tc>
          <w:tcPr>
            <w:tcW w:w="1559" w:type="dxa"/>
            <w:tcBorders>
              <w:top w:val="single" w:sz="8" w:space="0" w:color="000000"/>
              <w:left w:val="single" w:sz="8" w:space="0" w:color="000000"/>
              <w:bottom w:val="single" w:sz="8" w:space="0" w:color="000000"/>
              <w:right w:val="single" w:sz="8" w:space="0" w:color="000000"/>
            </w:tcBorders>
            <w:shd w:val="clear" w:color="auto" w:fill="FF0000"/>
            <w:vAlign w:val="center"/>
            <w:hideMark/>
          </w:tcPr>
          <w:p w14:paraId="13B61ACC"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High</w:t>
            </w:r>
          </w:p>
        </w:tc>
      </w:tr>
      <w:tr w:rsidR="00A470FE" w14:paraId="6495DBD3"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36EF8B0B"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1EB606EE" w14:textId="77777777" w:rsidR="00A470FE" w:rsidRDefault="00A470FE">
            <w:pPr>
              <w:spacing w:before="60" w:after="60"/>
              <w:jc w:val="center"/>
              <w:rPr>
                <w:rFonts w:cs="Calibri"/>
                <w:b/>
              </w:rPr>
            </w:pPr>
            <w:r>
              <w:rPr>
                <w:rFonts w:cs="Calibri"/>
                <w:b/>
              </w:rPr>
              <w:t>Unlikely (2)</w:t>
            </w:r>
          </w:p>
        </w:tc>
        <w:tc>
          <w:tcPr>
            <w:tcW w:w="1418"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48349B72"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559"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253C4D17"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15663BAE"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0E0C5143"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c>
          <w:tcPr>
            <w:tcW w:w="1559" w:type="dxa"/>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09964305"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 High</w:t>
            </w:r>
          </w:p>
        </w:tc>
      </w:tr>
      <w:tr w:rsidR="00A470FE" w14:paraId="40EB5249"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641F12A7"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171B8B2E" w14:textId="77777777" w:rsidR="00A470FE" w:rsidRDefault="00A470FE">
            <w:pPr>
              <w:spacing w:before="60" w:after="60"/>
              <w:jc w:val="center"/>
              <w:rPr>
                <w:rFonts w:cs="Calibri"/>
                <w:b/>
              </w:rPr>
            </w:pPr>
            <w:r>
              <w:rPr>
                <w:rFonts w:cs="Calibri"/>
                <w:b/>
              </w:rPr>
              <w:t>Rare (1)</w:t>
            </w:r>
          </w:p>
        </w:tc>
        <w:tc>
          <w:tcPr>
            <w:tcW w:w="1418"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16B71684"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559"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08E77F47"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701"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340A788C"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10BF5DB7"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c>
          <w:tcPr>
            <w:tcW w:w="1559"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187AFA91"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r>
      <w:tr w:rsidR="00A470FE" w14:paraId="5B8FD009" w14:textId="77777777" w:rsidTr="00A470FE">
        <w:tc>
          <w:tcPr>
            <w:tcW w:w="9914" w:type="dxa"/>
            <w:gridSpan w:val="7"/>
            <w:tcBorders>
              <w:top w:val="single" w:sz="8" w:space="0" w:color="000000"/>
              <w:left w:val="single" w:sz="8" w:space="0" w:color="000000"/>
              <w:bottom w:val="single" w:sz="8" w:space="0" w:color="000000"/>
              <w:right w:val="single" w:sz="8" w:space="0" w:color="000000"/>
            </w:tcBorders>
            <w:hideMark/>
          </w:tcPr>
          <w:p w14:paraId="1EC08A8C" w14:textId="77777777" w:rsidR="00A470FE" w:rsidRDefault="00A470FE">
            <w:pPr>
              <w:spacing w:before="60" w:after="60"/>
              <w:jc w:val="center"/>
              <w:rPr>
                <w:rFonts w:cs="Calibri"/>
                <w:b/>
              </w:rPr>
            </w:pPr>
            <w:r>
              <w:rPr>
                <w:rFonts w:cs="Calibri"/>
                <w:b/>
              </w:rPr>
              <w:t>Impact Score x Likelihood Score = Risk Rating</w:t>
            </w:r>
          </w:p>
        </w:tc>
      </w:tr>
    </w:tbl>
    <w:bookmarkEnd w:id="8"/>
    <w:p w14:paraId="4B9EF6D6" w14:textId="1708C38F" w:rsidR="00A470FE" w:rsidRDefault="00A470FE" w:rsidP="00A470FE">
      <w:pPr>
        <w:numPr>
          <w:ilvl w:val="0"/>
          <w:numId w:val="13"/>
        </w:numPr>
      </w:pPr>
      <w:r>
        <w:rPr>
          <w:b/>
          <w:color w:val="00B050"/>
        </w:rPr>
        <w:t>GREEN</w:t>
      </w:r>
      <w:r>
        <w:t xml:space="preserve"> – All business is exposed to certain risks that have to be managed as they cannot be eliminated. No business will ever be completely risk free, however where the Company cannot eliminate a risk completely, we aim to reduce it to the lowest risk rating possible. The ideal acceptable risk will be rated green and means that it is unlikely to happen or is so minor that the effect of it occurring will not result in any major impact. Some of the risks identified will start out as green, whilst other</w:t>
      </w:r>
      <w:r w:rsidR="00FA59AE">
        <w:t xml:space="preserve">s originally identified as amber/red </w:t>
      </w:r>
      <w:r w:rsidR="00FA59AE" w:rsidRPr="00FA59AE">
        <w:rPr>
          <w:i/>
          <w:iCs/>
        </w:rPr>
        <w:t xml:space="preserve">(moderate/severe) </w:t>
      </w:r>
      <w:r w:rsidR="00FA59AE">
        <w:t>may be reduced to green</w:t>
      </w:r>
      <w:r w:rsidR="00FA59AE" w:rsidRPr="00FA59AE">
        <w:rPr>
          <w:i/>
          <w:iCs/>
        </w:rPr>
        <w:t xml:space="preserve"> (low) </w:t>
      </w:r>
      <w:r w:rsidR="00FA59AE">
        <w:t xml:space="preserve">with </w:t>
      </w:r>
      <w:r>
        <w:t xml:space="preserve">adequate controls and measure </w:t>
      </w:r>
      <w:r w:rsidR="00FA59AE">
        <w:t xml:space="preserve">applied. </w:t>
      </w:r>
      <w:r>
        <w:t xml:space="preserve">Some green rated risks are so minor that it is not feasible to put any controls into place; however, these are still referenced on the assessment </w:t>
      </w:r>
      <w:r w:rsidR="00FA59AE">
        <w:t>record</w:t>
      </w:r>
      <w:r>
        <w:t xml:space="preserve"> to</w:t>
      </w:r>
      <w:r w:rsidR="003206A2">
        <w:t xml:space="preserve"> evidence identification and</w:t>
      </w:r>
      <w:r>
        <w:t xml:space="preserve"> ensure </w:t>
      </w:r>
      <w:r w:rsidR="003206A2">
        <w:t>future monitoring</w:t>
      </w:r>
      <w:r>
        <w:t>.</w:t>
      </w:r>
    </w:p>
    <w:p w14:paraId="2C703C78" w14:textId="4642F4E7" w:rsidR="00A470FE" w:rsidRDefault="00A470FE" w:rsidP="00A470FE">
      <w:pPr>
        <w:numPr>
          <w:ilvl w:val="0"/>
          <w:numId w:val="13"/>
        </w:numPr>
      </w:pPr>
      <w:r>
        <w:rPr>
          <w:b/>
          <w:color w:val="BF8F00"/>
        </w:rPr>
        <w:t>AMBER</w:t>
      </w:r>
      <w:r>
        <w:t xml:space="preserve"> - Where an assessment outcome is Amber, mitigating actions are always. The aim is to reduce all risks down to the lowest possible rating; however due to the nature or scope of some </w:t>
      </w:r>
      <w:r>
        <w:lastRenderedPageBreak/>
        <w:t xml:space="preserve">businesses, having moderate or high risks is a factor of the product/service offered and so cannot be reduced further. In such instances, controls and measures are developed to manage the risk as far as possible and to ensure that as many procedures, controls and measures as possible are applied to mitigate money laundering offences. </w:t>
      </w:r>
    </w:p>
    <w:p w14:paraId="68CCA16E" w14:textId="77777777" w:rsidR="00A470FE" w:rsidRDefault="00A470FE" w:rsidP="00A470FE">
      <w:pPr>
        <w:numPr>
          <w:ilvl w:val="0"/>
          <w:numId w:val="13"/>
        </w:numPr>
      </w:pPr>
      <w:r>
        <w:rPr>
          <w:b/>
          <w:color w:val="C00000"/>
        </w:rPr>
        <w:t>RED</w:t>
      </w:r>
      <w:r>
        <w:t xml:space="preserve"> - Where an assessment outcome is Red, it indicates that either/both impact and likelihood scores are high and there is an increased risk of being vulnerable to money laundering or terrorist financing. If the risk can be eliminated through removal </w:t>
      </w:r>
      <w:r>
        <w:rPr>
          <w:i/>
          <w:iCs/>
        </w:rPr>
        <w:t>(i.e. discarding a new service due to high risks or inability to effectively manage the money laundering risks);</w:t>
      </w:r>
      <w:r>
        <w:t xml:space="preserve"> it will be. However, the nature and scope of some financial organisations is such that the service, and products offered, or the activities undertaken are always vulnerable to money laundering or terrorist financing schemes. In such cases, controls and measures are developed and implemented to reduce and manage the risk as far as possible, however the risk will still retain a Red rating so that it is adequately monitored and reassessed accordingly. </w:t>
      </w:r>
    </w:p>
    <w:p w14:paraId="0D59F100" w14:textId="79354F40" w:rsidR="00A470FE" w:rsidRDefault="00A470FE" w:rsidP="00A470FE">
      <w:r>
        <w:t>The above process enables the Company to devise ways to reduce or eliminate money laundering risks and assess the costs and benefits of each approach, as well as looking at the impact such risks can have and the likelihood of them occurring. This enables a broad</w:t>
      </w:r>
      <w:r w:rsidR="00B7379B">
        <w:t>er</w:t>
      </w:r>
      <w:r>
        <w:t xml:space="preserve"> picture of each risk and a universal approach on managing the risks. </w:t>
      </w:r>
    </w:p>
    <w:p w14:paraId="4E7F4007" w14:textId="7D48A304" w:rsidR="00A470FE" w:rsidRDefault="00A470FE" w:rsidP="00A470FE">
      <w:r>
        <w:t>Once the risks have been identified, rated and managed, the Company will then reassess the risk using the same matrix</w:t>
      </w:r>
      <w:r w:rsidR="00B7379B">
        <w:t>, and</w:t>
      </w:r>
      <w:r>
        <w:t xml:space="preserve"> reassign ratings that may have changed owing to the controls and measures </w:t>
      </w:r>
      <w:r w:rsidR="00B7379B">
        <w:t xml:space="preserve">developed and </w:t>
      </w:r>
      <w:r>
        <w:t>implemented.</w:t>
      </w:r>
    </w:p>
    <w:p w14:paraId="51B7C351" w14:textId="66A2DDFE" w:rsidR="00A470FE" w:rsidRPr="00B7379B" w:rsidRDefault="00A470FE" w:rsidP="00B7379B">
      <w:pPr>
        <w:rPr>
          <w:b/>
          <w:bCs/>
        </w:rPr>
        <w:sectPr w:rsidR="00A470FE" w:rsidRPr="00B7379B" w:rsidSect="00A470FE">
          <w:headerReference w:type="default" r:id="rId9"/>
          <w:footerReference w:type="default" r:id="rId10"/>
          <w:footerReference w:type="first" r:id="rId11"/>
          <w:pgSz w:w="11906" w:h="16838"/>
          <w:pgMar w:top="1021" w:right="907" w:bottom="1021" w:left="907" w:header="709" w:footer="709" w:gutter="0"/>
          <w:cols w:space="720"/>
          <w:titlePg/>
          <w:docGrid w:linePitch="326"/>
        </w:sectPr>
      </w:pPr>
      <w:r>
        <w:rPr>
          <w:b/>
          <w:bCs/>
          <w:highlight w:val="yellow"/>
        </w:rPr>
        <w:t>[NOTE:</w:t>
      </w:r>
      <w:r>
        <w:rPr>
          <w:b/>
          <w:bCs/>
        </w:rPr>
        <w:t xml:space="preserve"> Where you have identified a risk and have been able to eliminate it altogether through either controls or removal; you should still add this risk to the assessment table to indicate that it was identified initially and has since been removed or actioned.]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3798"/>
        <w:gridCol w:w="1842"/>
        <w:gridCol w:w="7749"/>
        <w:gridCol w:w="1033"/>
      </w:tblGrid>
      <w:tr w:rsidR="00A470FE" w14:paraId="7DA41316" w14:textId="77777777" w:rsidTr="00A470FE">
        <w:tc>
          <w:tcPr>
            <w:tcW w:w="15014" w:type="dxa"/>
            <w:gridSpan w:val="5"/>
            <w:tcBorders>
              <w:top w:val="single" w:sz="4" w:space="0" w:color="auto"/>
              <w:left w:val="single" w:sz="4" w:space="0" w:color="auto"/>
              <w:bottom w:val="single" w:sz="4" w:space="0" w:color="auto"/>
              <w:right w:val="single" w:sz="4" w:space="0" w:color="auto"/>
            </w:tcBorders>
            <w:shd w:val="clear" w:color="auto" w:fill="1F3864"/>
            <w:hideMark/>
          </w:tcPr>
          <w:p w14:paraId="11CCECC6" w14:textId="77777777" w:rsidR="00A470FE" w:rsidRDefault="00A470FE">
            <w:pPr>
              <w:spacing w:before="60" w:after="80"/>
              <w:jc w:val="center"/>
              <w:rPr>
                <w:rFonts w:cs="Calibri"/>
                <w:b/>
                <w:bCs/>
                <w:sz w:val="26"/>
                <w:szCs w:val="26"/>
              </w:rPr>
            </w:pPr>
            <w:bookmarkStart w:id="9" w:name="_Hlk66945821"/>
            <w:r>
              <w:rPr>
                <w:rFonts w:cs="Calibri"/>
                <w:b/>
                <w:bCs/>
                <w:sz w:val="26"/>
                <w:szCs w:val="26"/>
              </w:rPr>
              <w:lastRenderedPageBreak/>
              <w:t>IDENTIFIED RISKS AND VULNERABILITIES</w:t>
            </w:r>
          </w:p>
        </w:tc>
      </w:tr>
      <w:tr w:rsidR="00A470FE" w14:paraId="4DF9EFBE" w14:textId="77777777" w:rsidTr="00A470FE">
        <w:tc>
          <w:tcPr>
            <w:tcW w:w="15014" w:type="dxa"/>
            <w:gridSpan w:val="5"/>
            <w:tcBorders>
              <w:top w:val="single" w:sz="4" w:space="0" w:color="auto"/>
              <w:left w:val="single" w:sz="4" w:space="0" w:color="auto"/>
              <w:bottom w:val="single" w:sz="4" w:space="0" w:color="auto"/>
              <w:right w:val="single" w:sz="4" w:space="0" w:color="auto"/>
            </w:tcBorders>
            <w:shd w:val="clear" w:color="auto" w:fill="AEAAAA"/>
          </w:tcPr>
          <w:p w14:paraId="1A7D24D0" w14:textId="77777777" w:rsidR="00A470FE" w:rsidRDefault="00A470FE">
            <w:pPr>
              <w:rPr>
                <w:rFonts w:cs="Calibri"/>
                <w:b/>
                <w:bCs/>
                <w:sz w:val="6"/>
                <w:szCs w:val="6"/>
              </w:rPr>
            </w:pPr>
          </w:p>
        </w:tc>
      </w:tr>
      <w:tr w:rsidR="00A470FE" w14:paraId="7354DD6C" w14:textId="77777777" w:rsidTr="00A470FE">
        <w:tc>
          <w:tcPr>
            <w:tcW w:w="592" w:type="dxa"/>
            <w:tcBorders>
              <w:top w:val="single" w:sz="4" w:space="0" w:color="auto"/>
              <w:left w:val="single" w:sz="4" w:space="0" w:color="auto"/>
              <w:bottom w:val="single" w:sz="4" w:space="0" w:color="auto"/>
              <w:right w:val="single" w:sz="4" w:space="0" w:color="auto"/>
            </w:tcBorders>
            <w:shd w:val="clear" w:color="auto" w:fill="D5DCE4"/>
            <w:hideMark/>
          </w:tcPr>
          <w:p w14:paraId="086F1E00" w14:textId="77777777" w:rsidR="00A470FE" w:rsidRDefault="00A470FE">
            <w:pPr>
              <w:spacing w:before="40" w:after="40"/>
              <w:jc w:val="center"/>
              <w:rPr>
                <w:rFonts w:cs="Calibri"/>
                <w:b/>
                <w:bCs/>
              </w:rPr>
            </w:pPr>
            <w:r>
              <w:rPr>
                <w:rFonts w:cs="Calibri"/>
                <w:b/>
                <w:bCs/>
              </w:rPr>
              <w:t>REF</w:t>
            </w:r>
          </w:p>
        </w:tc>
        <w:tc>
          <w:tcPr>
            <w:tcW w:w="3798" w:type="dxa"/>
            <w:tcBorders>
              <w:top w:val="single" w:sz="4" w:space="0" w:color="auto"/>
              <w:left w:val="single" w:sz="4" w:space="0" w:color="auto"/>
              <w:bottom w:val="single" w:sz="4" w:space="0" w:color="auto"/>
              <w:right w:val="single" w:sz="4" w:space="0" w:color="auto"/>
            </w:tcBorders>
            <w:shd w:val="clear" w:color="auto" w:fill="D5DCE4"/>
            <w:hideMark/>
          </w:tcPr>
          <w:p w14:paraId="29DE8E8A" w14:textId="77777777" w:rsidR="00A470FE" w:rsidRDefault="00A470FE">
            <w:pPr>
              <w:spacing w:before="40" w:after="40"/>
              <w:jc w:val="center"/>
              <w:rPr>
                <w:rFonts w:cs="Calibri"/>
                <w:b/>
                <w:bCs/>
              </w:rPr>
            </w:pPr>
            <w:r>
              <w:rPr>
                <w:rFonts w:cs="Calibri"/>
                <w:b/>
                <w:bCs/>
              </w:rPr>
              <w:t>RISK SUMMARY</w:t>
            </w:r>
          </w:p>
        </w:tc>
        <w:tc>
          <w:tcPr>
            <w:tcW w:w="1842" w:type="dxa"/>
            <w:tcBorders>
              <w:top w:val="single" w:sz="4" w:space="0" w:color="auto"/>
              <w:left w:val="single" w:sz="4" w:space="0" w:color="auto"/>
              <w:bottom w:val="single" w:sz="4" w:space="0" w:color="auto"/>
              <w:right w:val="single" w:sz="4" w:space="0" w:color="auto"/>
            </w:tcBorders>
            <w:shd w:val="clear" w:color="auto" w:fill="D5DCE4"/>
            <w:hideMark/>
          </w:tcPr>
          <w:p w14:paraId="5A0F01DF" w14:textId="77777777" w:rsidR="00A470FE" w:rsidRDefault="00A470FE">
            <w:pPr>
              <w:spacing w:before="40" w:after="40"/>
              <w:jc w:val="center"/>
              <w:rPr>
                <w:rFonts w:cs="Calibri"/>
                <w:b/>
                <w:bCs/>
              </w:rPr>
            </w:pPr>
            <w:r>
              <w:rPr>
                <w:rFonts w:cs="Calibri"/>
                <w:b/>
                <w:bCs/>
              </w:rPr>
              <w:t>CATEGORY</w:t>
            </w:r>
          </w:p>
        </w:tc>
        <w:tc>
          <w:tcPr>
            <w:tcW w:w="7749" w:type="dxa"/>
            <w:tcBorders>
              <w:top w:val="single" w:sz="4" w:space="0" w:color="auto"/>
              <w:left w:val="single" w:sz="4" w:space="0" w:color="auto"/>
              <w:bottom w:val="single" w:sz="4" w:space="0" w:color="auto"/>
              <w:right w:val="single" w:sz="4" w:space="0" w:color="auto"/>
            </w:tcBorders>
            <w:shd w:val="clear" w:color="auto" w:fill="D5DCE4"/>
            <w:hideMark/>
          </w:tcPr>
          <w:p w14:paraId="0CC7BBA1" w14:textId="77777777" w:rsidR="00A470FE" w:rsidRDefault="00A470FE">
            <w:pPr>
              <w:spacing w:before="40" w:after="40"/>
              <w:jc w:val="center"/>
              <w:rPr>
                <w:rFonts w:cs="Calibri"/>
                <w:b/>
                <w:bCs/>
              </w:rPr>
            </w:pPr>
            <w:r>
              <w:rPr>
                <w:rFonts w:cs="Calibri"/>
                <w:b/>
                <w:bCs/>
              </w:rPr>
              <w:t>ASSESSENT OF RISK</w:t>
            </w:r>
          </w:p>
        </w:tc>
        <w:tc>
          <w:tcPr>
            <w:tcW w:w="1033" w:type="dxa"/>
            <w:tcBorders>
              <w:top w:val="single" w:sz="4" w:space="0" w:color="auto"/>
              <w:left w:val="single" w:sz="4" w:space="0" w:color="auto"/>
              <w:bottom w:val="single" w:sz="4" w:space="0" w:color="auto"/>
              <w:right w:val="single" w:sz="4" w:space="0" w:color="auto"/>
            </w:tcBorders>
            <w:shd w:val="clear" w:color="auto" w:fill="D5DCE4"/>
            <w:hideMark/>
          </w:tcPr>
          <w:p w14:paraId="6575CD61" w14:textId="77777777" w:rsidR="00A470FE" w:rsidRDefault="00A470FE">
            <w:pPr>
              <w:spacing w:before="40" w:after="40"/>
              <w:jc w:val="center"/>
              <w:rPr>
                <w:rFonts w:cs="Calibri"/>
                <w:b/>
                <w:bCs/>
              </w:rPr>
            </w:pPr>
            <w:r>
              <w:rPr>
                <w:rFonts w:cs="Calibri"/>
                <w:b/>
                <w:bCs/>
              </w:rPr>
              <w:t>RAG</w:t>
            </w:r>
          </w:p>
        </w:tc>
      </w:tr>
      <w:tr w:rsidR="00A470FE" w14:paraId="4FC928D9" w14:textId="77777777" w:rsidTr="00A470FE">
        <w:tc>
          <w:tcPr>
            <w:tcW w:w="592" w:type="dxa"/>
            <w:tcBorders>
              <w:top w:val="single" w:sz="4" w:space="0" w:color="auto"/>
              <w:left w:val="single" w:sz="4" w:space="0" w:color="auto"/>
              <w:bottom w:val="single" w:sz="4" w:space="0" w:color="auto"/>
              <w:right w:val="single" w:sz="4" w:space="0" w:color="auto"/>
            </w:tcBorders>
            <w:shd w:val="clear" w:color="auto" w:fill="C5E0B3"/>
            <w:hideMark/>
          </w:tcPr>
          <w:p w14:paraId="19BF7A9D" w14:textId="77777777" w:rsidR="00A470FE" w:rsidRDefault="00A470FE">
            <w:pPr>
              <w:spacing w:before="120" w:after="40"/>
              <w:jc w:val="center"/>
              <w:rPr>
                <w:rFonts w:cs="Calibri"/>
                <w:b/>
                <w:bCs/>
                <w:color w:val="3B3838"/>
              </w:rPr>
            </w:pPr>
            <w:r>
              <w:rPr>
                <w:rFonts w:cs="Calibri"/>
                <w:bCs/>
                <w:i/>
                <w:color w:val="3B3838"/>
              </w:rPr>
              <w:t>#</w:t>
            </w:r>
          </w:p>
        </w:tc>
        <w:tc>
          <w:tcPr>
            <w:tcW w:w="3798" w:type="dxa"/>
            <w:tcBorders>
              <w:top w:val="single" w:sz="4" w:space="0" w:color="auto"/>
              <w:left w:val="single" w:sz="4" w:space="0" w:color="auto"/>
              <w:bottom w:val="single" w:sz="4" w:space="0" w:color="auto"/>
              <w:right w:val="single" w:sz="4" w:space="0" w:color="auto"/>
            </w:tcBorders>
            <w:shd w:val="clear" w:color="auto" w:fill="C5E0B3"/>
            <w:hideMark/>
          </w:tcPr>
          <w:p w14:paraId="61CF8E9B" w14:textId="77777777" w:rsidR="00A470FE" w:rsidRDefault="00A470FE">
            <w:pPr>
              <w:spacing w:before="40" w:after="40"/>
              <w:jc w:val="center"/>
              <w:rPr>
                <w:rFonts w:cs="Calibri"/>
                <w:bCs/>
                <w:i/>
                <w:color w:val="3B3838"/>
              </w:rPr>
            </w:pPr>
            <w:r>
              <w:rPr>
                <w:rFonts w:cs="Calibri"/>
                <w:bCs/>
                <w:i/>
                <w:color w:val="3B3838"/>
              </w:rPr>
              <w:t>Brief risk summary</w:t>
            </w:r>
          </w:p>
        </w:tc>
        <w:tc>
          <w:tcPr>
            <w:tcW w:w="1842" w:type="dxa"/>
            <w:tcBorders>
              <w:top w:val="single" w:sz="4" w:space="0" w:color="auto"/>
              <w:left w:val="single" w:sz="4" w:space="0" w:color="auto"/>
              <w:bottom w:val="single" w:sz="4" w:space="0" w:color="auto"/>
              <w:right w:val="single" w:sz="4" w:space="0" w:color="auto"/>
            </w:tcBorders>
            <w:shd w:val="clear" w:color="auto" w:fill="C5E0B3"/>
            <w:hideMark/>
          </w:tcPr>
          <w:p w14:paraId="729ECBA3" w14:textId="77777777" w:rsidR="00A470FE" w:rsidRDefault="00A470FE">
            <w:pPr>
              <w:spacing w:before="40" w:after="40"/>
              <w:jc w:val="center"/>
              <w:rPr>
                <w:rFonts w:cs="Calibri"/>
                <w:bCs/>
                <w:i/>
                <w:color w:val="3B3838"/>
              </w:rPr>
            </w:pPr>
            <w:r>
              <w:rPr>
                <w:rFonts w:cs="Calibri"/>
                <w:bCs/>
                <w:i/>
                <w:color w:val="3B3838"/>
              </w:rPr>
              <w:t>i.e. Customer, Geographical</w:t>
            </w:r>
          </w:p>
        </w:tc>
        <w:tc>
          <w:tcPr>
            <w:tcW w:w="7749" w:type="dxa"/>
            <w:tcBorders>
              <w:top w:val="single" w:sz="4" w:space="0" w:color="auto"/>
              <w:left w:val="single" w:sz="4" w:space="0" w:color="auto"/>
              <w:bottom w:val="single" w:sz="4" w:space="0" w:color="auto"/>
              <w:right w:val="single" w:sz="4" w:space="0" w:color="auto"/>
            </w:tcBorders>
            <w:shd w:val="clear" w:color="auto" w:fill="C5E0B3"/>
            <w:hideMark/>
          </w:tcPr>
          <w:p w14:paraId="50F72BAB" w14:textId="77777777" w:rsidR="00A470FE" w:rsidRDefault="00A470FE">
            <w:pPr>
              <w:spacing w:before="40" w:after="40"/>
              <w:jc w:val="center"/>
              <w:rPr>
                <w:rFonts w:cs="Calibri"/>
                <w:bCs/>
                <w:i/>
                <w:color w:val="3B3838"/>
              </w:rPr>
            </w:pPr>
            <w:r>
              <w:rPr>
                <w:rFonts w:cs="Calibri"/>
                <w:bCs/>
                <w:i/>
                <w:color w:val="3B3838"/>
              </w:rPr>
              <w:t xml:space="preserve"> Provide a description of the risk or vulnerability</w:t>
            </w:r>
          </w:p>
        </w:tc>
        <w:tc>
          <w:tcPr>
            <w:tcW w:w="1033" w:type="dxa"/>
            <w:tcBorders>
              <w:top w:val="single" w:sz="4" w:space="0" w:color="auto"/>
              <w:left w:val="single" w:sz="4" w:space="0" w:color="auto"/>
              <w:bottom w:val="single" w:sz="4" w:space="0" w:color="auto"/>
              <w:right w:val="single" w:sz="4" w:space="0" w:color="auto"/>
            </w:tcBorders>
            <w:shd w:val="clear" w:color="auto" w:fill="C5E0B3"/>
            <w:hideMark/>
          </w:tcPr>
          <w:p w14:paraId="355317E9" w14:textId="77777777" w:rsidR="00A470FE" w:rsidRDefault="00A470FE">
            <w:pPr>
              <w:spacing w:before="40" w:after="40"/>
              <w:jc w:val="center"/>
              <w:rPr>
                <w:rFonts w:cs="Calibri"/>
                <w:bCs/>
                <w:i/>
                <w:color w:val="3B3838"/>
              </w:rPr>
            </w:pPr>
            <w:r>
              <w:rPr>
                <w:rFonts w:cs="Calibri"/>
                <w:bCs/>
                <w:i/>
                <w:color w:val="3B3838"/>
              </w:rPr>
              <w:t>Risk Rating</w:t>
            </w:r>
          </w:p>
        </w:tc>
      </w:tr>
      <w:tr w:rsidR="00A470FE" w14:paraId="441024B4" w14:textId="77777777" w:rsidTr="00A470FE">
        <w:tc>
          <w:tcPr>
            <w:tcW w:w="592" w:type="dxa"/>
            <w:tcBorders>
              <w:top w:val="single" w:sz="4" w:space="0" w:color="auto"/>
              <w:left w:val="single" w:sz="4" w:space="0" w:color="auto"/>
              <w:bottom w:val="single" w:sz="4" w:space="0" w:color="auto"/>
              <w:right w:val="single" w:sz="4" w:space="0" w:color="auto"/>
            </w:tcBorders>
            <w:hideMark/>
          </w:tcPr>
          <w:p w14:paraId="7330F98D" w14:textId="77777777" w:rsidR="00A470FE" w:rsidRDefault="00A470FE">
            <w:pPr>
              <w:spacing w:before="40" w:after="40"/>
              <w:jc w:val="center"/>
              <w:rPr>
                <w:rFonts w:cs="Calibri"/>
                <w:bCs/>
                <w:i/>
                <w:color w:val="767171"/>
              </w:rPr>
            </w:pPr>
            <w:r>
              <w:rPr>
                <w:rFonts w:cs="Calibri"/>
                <w:bCs/>
                <w:i/>
                <w:color w:val="767171"/>
              </w:rPr>
              <w:t>R1</w:t>
            </w:r>
          </w:p>
        </w:tc>
        <w:tc>
          <w:tcPr>
            <w:tcW w:w="3798" w:type="dxa"/>
            <w:tcBorders>
              <w:top w:val="single" w:sz="4" w:space="0" w:color="auto"/>
              <w:left w:val="single" w:sz="4" w:space="0" w:color="auto"/>
              <w:bottom w:val="single" w:sz="4" w:space="0" w:color="auto"/>
              <w:right w:val="single" w:sz="4" w:space="0" w:color="auto"/>
            </w:tcBorders>
            <w:hideMark/>
          </w:tcPr>
          <w:p w14:paraId="38E28591" w14:textId="77777777" w:rsidR="00A470FE" w:rsidRDefault="00A470FE">
            <w:pPr>
              <w:spacing w:before="40" w:after="40"/>
              <w:jc w:val="center"/>
              <w:rPr>
                <w:rFonts w:cs="Calibri"/>
                <w:bCs/>
                <w:i/>
                <w:color w:val="767171"/>
              </w:rPr>
            </w:pPr>
            <w:r>
              <w:rPr>
                <w:rFonts w:cs="Calibri"/>
                <w:bCs/>
                <w:i/>
                <w:color w:val="767171"/>
              </w:rPr>
              <w:t>E.g. Cash transactions</w:t>
            </w:r>
          </w:p>
        </w:tc>
        <w:tc>
          <w:tcPr>
            <w:tcW w:w="1842" w:type="dxa"/>
            <w:tcBorders>
              <w:top w:val="single" w:sz="4" w:space="0" w:color="auto"/>
              <w:left w:val="single" w:sz="4" w:space="0" w:color="auto"/>
              <w:bottom w:val="single" w:sz="4" w:space="0" w:color="auto"/>
              <w:right w:val="single" w:sz="4" w:space="0" w:color="auto"/>
            </w:tcBorders>
            <w:hideMark/>
          </w:tcPr>
          <w:p w14:paraId="652AE284"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Transactions</w:t>
            </w:r>
          </w:p>
        </w:tc>
        <w:tc>
          <w:tcPr>
            <w:tcW w:w="7749" w:type="dxa"/>
            <w:tcBorders>
              <w:top w:val="single" w:sz="4" w:space="0" w:color="auto"/>
              <w:left w:val="single" w:sz="4" w:space="0" w:color="auto"/>
              <w:bottom w:val="single" w:sz="4" w:space="0" w:color="auto"/>
              <w:right w:val="single" w:sz="4" w:space="0" w:color="auto"/>
            </w:tcBorders>
            <w:hideMark/>
          </w:tcPr>
          <w:p w14:paraId="3940CFCC" w14:textId="77777777" w:rsidR="00A470FE" w:rsidRDefault="00A470FE">
            <w:pPr>
              <w:spacing w:before="40" w:after="40"/>
              <w:jc w:val="center"/>
              <w:rPr>
                <w:rFonts w:cs="Calibri"/>
                <w:bCs/>
                <w:i/>
                <w:color w:val="767171"/>
              </w:rPr>
            </w:pPr>
            <w:r>
              <w:rPr>
                <w:rFonts w:cs="Calibri"/>
                <w:bCs/>
                <w:i/>
                <w:color w:val="767171"/>
              </w:rPr>
              <w:t>The business can be exposed to customers who make high-value cash transactions. These customers will warrant additional controls over standard transaction types</w:t>
            </w:r>
          </w:p>
        </w:tc>
        <w:tc>
          <w:tcPr>
            <w:tcW w:w="1033" w:type="dxa"/>
            <w:tcBorders>
              <w:top w:val="single" w:sz="4" w:space="0" w:color="auto"/>
              <w:left w:val="single" w:sz="4" w:space="0" w:color="auto"/>
              <w:bottom w:val="single" w:sz="4" w:space="0" w:color="auto"/>
              <w:right w:val="single" w:sz="4" w:space="0" w:color="auto"/>
            </w:tcBorders>
            <w:shd w:val="clear" w:color="auto" w:fill="FF0000"/>
          </w:tcPr>
          <w:p w14:paraId="0670A9E4" w14:textId="77777777" w:rsidR="00A470FE" w:rsidRDefault="00A470FE">
            <w:pPr>
              <w:spacing w:before="40" w:after="40"/>
              <w:jc w:val="center"/>
              <w:rPr>
                <w:rFonts w:cs="Calibri"/>
                <w:bCs/>
                <w:i/>
                <w:color w:val="FFFFFF"/>
              </w:rPr>
            </w:pPr>
          </w:p>
          <w:p w14:paraId="2B324F12" w14:textId="77777777" w:rsidR="00A470FE" w:rsidRDefault="00A470FE">
            <w:pPr>
              <w:spacing w:before="40" w:after="40"/>
              <w:jc w:val="center"/>
              <w:rPr>
                <w:rFonts w:cs="Calibri"/>
                <w:bCs/>
                <w:i/>
                <w:color w:val="FFFFFF"/>
              </w:rPr>
            </w:pPr>
            <w:r>
              <w:rPr>
                <w:rFonts w:cs="Calibri"/>
                <w:bCs/>
                <w:i/>
                <w:color w:val="FFFFFF"/>
              </w:rPr>
              <w:t>16</w:t>
            </w:r>
          </w:p>
        </w:tc>
      </w:tr>
      <w:tr w:rsidR="00A470FE" w14:paraId="4A87D6BD" w14:textId="77777777" w:rsidTr="00A470FE">
        <w:tc>
          <w:tcPr>
            <w:tcW w:w="592" w:type="dxa"/>
            <w:tcBorders>
              <w:top w:val="single" w:sz="4" w:space="0" w:color="auto"/>
              <w:left w:val="single" w:sz="4" w:space="0" w:color="auto"/>
              <w:bottom w:val="single" w:sz="4" w:space="0" w:color="auto"/>
              <w:right w:val="single" w:sz="4" w:space="0" w:color="auto"/>
            </w:tcBorders>
            <w:hideMark/>
          </w:tcPr>
          <w:p w14:paraId="3A5CEBF3" w14:textId="77777777" w:rsidR="00A470FE" w:rsidRDefault="00A470FE">
            <w:pPr>
              <w:spacing w:before="40" w:after="40"/>
              <w:rPr>
                <w:rFonts w:cs="Calibri"/>
                <w:bCs/>
                <w:i/>
                <w:color w:val="767171"/>
              </w:rPr>
            </w:pPr>
            <w:r>
              <w:rPr>
                <w:rFonts w:cs="Calibri"/>
                <w:bCs/>
                <w:i/>
                <w:color w:val="767171"/>
              </w:rPr>
              <w:t>R2</w:t>
            </w:r>
          </w:p>
        </w:tc>
        <w:tc>
          <w:tcPr>
            <w:tcW w:w="3798" w:type="dxa"/>
            <w:tcBorders>
              <w:top w:val="single" w:sz="4" w:space="0" w:color="auto"/>
              <w:left w:val="single" w:sz="4" w:space="0" w:color="auto"/>
              <w:bottom w:val="single" w:sz="4" w:space="0" w:color="auto"/>
              <w:right w:val="single" w:sz="4" w:space="0" w:color="auto"/>
            </w:tcBorders>
            <w:hideMark/>
          </w:tcPr>
          <w:p w14:paraId="19D4ABF6" w14:textId="77777777" w:rsidR="00A470FE" w:rsidRDefault="00A470FE">
            <w:pPr>
              <w:spacing w:before="40" w:after="40"/>
              <w:jc w:val="center"/>
              <w:rPr>
                <w:rFonts w:cs="Calibri"/>
                <w:bCs/>
                <w:i/>
                <w:color w:val="767171"/>
              </w:rPr>
            </w:pPr>
            <w:r>
              <w:rPr>
                <w:rFonts w:cs="Calibri"/>
                <w:bCs/>
                <w:i/>
                <w:color w:val="767171"/>
              </w:rPr>
              <w:t>E.g. Third-party referrals</w:t>
            </w: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D5B850"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Customer</w:t>
            </w:r>
          </w:p>
        </w:tc>
        <w:tc>
          <w:tcPr>
            <w:tcW w:w="7749" w:type="dxa"/>
            <w:tcBorders>
              <w:top w:val="single" w:sz="4" w:space="0" w:color="auto"/>
              <w:left w:val="single" w:sz="4" w:space="0" w:color="auto"/>
              <w:bottom w:val="single" w:sz="4" w:space="0" w:color="auto"/>
              <w:right w:val="single" w:sz="4" w:space="0" w:color="auto"/>
            </w:tcBorders>
            <w:hideMark/>
          </w:tcPr>
          <w:p w14:paraId="380C9487" w14:textId="77777777" w:rsidR="00A470FE" w:rsidRDefault="00A470FE">
            <w:pPr>
              <w:spacing w:before="40" w:after="40"/>
              <w:jc w:val="center"/>
              <w:rPr>
                <w:rFonts w:cs="Calibri"/>
                <w:bCs/>
                <w:i/>
                <w:color w:val="767171"/>
              </w:rPr>
            </w:pPr>
            <w:r>
              <w:rPr>
                <w:rFonts w:cs="Calibri"/>
                <w:bCs/>
                <w:i/>
                <w:color w:val="767171"/>
              </w:rPr>
              <w:t>We utilise 2 lead generators who pass customers to us but have not assessed the third-parties own due diligence measures. We may need extra due diligence on these customers on initial referral</w:t>
            </w:r>
          </w:p>
        </w:tc>
        <w:tc>
          <w:tcPr>
            <w:tcW w:w="1033" w:type="dxa"/>
            <w:tcBorders>
              <w:top w:val="single" w:sz="4" w:space="0" w:color="auto"/>
              <w:left w:val="single" w:sz="4" w:space="0" w:color="auto"/>
              <w:bottom w:val="single" w:sz="4" w:space="0" w:color="auto"/>
              <w:right w:val="single" w:sz="4" w:space="0" w:color="auto"/>
            </w:tcBorders>
            <w:shd w:val="clear" w:color="auto" w:fill="FFFF00"/>
          </w:tcPr>
          <w:p w14:paraId="55AAD31D" w14:textId="77777777" w:rsidR="00A470FE" w:rsidRDefault="00A470FE">
            <w:pPr>
              <w:spacing w:before="40" w:after="40"/>
              <w:jc w:val="center"/>
              <w:rPr>
                <w:rFonts w:cs="Calibri"/>
                <w:bCs/>
                <w:i/>
                <w:color w:val="000000"/>
              </w:rPr>
            </w:pPr>
          </w:p>
          <w:p w14:paraId="1571D1BC" w14:textId="77777777" w:rsidR="00A470FE" w:rsidRDefault="00A470FE">
            <w:pPr>
              <w:spacing w:before="40" w:after="40"/>
              <w:jc w:val="center"/>
              <w:rPr>
                <w:rFonts w:cs="Calibri"/>
                <w:bCs/>
                <w:i/>
                <w:color w:val="000000"/>
              </w:rPr>
            </w:pPr>
            <w:r>
              <w:rPr>
                <w:rFonts w:cs="Calibri"/>
                <w:bCs/>
                <w:i/>
                <w:color w:val="000000"/>
              </w:rPr>
              <w:t>8</w:t>
            </w:r>
          </w:p>
        </w:tc>
      </w:tr>
      <w:tr w:rsidR="00A470FE" w14:paraId="661CBC1F" w14:textId="77777777" w:rsidTr="00A470FE">
        <w:tc>
          <w:tcPr>
            <w:tcW w:w="592" w:type="dxa"/>
            <w:tcBorders>
              <w:top w:val="single" w:sz="4" w:space="0" w:color="auto"/>
              <w:left w:val="single" w:sz="4" w:space="0" w:color="auto"/>
              <w:bottom w:val="single" w:sz="4" w:space="0" w:color="auto"/>
              <w:right w:val="single" w:sz="4" w:space="0" w:color="auto"/>
            </w:tcBorders>
            <w:hideMark/>
          </w:tcPr>
          <w:p w14:paraId="5845E866" w14:textId="77777777" w:rsidR="00A470FE" w:rsidRDefault="00A470FE">
            <w:pPr>
              <w:spacing w:before="40" w:after="40"/>
              <w:jc w:val="center"/>
              <w:rPr>
                <w:rFonts w:cs="Calibri"/>
                <w:bCs/>
                <w:i/>
                <w:color w:val="767171"/>
              </w:rPr>
            </w:pPr>
            <w:r>
              <w:rPr>
                <w:rFonts w:cs="Calibri"/>
                <w:bCs/>
                <w:i/>
                <w:color w:val="767171"/>
              </w:rPr>
              <w:t>R3</w:t>
            </w:r>
          </w:p>
        </w:tc>
        <w:tc>
          <w:tcPr>
            <w:tcW w:w="3798" w:type="dxa"/>
            <w:tcBorders>
              <w:top w:val="single" w:sz="4" w:space="0" w:color="auto"/>
              <w:left w:val="single" w:sz="4" w:space="0" w:color="auto"/>
              <w:bottom w:val="single" w:sz="4" w:space="0" w:color="auto"/>
              <w:right w:val="single" w:sz="4" w:space="0" w:color="auto"/>
            </w:tcBorders>
            <w:hideMark/>
          </w:tcPr>
          <w:p w14:paraId="0CF185CC" w14:textId="77777777" w:rsidR="00A470FE" w:rsidRDefault="00A470FE">
            <w:pPr>
              <w:spacing w:before="40" w:after="40"/>
              <w:jc w:val="center"/>
              <w:rPr>
                <w:rFonts w:cs="Calibri"/>
                <w:bCs/>
                <w:i/>
                <w:color w:val="767171"/>
              </w:rPr>
            </w:pPr>
            <w:r>
              <w:rPr>
                <w:rFonts w:cs="Calibri"/>
                <w:bCs/>
                <w:i/>
                <w:color w:val="767171"/>
              </w:rPr>
              <w:t>E.g. Overseas clients</w:t>
            </w: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A69670"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Geographical</w:t>
            </w:r>
          </w:p>
        </w:tc>
        <w:tc>
          <w:tcPr>
            <w:tcW w:w="7749" w:type="dxa"/>
            <w:tcBorders>
              <w:top w:val="single" w:sz="4" w:space="0" w:color="auto"/>
              <w:left w:val="single" w:sz="4" w:space="0" w:color="auto"/>
              <w:bottom w:val="single" w:sz="4" w:space="0" w:color="auto"/>
              <w:right w:val="single" w:sz="4" w:space="0" w:color="auto"/>
            </w:tcBorders>
            <w:hideMark/>
          </w:tcPr>
          <w:p w14:paraId="19E60A6D" w14:textId="77777777" w:rsidR="00A470FE" w:rsidRDefault="00A470FE">
            <w:pPr>
              <w:spacing w:before="40" w:after="40"/>
              <w:jc w:val="center"/>
              <w:rPr>
                <w:rFonts w:cs="Calibri"/>
                <w:bCs/>
                <w:i/>
                <w:color w:val="767171"/>
              </w:rPr>
            </w:pPr>
            <w:r>
              <w:rPr>
                <w:rFonts w:cs="Calibri"/>
                <w:bCs/>
                <w:i/>
                <w:color w:val="767171"/>
              </w:rPr>
              <w:t>The company currently only has 1 overseas client and are focusing services on local clients only</w:t>
            </w:r>
          </w:p>
        </w:tc>
        <w:tc>
          <w:tcPr>
            <w:tcW w:w="1033" w:type="dxa"/>
            <w:tcBorders>
              <w:top w:val="single" w:sz="4" w:space="0" w:color="auto"/>
              <w:left w:val="single" w:sz="4" w:space="0" w:color="auto"/>
              <w:bottom w:val="single" w:sz="4" w:space="0" w:color="auto"/>
              <w:right w:val="single" w:sz="4" w:space="0" w:color="auto"/>
            </w:tcBorders>
            <w:shd w:val="clear" w:color="auto" w:fill="00B050"/>
            <w:hideMark/>
          </w:tcPr>
          <w:p w14:paraId="292AB2DE" w14:textId="77777777" w:rsidR="00A470FE" w:rsidRDefault="00A470FE">
            <w:pPr>
              <w:spacing w:before="100" w:after="40"/>
              <w:jc w:val="center"/>
              <w:rPr>
                <w:rFonts w:cs="Calibri"/>
                <w:bCs/>
                <w:i/>
                <w:color w:val="000000"/>
              </w:rPr>
            </w:pPr>
            <w:r>
              <w:rPr>
                <w:rFonts w:cs="Calibri"/>
                <w:bCs/>
                <w:i/>
                <w:color w:val="000000"/>
              </w:rPr>
              <w:t>2</w:t>
            </w:r>
          </w:p>
        </w:tc>
      </w:tr>
      <w:tr w:rsidR="00A470FE" w14:paraId="781952F7" w14:textId="77777777" w:rsidTr="00A470FE">
        <w:tc>
          <w:tcPr>
            <w:tcW w:w="592" w:type="dxa"/>
            <w:tcBorders>
              <w:top w:val="single" w:sz="4" w:space="0" w:color="auto"/>
              <w:left w:val="single" w:sz="4" w:space="0" w:color="auto"/>
              <w:bottom w:val="single" w:sz="4" w:space="0" w:color="auto"/>
              <w:right w:val="single" w:sz="4" w:space="0" w:color="auto"/>
            </w:tcBorders>
          </w:tcPr>
          <w:p w14:paraId="7769EA6B" w14:textId="77777777" w:rsidR="00A470FE" w:rsidRDefault="00A470FE">
            <w:pPr>
              <w:spacing w:before="40" w:after="40"/>
              <w:jc w:val="center"/>
              <w:rPr>
                <w:rFonts w:cs="Calibri"/>
                <w:bCs/>
                <w:i/>
                <w:color w:val="767171"/>
              </w:rPr>
            </w:pPr>
          </w:p>
        </w:tc>
        <w:tc>
          <w:tcPr>
            <w:tcW w:w="3798" w:type="dxa"/>
            <w:tcBorders>
              <w:top w:val="single" w:sz="4" w:space="0" w:color="auto"/>
              <w:left w:val="single" w:sz="4" w:space="0" w:color="auto"/>
              <w:bottom w:val="single" w:sz="4" w:space="0" w:color="auto"/>
              <w:right w:val="single" w:sz="4" w:space="0" w:color="auto"/>
            </w:tcBorders>
          </w:tcPr>
          <w:p w14:paraId="3553000F" w14:textId="77777777" w:rsidR="00A470FE" w:rsidRDefault="00A470FE">
            <w:pPr>
              <w:spacing w:before="40" w:after="40"/>
              <w:jc w:val="center"/>
              <w:rPr>
                <w:rFonts w:cs="Calibri"/>
                <w:bCs/>
                <w:i/>
                <w:color w:val="767171"/>
              </w:rPr>
            </w:pP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tcPr>
          <w:p w14:paraId="4C361C96" w14:textId="77777777" w:rsidR="00A470FE" w:rsidRDefault="00A470FE">
            <w:pPr>
              <w:spacing w:before="40" w:after="40"/>
              <w:jc w:val="center"/>
              <w:rPr>
                <w:rFonts w:cs="Calibri"/>
                <w:bCs/>
                <w:i/>
                <w:color w:val="000000"/>
              </w:rPr>
            </w:pPr>
          </w:p>
        </w:tc>
        <w:tc>
          <w:tcPr>
            <w:tcW w:w="7749" w:type="dxa"/>
            <w:tcBorders>
              <w:top w:val="single" w:sz="4" w:space="0" w:color="auto"/>
              <w:left w:val="single" w:sz="4" w:space="0" w:color="auto"/>
              <w:bottom w:val="single" w:sz="4" w:space="0" w:color="auto"/>
              <w:right w:val="single" w:sz="4" w:space="0" w:color="auto"/>
            </w:tcBorders>
          </w:tcPr>
          <w:p w14:paraId="52F377DD" w14:textId="77777777" w:rsidR="00A470FE" w:rsidRDefault="00A470FE">
            <w:pPr>
              <w:spacing w:before="40" w:after="40"/>
              <w:jc w:val="center"/>
              <w:rPr>
                <w:rFonts w:cs="Calibri"/>
                <w:bCs/>
                <w:i/>
                <w:color w:val="767171"/>
              </w:rPr>
            </w:pPr>
          </w:p>
        </w:tc>
        <w:tc>
          <w:tcPr>
            <w:tcW w:w="1033" w:type="dxa"/>
            <w:tcBorders>
              <w:top w:val="single" w:sz="4" w:space="0" w:color="auto"/>
              <w:left w:val="single" w:sz="4" w:space="0" w:color="auto"/>
              <w:bottom w:val="single" w:sz="4" w:space="0" w:color="auto"/>
              <w:right w:val="single" w:sz="4" w:space="0" w:color="auto"/>
            </w:tcBorders>
            <w:shd w:val="clear" w:color="auto" w:fill="FFFFFF" w:themeFill="background1"/>
          </w:tcPr>
          <w:p w14:paraId="614A3D2A" w14:textId="77777777" w:rsidR="00A470FE" w:rsidRDefault="00A470FE">
            <w:pPr>
              <w:spacing w:before="40" w:after="40"/>
              <w:jc w:val="center"/>
              <w:rPr>
                <w:rFonts w:cs="Calibri"/>
                <w:bCs/>
                <w:i/>
                <w:color w:val="000000"/>
              </w:rPr>
            </w:pPr>
          </w:p>
        </w:tc>
      </w:tr>
      <w:tr w:rsidR="00A470FE" w14:paraId="3EEEEA4D" w14:textId="77777777" w:rsidTr="00A470FE">
        <w:tc>
          <w:tcPr>
            <w:tcW w:w="592" w:type="dxa"/>
            <w:tcBorders>
              <w:top w:val="single" w:sz="4" w:space="0" w:color="auto"/>
              <w:left w:val="single" w:sz="4" w:space="0" w:color="auto"/>
              <w:bottom w:val="single" w:sz="4" w:space="0" w:color="auto"/>
              <w:right w:val="single" w:sz="4" w:space="0" w:color="auto"/>
            </w:tcBorders>
          </w:tcPr>
          <w:p w14:paraId="7E90BE58" w14:textId="77777777" w:rsidR="00A470FE" w:rsidRDefault="00A470FE">
            <w:pPr>
              <w:spacing w:before="40" w:after="40"/>
              <w:jc w:val="center"/>
              <w:rPr>
                <w:rFonts w:cs="Calibri"/>
                <w:bCs/>
                <w:i/>
                <w:color w:val="767171"/>
              </w:rPr>
            </w:pPr>
          </w:p>
        </w:tc>
        <w:tc>
          <w:tcPr>
            <w:tcW w:w="3798" w:type="dxa"/>
            <w:tcBorders>
              <w:top w:val="single" w:sz="4" w:space="0" w:color="auto"/>
              <w:left w:val="single" w:sz="4" w:space="0" w:color="auto"/>
              <w:bottom w:val="single" w:sz="4" w:space="0" w:color="auto"/>
              <w:right w:val="single" w:sz="4" w:space="0" w:color="auto"/>
            </w:tcBorders>
          </w:tcPr>
          <w:p w14:paraId="11E33679" w14:textId="77777777" w:rsidR="00A470FE" w:rsidRDefault="00A470FE">
            <w:pPr>
              <w:spacing w:before="40" w:after="40"/>
              <w:jc w:val="center"/>
              <w:rPr>
                <w:rFonts w:cs="Calibri"/>
                <w:bCs/>
                <w:i/>
                <w:color w:val="767171"/>
              </w:rPr>
            </w:pP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tcPr>
          <w:p w14:paraId="54AD8737" w14:textId="77777777" w:rsidR="00A470FE" w:rsidRDefault="00A470FE">
            <w:pPr>
              <w:spacing w:before="40" w:after="40"/>
              <w:jc w:val="center"/>
              <w:rPr>
                <w:rFonts w:cs="Calibri"/>
                <w:bCs/>
                <w:i/>
                <w:color w:val="000000"/>
              </w:rPr>
            </w:pPr>
          </w:p>
        </w:tc>
        <w:tc>
          <w:tcPr>
            <w:tcW w:w="7749" w:type="dxa"/>
            <w:tcBorders>
              <w:top w:val="single" w:sz="4" w:space="0" w:color="auto"/>
              <w:left w:val="single" w:sz="4" w:space="0" w:color="auto"/>
              <w:bottom w:val="single" w:sz="4" w:space="0" w:color="auto"/>
              <w:right w:val="single" w:sz="4" w:space="0" w:color="auto"/>
            </w:tcBorders>
          </w:tcPr>
          <w:p w14:paraId="202918DB" w14:textId="77777777" w:rsidR="00A470FE" w:rsidRDefault="00A470FE">
            <w:pPr>
              <w:spacing w:before="40" w:after="40"/>
              <w:jc w:val="center"/>
              <w:rPr>
                <w:rFonts w:cs="Calibri"/>
                <w:bCs/>
                <w:i/>
                <w:color w:val="767171"/>
              </w:rPr>
            </w:pPr>
          </w:p>
        </w:tc>
        <w:tc>
          <w:tcPr>
            <w:tcW w:w="103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B5529" w14:textId="77777777" w:rsidR="00A470FE" w:rsidRDefault="00A470FE">
            <w:pPr>
              <w:spacing w:before="40" w:after="40"/>
              <w:jc w:val="center"/>
              <w:rPr>
                <w:rFonts w:cs="Calibri"/>
                <w:bCs/>
                <w:i/>
                <w:color w:val="000000"/>
              </w:rPr>
            </w:pPr>
          </w:p>
        </w:tc>
      </w:tr>
      <w:tr w:rsidR="00A470FE" w14:paraId="32E881AE" w14:textId="77777777" w:rsidTr="00A470FE">
        <w:tc>
          <w:tcPr>
            <w:tcW w:w="592" w:type="dxa"/>
            <w:tcBorders>
              <w:top w:val="single" w:sz="4" w:space="0" w:color="auto"/>
              <w:left w:val="single" w:sz="4" w:space="0" w:color="auto"/>
              <w:bottom w:val="single" w:sz="4" w:space="0" w:color="auto"/>
              <w:right w:val="single" w:sz="4" w:space="0" w:color="auto"/>
            </w:tcBorders>
          </w:tcPr>
          <w:p w14:paraId="6E9F4EBB" w14:textId="77777777" w:rsidR="00A470FE" w:rsidRDefault="00A470FE">
            <w:pPr>
              <w:spacing w:before="40" w:after="40"/>
              <w:jc w:val="center"/>
              <w:rPr>
                <w:rFonts w:cs="Calibri"/>
                <w:bCs/>
                <w:i/>
                <w:color w:val="767171"/>
              </w:rPr>
            </w:pPr>
          </w:p>
        </w:tc>
        <w:tc>
          <w:tcPr>
            <w:tcW w:w="3798" w:type="dxa"/>
            <w:tcBorders>
              <w:top w:val="single" w:sz="4" w:space="0" w:color="auto"/>
              <w:left w:val="single" w:sz="4" w:space="0" w:color="auto"/>
              <w:bottom w:val="single" w:sz="4" w:space="0" w:color="auto"/>
              <w:right w:val="single" w:sz="4" w:space="0" w:color="auto"/>
            </w:tcBorders>
          </w:tcPr>
          <w:p w14:paraId="709C5610" w14:textId="77777777" w:rsidR="00A470FE" w:rsidRDefault="00A470FE">
            <w:pPr>
              <w:spacing w:before="40" w:after="40"/>
              <w:jc w:val="center"/>
              <w:rPr>
                <w:rFonts w:cs="Calibri"/>
                <w:bCs/>
                <w:i/>
                <w:color w:val="767171"/>
              </w:rPr>
            </w:pP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tcPr>
          <w:p w14:paraId="389EA703" w14:textId="77777777" w:rsidR="00A470FE" w:rsidRDefault="00A470FE">
            <w:pPr>
              <w:spacing w:before="40" w:after="40"/>
              <w:jc w:val="center"/>
              <w:rPr>
                <w:rFonts w:cs="Calibri"/>
                <w:bCs/>
                <w:i/>
                <w:color w:val="000000"/>
              </w:rPr>
            </w:pPr>
          </w:p>
        </w:tc>
        <w:tc>
          <w:tcPr>
            <w:tcW w:w="7749" w:type="dxa"/>
            <w:tcBorders>
              <w:top w:val="single" w:sz="4" w:space="0" w:color="auto"/>
              <w:left w:val="single" w:sz="4" w:space="0" w:color="auto"/>
              <w:bottom w:val="single" w:sz="4" w:space="0" w:color="auto"/>
              <w:right w:val="single" w:sz="4" w:space="0" w:color="auto"/>
            </w:tcBorders>
          </w:tcPr>
          <w:p w14:paraId="3979FA07" w14:textId="77777777" w:rsidR="00A470FE" w:rsidRDefault="00A470FE">
            <w:pPr>
              <w:spacing w:before="40" w:after="40"/>
              <w:jc w:val="center"/>
              <w:rPr>
                <w:rFonts w:cs="Calibri"/>
                <w:bCs/>
                <w:i/>
                <w:color w:val="767171"/>
              </w:rPr>
            </w:pPr>
          </w:p>
        </w:tc>
        <w:tc>
          <w:tcPr>
            <w:tcW w:w="103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9B384" w14:textId="77777777" w:rsidR="00A470FE" w:rsidRDefault="00A470FE">
            <w:pPr>
              <w:spacing w:before="40" w:after="40"/>
              <w:jc w:val="center"/>
              <w:rPr>
                <w:rFonts w:cs="Calibri"/>
                <w:bCs/>
                <w:i/>
                <w:color w:val="000000"/>
              </w:rPr>
            </w:pPr>
          </w:p>
        </w:tc>
      </w:tr>
    </w:tbl>
    <w:p w14:paraId="1CC3C8EE" w14:textId="77777777" w:rsidR="00A470FE" w:rsidRDefault="00A470FE" w:rsidP="00A470FE">
      <w:pPr>
        <w:rPr>
          <w:rFonts w:cs="Arial"/>
        </w:rPr>
      </w:pPr>
    </w:p>
    <w:p w14:paraId="1E000856" w14:textId="61CB3D55" w:rsidR="00A470FE" w:rsidRDefault="00A470FE" w:rsidP="00A470FE">
      <w:pPr>
        <w:rPr>
          <w:rFonts w:cs="Arial"/>
        </w:rPr>
      </w:pPr>
      <w:r>
        <w:rPr>
          <w:rFonts w:cs="Arial"/>
          <w:b/>
          <w:bCs/>
          <w:highlight w:val="yellow"/>
        </w:rPr>
        <w:t>[Note:</w:t>
      </w:r>
      <w:r>
        <w:rPr>
          <w:rFonts w:cs="Arial"/>
          <w:b/>
          <w:bCs/>
        </w:rPr>
        <w:t xml:space="preserve"> You can customise the template to suit your needs and business type and do not need to retain the</w:t>
      </w:r>
      <w:r w:rsidR="00B7379B">
        <w:rPr>
          <w:rFonts w:cs="Arial"/>
          <w:b/>
          <w:bCs/>
        </w:rPr>
        <w:t xml:space="preserve"> suggested </w:t>
      </w:r>
      <w:r>
        <w:rPr>
          <w:rFonts w:cs="Arial"/>
          <w:b/>
          <w:bCs/>
        </w:rPr>
        <w:t>headings. Your aim is to identify and assess any and all risks to your business from money laundering and terrorist financing sources/factors. Some may be minor and already have controls in place, but you should still add them to the list to demonstrate a full risk assessment to your AML Supervisory Body]</w:t>
      </w:r>
    </w:p>
    <w:bookmarkEnd w:id="9"/>
    <w:p w14:paraId="024C95BA" w14:textId="77777777" w:rsidR="00A470FE" w:rsidRDefault="00A470FE" w:rsidP="00A470FE">
      <w:pPr>
        <w:rPr>
          <w:rFonts w:cs="Arial"/>
        </w:rPr>
      </w:pPr>
    </w:p>
    <w:p w14:paraId="4F18A2D0" w14:textId="77777777" w:rsidR="00A470FE" w:rsidRDefault="00A470FE" w:rsidP="00A470FE">
      <w:pPr>
        <w:spacing w:after="0"/>
        <w:rPr>
          <w:rFonts w:cs="Arial"/>
        </w:rPr>
        <w:sectPr w:rsidR="00A470FE" w:rsidSect="00A470FE">
          <w:pgSz w:w="16838" w:h="11906" w:orient="landscape"/>
          <w:pgMar w:top="1021" w:right="907" w:bottom="1021" w:left="907" w:header="709" w:footer="709" w:gutter="0"/>
          <w:cols w:space="720"/>
        </w:sectPr>
      </w:pPr>
    </w:p>
    <w:p w14:paraId="7F2ADFC6" w14:textId="77777777" w:rsidR="00A470FE" w:rsidRDefault="00A470FE" w:rsidP="00A470FE">
      <w:pPr>
        <w:pStyle w:val="Heading2"/>
        <w:numPr>
          <w:ilvl w:val="1"/>
          <w:numId w:val="3"/>
        </w:numPr>
        <w:ind w:left="907" w:hanging="907"/>
      </w:pPr>
      <w:bookmarkStart w:id="10" w:name="_Toc116899939"/>
      <w:r>
        <w:lastRenderedPageBreak/>
        <w:t>Mitigation &amp; Risk Management</w:t>
      </w:r>
      <w:bookmarkEnd w:id="10"/>
    </w:p>
    <w:p w14:paraId="2AD7BA73" w14:textId="0DBAFFCB" w:rsidR="00A470FE" w:rsidRDefault="00A470FE" w:rsidP="00A470FE">
      <w:r>
        <w:t xml:space="preserve">Once all money laundering risks and vulnerabilities have been identified and rated, the Company then develop and evaluate solutions, controls and mitigating actions to reduce, eliminate or manage the risks. The Company recognise that it is not possible to eliminate all risks, but we aim to reduce them to an acceptable level and/or to have dedicated and adequate controls in place to manage the risk and ensure that we are complying with the Money Laundering Regulations and </w:t>
      </w:r>
      <w:r w:rsidR="00B7379B">
        <w:t>any other relevant</w:t>
      </w:r>
      <w:r>
        <w:t xml:space="preserve"> obligations. </w:t>
      </w:r>
    </w:p>
    <w:p w14:paraId="311889A5" w14:textId="5DC20493" w:rsidR="00A470FE" w:rsidRDefault="00A470FE" w:rsidP="00A470FE">
      <w:r>
        <w:t>When applying the solutions or controls to the</w:t>
      </w:r>
      <w:r w:rsidR="00B7379B">
        <w:t xml:space="preserve"> log,</w:t>
      </w:r>
      <w:r>
        <w:t xml:space="preserve"> we use the risk rating obtained in the </w:t>
      </w:r>
      <w:r>
        <w:rPr>
          <w:b/>
          <w:i/>
        </w:rPr>
        <w:t xml:space="preserve">Risk Identification </w:t>
      </w:r>
      <w:r>
        <w:t xml:space="preserve">process to ensure that we know the current risk and what an acceptable level would be. Once all controls and actions have been added, we then repeat the risk rating assessment to record if the original risk rating has been reduced. </w:t>
      </w:r>
    </w:p>
    <w:p w14:paraId="15655DCE" w14:textId="77777777" w:rsidR="00A470FE" w:rsidRDefault="00A470FE" w:rsidP="00A470FE">
      <w:pPr>
        <w:spacing w:before="120" w:after="0" w:line="240" w:lineRule="auto"/>
        <w:rPr>
          <w:b/>
          <w:bCs/>
          <w:i/>
        </w:rPr>
      </w:pPr>
      <w:r>
        <w:rPr>
          <w:b/>
          <w:bCs/>
          <w:i/>
        </w:rPr>
        <w:t>Some controls or procedures we consider when developing controls or managing risks include: -</w:t>
      </w:r>
    </w:p>
    <w:p w14:paraId="6CCC59A9" w14:textId="77777777" w:rsidR="00A470FE" w:rsidRDefault="00A470FE" w:rsidP="00A470FE">
      <w:pPr>
        <w:widowControl w:val="0"/>
        <w:numPr>
          <w:ilvl w:val="0"/>
          <w:numId w:val="14"/>
        </w:numPr>
        <w:suppressAutoHyphens/>
        <w:spacing w:before="80" w:after="0" w:line="240" w:lineRule="auto"/>
        <w:ind w:left="714" w:hanging="357"/>
        <w:rPr>
          <w:bCs/>
        </w:rPr>
      </w:pPr>
      <w:r>
        <w:rPr>
          <w:bCs/>
        </w:rPr>
        <w:t>Using due diligence questionnaires for simplified and standard due diligence checks on all customers and business relationships</w:t>
      </w:r>
    </w:p>
    <w:p w14:paraId="7698A094" w14:textId="77777777" w:rsidR="00A470FE" w:rsidRDefault="00A470FE" w:rsidP="00A470FE">
      <w:pPr>
        <w:widowControl w:val="0"/>
        <w:numPr>
          <w:ilvl w:val="0"/>
          <w:numId w:val="14"/>
        </w:numPr>
        <w:suppressAutoHyphens/>
        <w:spacing w:before="80" w:after="0" w:line="240" w:lineRule="auto"/>
        <w:ind w:left="714" w:hanging="357"/>
        <w:rPr>
          <w:bCs/>
        </w:rPr>
      </w:pPr>
      <w:r>
        <w:rPr>
          <w:bCs/>
        </w:rPr>
        <w:t>Using an enhanced due diligence process for high-risk customers or business relationships</w:t>
      </w:r>
    </w:p>
    <w:p w14:paraId="58553517" w14:textId="77777777" w:rsidR="00A470FE" w:rsidRDefault="00A470FE" w:rsidP="00A470FE">
      <w:pPr>
        <w:widowControl w:val="0"/>
        <w:numPr>
          <w:ilvl w:val="0"/>
          <w:numId w:val="14"/>
        </w:numPr>
        <w:suppressAutoHyphens/>
        <w:spacing w:before="80" w:after="0" w:line="240" w:lineRule="auto"/>
        <w:ind w:left="714" w:hanging="357"/>
        <w:rPr>
          <w:bCs/>
        </w:rPr>
      </w:pPr>
      <w:r>
        <w:rPr>
          <w:bCs/>
        </w:rPr>
        <w:t>Carrying out identity and background checks on all customers and suppliers</w:t>
      </w:r>
    </w:p>
    <w:p w14:paraId="57E29FC7" w14:textId="77777777" w:rsidR="00A470FE" w:rsidRDefault="00A470FE" w:rsidP="00A470FE">
      <w:pPr>
        <w:widowControl w:val="0"/>
        <w:numPr>
          <w:ilvl w:val="0"/>
          <w:numId w:val="14"/>
        </w:numPr>
        <w:suppressAutoHyphens/>
        <w:spacing w:before="80" w:after="0" w:line="240" w:lineRule="auto"/>
        <w:ind w:left="714" w:hanging="357"/>
        <w:rPr>
          <w:bCs/>
        </w:rPr>
      </w:pPr>
      <w:r>
        <w:rPr>
          <w:bCs/>
        </w:rPr>
        <w:t>Completing annual CRB, background and financial checks on all employees</w:t>
      </w:r>
    </w:p>
    <w:p w14:paraId="2C1868C4" w14:textId="77777777" w:rsidR="00A470FE" w:rsidRDefault="00A470FE" w:rsidP="00A470FE">
      <w:pPr>
        <w:widowControl w:val="0"/>
        <w:numPr>
          <w:ilvl w:val="0"/>
          <w:numId w:val="14"/>
        </w:numPr>
        <w:suppressAutoHyphens/>
        <w:spacing w:before="80" w:after="0" w:line="240" w:lineRule="auto"/>
        <w:ind w:left="714" w:hanging="357"/>
        <w:rPr>
          <w:bCs/>
        </w:rPr>
      </w:pPr>
      <w:r>
        <w:rPr>
          <w:bCs/>
        </w:rPr>
        <w:t xml:space="preserve">Implementing systems to identify and monitor transaction patterns </w:t>
      </w:r>
      <w:r>
        <w:rPr>
          <w:bCs/>
          <w:i/>
          <w:iCs/>
        </w:rPr>
        <w:t>(i.e. high value, complex, unusual etc)</w:t>
      </w:r>
    </w:p>
    <w:p w14:paraId="3F77E804" w14:textId="77777777" w:rsidR="00A470FE" w:rsidRDefault="00A470FE" w:rsidP="00A470FE">
      <w:pPr>
        <w:widowControl w:val="0"/>
        <w:numPr>
          <w:ilvl w:val="0"/>
          <w:numId w:val="14"/>
        </w:numPr>
        <w:suppressAutoHyphens/>
        <w:spacing w:before="80" w:after="0" w:line="240" w:lineRule="auto"/>
        <w:ind w:left="714" w:hanging="357"/>
        <w:rPr>
          <w:bCs/>
        </w:rPr>
      </w:pPr>
      <w:r>
        <w:rPr>
          <w:bCs/>
        </w:rPr>
        <w:t>Implementing an employee training program dedicated to money laundering and the risks posed and identified</w:t>
      </w:r>
    </w:p>
    <w:p w14:paraId="760CBFDC" w14:textId="77777777" w:rsidR="00A470FE" w:rsidRDefault="00A470FE" w:rsidP="00A470FE">
      <w:pPr>
        <w:widowControl w:val="0"/>
        <w:numPr>
          <w:ilvl w:val="0"/>
          <w:numId w:val="14"/>
        </w:numPr>
        <w:suppressAutoHyphens/>
        <w:spacing w:before="80" w:after="0" w:line="240" w:lineRule="auto"/>
        <w:ind w:left="714" w:hanging="357"/>
        <w:rPr>
          <w:bCs/>
        </w:rPr>
      </w:pPr>
      <w:r>
        <w:rPr>
          <w:bCs/>
        </w:rPr>
        <w:t>Identification and monitoring of clients who are PEP’s, Beneficial Owners and/or Beneficiaries</w:t>
      </w:r>
    </w:p>
    <w:p w14:paraId="62295607" w14:textId="16AECC55" w:rsidR="00A470FE" w:rsidRDefault="00A470FE" w:rsidP="00A470FE">
      <w:pPr>
        <w:widowControl w:val="0"/>
        <w:numPr>
          <w:ilvl w:val="0"/>
          <w:numId w:val="14"/>
        </w:numPr>
        <w:suppressAutoHyphens/>
        <w:spacing w:before="80" w:after="0" w:line="240" w:lineRule="auto"/>
        <w:ind w:left="714" w:hanging="357"/>
        <w:rPr>
          <w:bCs/>
        </w:rPr>
      </w:pPr>
      <w:r>
        <w:rPr>
          <w:bCs/>
        </w:rPr>
        <w:t>Sign</w:t>
      </w:r>
      <w:r w:rsidR="00B7379B">
        <w:rPr>
          <w:bCs/>
        </w:rPr>
        <w:t>ing</w:t>
      </w:r>
      <w:r>
        <w:rPr>
          <w:bCs/>
        </w:rPr>
        <w:t xml:space="preserve"> up to newsletters and notifications from monitoring groups and bodies specific to money laundering and terrorist financial </w:t>
      </w:r>
      <w:r>
        <w:rPr>
          <w:bCs/>
          <w:i/>
          <w:iCs/>
        </w:rPr>
        <w:t>(i.e. FATF, OFSI etc)</w:t>
      </w:r>
    </w:p>
    <w:p w14:paraId="66D6352A" w14:textId="77777777" w:rsidR="00A470FE" w:rsidRDefault="00A470FE" w:rsidP="00A470FE">
      <w:pPr>
        <w:widowControl w:val="0"/>
        <w:numPr>
          <w:ilvl w:val="0"/>
          <w:numId w:val="14"/>
        </w:numPr>
        <w:suppressAutoHyphens/>
        <w:spacing w:before="80" w:after="0" w:line="240" w:lineRule="auto"/>
        <w:ind w:left="714" w:hanging="357"/>
        <w:rPr>
          <w:b/>
        </w:rPr>
      </w:pPr>
      <w:r>
        <w:rPr>
          <w:b/>
          <w:highlight w:val="yellow"/>
        </w:rPr>
        <w:t>[Add/delete as specific to your sector and business]</w:t>
      </w:r>
    </w:p>
    <w:p w14:paraId="42C2784E" w14:textId="77777777" w:rsidR="00A470FE" w:rsidRDefault="00A470FE" w:rsidP="00A470FE">
      <w:pPr>
        <w:tabs>
          <w:tab w:val="left" w:pos="3870"/>
        </w:tabs>
        <w:rPr>
          <w:rFonts w:cs="Arial"/>
        </w:rPr>
      </w:pPr>
      <w:r>
        <w:rPr>
          <w:rFonts w:cs="Arial"/>
        </w:rPr>
        <w:tab/>
      </w:r>
    </w:p>
    <w:p w14:paraId="398E1F54" w14:textId="77777777" w:rsidR="00A470FE" w:rsidRDefault="00A470FE" w:rsidP="00A470FE">
      <w:pPr>
        <w:spacing w:after="0"/>
        <w:rPr>
          <w:rFonts w:cs="Arial"/>
        </w:rPr>
        <w:sectPr w:rsidR="00A470FE">
          <w:type w:val="continuous"/>
          <w:pgSz w:w="11906" w:h="16838"/>
          <w:pgMar w:top="1021" w:right="907" w:bottom="1021" w:left="907" w:header="709" w:footer="709" w:gutter="0"/>
          <w:cols w:space="720"/>
        </w:sectPr>
      </w:pPr>
    </w:p>
    <w:tbl>
      <w:tblPr>
        <w:tblW w:w="1531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221"/>
        <w:gridCol w:w="948"/>
        <w:gridCol w:w="10452"/>
        <w:gridCol w:w="924"/>
      </w:tblGrid>
      <w:tr w:rsidR="00A470FE" w14:paraId="77C7E35C" w14:textId="77777777" w:rsidTr="00A470FE">
        <w:tc>
          <w:tcPr>
            <w:tcW w:w="15310" w:type="dxa"/>
            <w:gridSpan w:val="5"/>
            <w:tcBorders>
              <w:top w:val="single" w:sz="4" w:space="0" w:color="auto"/>
              <w:left w:val="single" w:sz="4" w:space="0" w:color="auto"/>
              <w:bottom w:val="single" w:sz="4" w:space="0" w:color="auto"/>
              <w:right w:val="single" w:sz="4" w:space="0" w:color="auto"/>
            </w:tcBorders>
            <w:shd w:val="clear" w:color="auto" w:fill="1F3864"/>
            <w:hideMark/>
          </w:tcPr>
          <w:p w14:paraId="1C54AEF0" w14:textId="77777777" w:rsidR="00A470FE" w:rsidRDefault="00A470FE">
            <w:pPr>
              <w:spacing w:before="60" w:after="80"/>
              <w:jc w:val="center"/>
              <w:rPr>
                <w:rFonts w:cs="Calibri"/>
                <w:b/>
                <w:bCs/>
                <w:sz w:val="26"/>
                <w:szCs w:val="26"/>
              </w:rPr>
            </w:pPr>
            <w:bookmarkStart w:id="11" w:name="_Hlk66946749"/>
            <w:r>
              <w:rPr>
                <w:rFonts w:cs="Calibri"/>
                <w:b/>
                <w:bCs/>
                <w:sz w:val="26"/>
                <w:szCs w:val="26"/>
              </w:rPr>
              <w:lastRenderedPageBreak/>
              <w:t>MITIGATING ACTIONS &amp; PROPOSED RISK MANAGEMENT CONTROLS</w:t>
            </w:r>
          </w:p>
        </w:tc>
      </w:tr>
      <w:tr w:rsidR="00A470FE" w14:paraId="655E5890" w14:textId="77777777" w:rsidTr="00A470FE">
        <w:tc>
          <w:tcPr>
            <w:tcW w:w="15310" w:type="dxa"/>
            <w:gridSpan w:val="5"/>
            <w:tcBorders>
              <w:top w:val="single" w:sz="4" w:space="0" w:color="auto"/>
              <w:left w:val="single" w:sz="4" w:space="0" w:color="auto"/>
              <w:bottom w:val="single" w:sz="4" w:space="0" w:color="auto"/>
              <w:right w:val="single" w:sz="4" w:space="0" w:color="auto"/>
            </w:tcBorders>
            <w:shd w:val="clear" w:color="auto" w:fill="AEAAAA"/>
          </w:tcPr>
          <w:p w14:paraId="4A6A26C6" w14:textId="77777777" w:rsidR="00A470FE" w:rsidRDefault="00A470FE">
            <w:pPr>
              <w:rPr>
                <w:rFonts w:cs="Calibri"/>
                <w:b/>
                <w:bCs/>
                <w:sz w:val="6"/>
                <w:szCs w:val="6"/>
              </w:rPr>
            </w:pPr>
          </w:p>
        </w:tc>
      </w:tr>
      <w:tr w:rsidR="00A470FE" w14:paraId="6E350A76" w14:textId="77777777" w:rsidTr="00A470FE">
        <w:tc>
          <w:tcPr>
            <w:tcW w:w="765" w:type="dxa"/>
            <w:tcBorders>
              <w:top w:val="single" w:sz="4" w:space="0" w:color="auto"/>
              <w:left w:val="single" w:sz="4" w:space="0" w:color="auto"/>
              <w:bottom w:val="single" w:sz="4" w:space="0" w:color="auto"/>
              <w:right w:val="single" w:sz="4" w:space="0" w:color="auto"/>
            </w:tcBorders>
            <w:shd w:val="clear" w:color="auto" w:fill="D5DCE4"/>
            <w:hideMark/>
          </w:tcPr>
          <w:p w14:paraId="6F7875F5" w14:textId="77777777" w:rsidR="00A470FE" w:rsidRDefault="00A470FE">
            <w:pPr>
              <w:spacing w:before="40" w:after="40"/>
              <w:jc w:val="center"/>
              <w:rPr>
                <w:rFonts w:cs="Calibri"/>
                <w:b/>
                <w:bCs/>
              </w:rPr>
            </w:pPr>
            <w:r>
              <w:rPr>
                <w:rFonts w:cs="Calibri"/>
                <w:b/>
                <w:bCs/>
              </w:rPr>
              <w:t>REF</w:t>
            </w:r>
          </w:p>
        </w:tc>
        <w:tc>
          <w:tcPr>
            <w:tcW w:w="2221" w:type="dxa"/>
            <w:tcBorders>
              <w:top w:val="single" w:sz="4" w:space="0" w:color="auto"/>
              <w:left w:val="single" w:sz="4" w:space="0" w:color="auto"/>
              <w:bottom w:val="single" w:sz="4" w:space="0" w:color="auto"/>
              <w:right w:val="single" w:sz="4" w:space="0" w:color="auto"/>
            </w:tcBorders>
            <w:shd w:val="clear" w:color="auto" w:fill="D5DCE4"/>
            <w:hideMark/>
          </w:tcPr>
          <w:p w14:paraId="7B523C8C" w14:textId="77777777" w:rsidR="00A470FE" w:rsidRDefault="00A470FE">
            <w:pPr>
              <w:spacing w:before="40" w:after="40"/>
              <w:jc w:val="center"/>
              <w:rPr>
                <w:rFonts w:cs="Calibri"/>
                <w:b/>
                <w:bCs/>
              </w:rPr>
            </w:pPr>
            <w:r>
              <w:rPr>
                <w:rFonts w:cs="Calibri"/>
                <w:b/>
                <w:bCs/>
              </w:rPr>
              <w:t>RISK</w:t>
            </w:r>
          </w:p>
        </w:tc>
        <w:tc>
          <w:tcPr>
            <w:tcW w:w="948" w:type="dxa"/>
            <w:tcBorders>
              <w:top w:val="single" w:sz="4" w:space="0" w:color="auto"/>
              <w:left w:val="single" w:sz="4" w:space="0" w:color="auto"/>
              <w:bottom w:val="single" w:sz="4" w:space="0" w:color="auto"/>
              <w:right w:val="single" w:sz="4" w:space="0" w:color="auto"/>
            </w:tcBorders>
            <w:shd w:val="clear" w:color="auto" w:fill="D5DCE4"/>
            <w:hideMark/>
          </w:tcPr>
          <w:p w14:paraId="1CE9D381" w14:textId="77777777" w:rsidR="00A470FE" w:rsidRDefault="00A470FE">
            <w:pPr>
              <w:spacing w:before="40" w:after="40"/>
              <w:jc w:val="center"/>
              <w:rPr>
                <w:rFonts w:cs="Calibri"/>
                <w:b/>
                <w:bCs/>
              </w:rPr>
            </w:pPr>
            <w:r>
              <w:rPr>
                <w:rFonts w:cs="Calibri"/>
                <w:b/>
                <w:bCs/>
              </w:rPr>
              <w:t>RAG</w:t>
            </w:r>
          </w:p>
        </w:tc>
        <w:tc>
          <w:tcPr>
            <w:tcW w:w="10452" w:type="dxa"/>
            <w:tcBorders>
              <w:top w:val="single" w:sz="4" w:space="0" w:color="auto"/>
              <w:left w:val="single" w:sz="4" w:space="0" w:color="auto"/>
              <w:bottom w:val="single" w:sz="4" w:space="0" w:color="auto"/>
              <w:right w:val="single" w:sz="4" w:space="0" w:color="auto"/>
            </w:tcBorders>
            <w:shd w:val="clear" w:color="auto" w:fill="D5DCE4"/>
            <w:hideMark/>
          </w:tcPr>
          <w:p w14:paraId="5163AD17" w14:textId="77777777" w:rsidR="00A470FE" w:rsidRDefault="00A470FE">
            <w:pPr>
              <w:spacing w:before="40" w:after="40"/>
              <w:jc w:val="center"/>
              <w:rPr>
                <w:rFonts w:cs="Calibri"/>
                <w:b/>
                <w:bCs/>
              </w:rPr>
            </w:pPr>
            <w:r>
              <w:rPr>
                <w:rFonts w:cs="Calibri"/>
                <w:b/>
                <w:bCs/>
              </w:rPr>
              <w:t>CONTROL/MANAGEMENT</w:t>
            </w:r>
          </w:p>
        </w:tc>
        <w:tc>
          <w:tcPr>
            <w:tcW w:w="924" w:type="dxa"/>
            <w:tcBorders>
              <w:top w:val="single" w:sz="4" w:space="0" w:color="auto"/>
              <w:left w:val="single" w:sz="4" w:space="0" w:color="auto"/>
              <w:bottom w:val="single" w:sz="4" w:space="0" w:color="auto"/>
              <w:right w:val="single" w:sz="4" w:space="0" w:color="auto"/>
            </w:tcBorders>
            <w:shd w:val="clear" w:color="auto" w:fill="D5DCE4"/>
            <w:hideMark/>
          </w:tcPr>
          <w:p w14:paraId="77F43227" w14:textId="77777777" w:rsidR="00A470FE" w:rsidRDefault="00A470FE">
            <w:pPr>
              <w:spacing w:before="40" w:after="40"/>
              <w:jc w:val="center"/>
              <w:rPr>
                <w:rFonts w:cs="Calibri"/>
                <w:b/>
                <w:bCs/>
              </w:rPr>
            </w:pPr>
            <w:r>
              <w:rPr>
                <w:rFonts w:cs="Calibri"/>
                <w:b/>
                <w:bCs/>
              </w:rPr>
              <w:t>RAG</w:t>
            </w:r>
          </w:p>
        </w:tc>
      </w:tr>
      <w:tr w:rsidR="00A470FE" w14:paraId="2C109E7B" w14:textId="77777777" w:rsidTr="00A470FE">
        <w:tc>
          <w:tcPr>
            <w:tcW w:w="765" w:type="dxa"/>
            <w:tcBorders>
              <w:top w:val="single" w:sz="4" w:space="0" w:color="auto"/>
              <w:left w:val="single" w:sz="4" w:space="0" w:color="auto"/>
              <w:bottom w:val="single" w:sz="4" w:space="0" w:color="auto"/>
              <w:right w:val="single" w:sz="4" w:space="0" w:color="auto"/>
            </w:tcBorders>
            <w:shd w:val="clear" w:color="auto" w:fill="E7E6E6"/>
            <w:hideMark/>
          </w:tcPr>
          <w:p w14:paraId="03DF3A4C" w14:textId="77777777" w:rsidR="00A470FE" w:rsidRDefault="00A470FE">
            <w:pPr>
              <w:spacing w:before="120" w:after="40"/>
              <w:jc w:val="center"/>
              <w:rPr>
                <w:rFonts w:cs="Calibri"/>
                <w:b/>
                <w:bCs/>
                <w:i/>
                <w:color w:val="767171"/>
              </w:rPr>
            </w:pPr>
            <w:r>
              <w:rPr>
                <w:rFonts w:cs="Calibri"/>
                <w:b/>
                <w:bCs/>
                <w:i/>
                <w:color w:val="767171"/>
              </w:rPr>
              <w:t>#</w:t>
            </w:r>
          </w:p>
        </w:tc>
        <w:tc>
          <w:tcPr>
            <w:tcW w:w="2221" w:type="dxa"/>
            <w:tcBorders>
              <w:top w:val="single" w:sz="4" w:space="0" w:color="auto"/>
              <w:left w:val="single" w:sz="4" w:space="0" w:color="auto"/>
              <w:bottom w:val="single" w:sz="4" w:space="0" w:color="auto"/>
              <w:right w:val="single" w:sz="4" w:space="0" w:color="auto"/>
            </w:tcBorders>
            <w:shd w:val="clear" w:color="auto" w:fill="E7E6E6"/>
            <w:hideMark/>
          </w:tcPr>
          <w:p w14:paraId="25CC189A" w14:textId="77777777" w:rsidR="00A470FE" w:rsidRDefault="00A470FE">
            <w:pPr>
              <w:spacing w:before="40" w:after="40"/>
              <w:jc w:val="center"/>
              <w:rPr>
                <w:rFonts w:cs="Calibri"/>
                <w:bCs/>
                <w:i/>
                <w:color w:val="767171"/>
              </w:rPr>
            </w:pPr>
            <w:r>
              <w:rPr>
                <w:rFonts w:cs="Calibri"/>
                <w:bCs/>
                <w:i/>
                <w:color w:val="767171"/>
              </w:rPr>
              <w:t>Risk to be controlled</w:t>
            </w:r>
          </w:p>
        </w:tc>
        <w:tc>
          <w:tcPr>
            <w:tcW w:w="948" w:type="dxa"/>
            <w:tcBorders>
              <w:top w:val="single" w:sz="4" w:space="0" w:color="auto"/>
              <w:left w:val="single" w:sz="4" w:space="0" w:color="auto"/>
              <w:bottom w:val="single" w:sz="4" w:space="0" w:color="auto"/>
              <w:right w:val="single" w:sz="4" w:space="0" w:color="auto"/>
            </w:tcBorders>
            <w:shd w:val="clear" w:color="auto" w:fill="E7E6E6"/>
            <w:hideMark/>
          </w:tcPr>
          <w:p w14:paraId="21D89F1E" w14:textId="77777777" w:rsidR="00A470FE" w:rsidRDefault="00A470FE">
            <w:pPr>
              <w:spacing w:before="40" w:after="40"/>
              <w:jc w:val="center"/>
              <w:rPr>
                <w:rFonts w:cs="Calibri"/>
                <w:bCs/>
                <w:i/>
                <w:color w:val="767171"/>
              </w:rPr>
            </w:pPr>
            <w:r>
              <w:rPr>
                <w:rFonts w:cs="Calibri"/>
                <w:bCs/>
                <w:i/>
                <w:color w:val="767171"/>
              </w:rPr>
              <w:t>Current rating</w:t>
            </w:r>
          </w:p>
        </w:tc>
        <w:tc>
          <w:tcPr>
            <w:tcW w:w="10452" w:type="dxa"/>
            <w:tcBorders>
              <w:top w:val="single" w:sz="4" w:space="0" w:color="auto"/>
              <w:left w:val="single" w:sz="4" w:space="0" w:color="auto"/>
              <w:bottom w:val="single" w:sz="4" w:space="0" w:color="auto"/>
              <w:right w:val="single" w:sz="4" w:space="0" w:color="auto"/>
            </w:tcBorders>
            <w:shd w:val="clear" w:color="auto" w:fill="E7E6E6"/>
            <w:hideMark/>
          </w:tcPr>
          <w:p w14:paraId="0E5D0D34" w14:textId="77777777" w:rsidR="00A470FE" w:rsidRDefault="00A470FE">
            <w:pPr>
              <w:spacing w:before="40" w:after="40"/>
              <w:jc w:val="center"/>
              <w:rPr>
                <w:rFonts w:cs="Calibri"/>
                <w:bCs/>
                <w:i/>
                <w:color w:val="767171"/>
              </w:rPr>
            </w:pPr>
            <w:r>
              <w:rPr>
                <w:rFonts w:cs="Calibri"/>
                <w:bCs/>
                <w:i/>
                <w:color w:val="767171"/>
              </w:rPr>
              <w:t>Actions, solutions and/or mitigating controls that address the risk</w:t>
            </w:r>
          </w:p>
        </w:tc>
        <w:tc>
          <w:tcPr>
            <w:tcW w:w="924" w:type="dxa"/>
            <w:tcBorders>
              <w:top w:val="single" w:sz="4" w:space="0" w:color="auto"/>
              <w:left w:val="single" w:sz="4" w:space="0" w:color="auto"/>
              <w:bottom w:val="single" w:sz="4" w:space="0" w:color="auto"/>
              <w:right w:val="single" w:sz="4" w:space="0" w:color="auto"/>
            </w:tcBorders>
            <w:shd w:val="clear" w:color="auto" w:fill="E7E6E6"/>
            <w:hideMark/>
          </w:tcPr>
          <w:p w14:paraId="22D04C6C" w14:textId="77777777" w:rsidR="00A470FE" w:rsidRDefault="00A470FE">
            <w:pPr>
              <w:spacing w:before="40" w:after="40"/>
              <w:jc w:val="center"/>
              <w:rPr>
                <w:rFonts w:cs="Calibri"/>
                <w:bCs/>
                <w:i/>
                <w:color w:val="767171"/>
              </w:rPr>
            </w:pPr>
            <w:r>
              <w:rPr>
                <w:rFonts w:cs="Calibri"/>
                <w:bCs/>
                <w:i/>
                <w:color w:val="767171"/>
              </w:rPr>
              <w:t>New rating</w:t>
            </w:r>
          </w:p>
        </w:tc>
      </w:tr>
      <w:tr w:rsidR="00A470FE" w14:paraId="680B1ED3" w14:textId="77777777" w:rsidTr="00A470FE">
        <w:tc>
          <w:tcPr>
            <w:tcW w:w="765" w:type="dxa"/>
            <w:tcBorders>
              <w:top w:val="single" w:sz="4" w:space="0" w:color="auto"/>
              <w:left w:val="single" w:sz="4" w:space="0" w:color="auto"/>
              <w:bottom w:val="single" w:sz="4" w:space="0" w:color="auto"/>
              <w:right w:val="single" w:sz="4" w:space="0" w:color="auto"/>
            </w:tcBorders>
            <w:hideMark/>
          </w:tcPr>
          <w:p w14:paraId="149CA6F5" w14:textId="77777777" w:rsidR="00A470FE" w:rsidRDefault="00A470FE">
            <w:pPr>
              <w:spacing w:before="40" w:after="40"/>
              <w:jc w:val="center"/>
              <w:rPr>
                <w:rFonts w:cs="Calibri"/>
                <w:bCs/>
                <w:i/>
                <w:color w:val="767171"/>
              </w:rPr>
            </w:pPr>
            <w:r>
              <w:rPr>
                <w:rFonts w:cs="Calibri"/>
                <w:bCs/>
                <w:i/>
                <w:color w:val="767171"/>
              </w:rPr>
              <w:t>R1</w:t>
            </w:r>
          </w:p>
        </w:tc>
        <w:tc>
          <w:tcPr>
            <w:tcW w:w="2221" w:type="dxa"/>
            <w:tcBorders>
              <w:top w:val="single" w:sz="4" w:space="0" w:color="auto"/>
              <w:left w:val="single" w:sz="4" w:space="0" w:color="auto"/>
              <w:bottom w:val="single" w:sz="4" w:space="0" w:color="auto"/>
              <w:right w:val="single" w:sz="4" w:space="0" w:color="auto"/>
            </w:tcBorders>
            <w:hideMark/>
          </w:tcPr>
          <w:p w14:paraId="58BDC96A" w14:textId="77777777" w:rsidR="00A470FE" w:rsidRDefault="00A470FE">
            <w:pPr>
              <w:spacing w:before="40" w:after="40"/>
              <w:jc w:val="center"/>
              <w:rPr>
                <w:rFonts w:cs="Calibri"/>
                <w:bCs/>
                <w:i/>
                <w:color w:val="767171"/>
              </w:rPr>
            </w:pPr>
            <w:r>
              <w:rPr>
                <w:rFonts w:cs="Calibri"/>
                <w:bCs/>
                <w:i/>
                <w:color w:val="767171"/>
              </w:rPr>
              <w:t>E.g. Cash transactions</w:t>
            </w:r>
          </w:p>
        </w:tc>
        <w:tc>
          <w:tcPr>
            <w:tcW w:w="948" w:type="dxa"/>
            <w:tcBorders>
              <w:top w:val="single" w:sz="4" w:space="0" w:color="auto"/>
              <w:left w:val="single" w:sz="4" w:space="0" w:color="auto"/>
              <w:bottom w:val="single" w:sz="4" w:space="0" w:color="auto"/>
              <w:right w:val="single" w:sz="4" w:space="0" w:color="auto"/>
            </w:tcBorders>
            <w:shd w:val="clear" w:color="auto" w:fill="FF0000"/>
          </w:tcPr>
          <w:p w14:paraId="03E4BB22" w14:textId="77777777" w:rsidR="00A470FE" w:rsidRDefault="00A470FE">
            <w:pPr>
              <w:spacing w:before="40" w:after="40"/>
              <w:jc w:val="center"/>
              <w:rPr>
                <w:rFonts w:cs="Calibri"/>
                <w:bCs/>
                <w:i/>
                <w:color w:val="FFFFFF"/>
              </w:rPr>
            </w:pPr>
          </w:p>
          <w:p w14:paraId="78EBAFBC" w14:textId="77777777" w:rsidR="00A470FE" w:rsidRDefault="00A470FE">
            <w:pPr>
              <w:spacing w:before="40" w:after="40"/>
              <w:jc w:val="center"/>
              <w:rPr>
                <w:rFonts w:cs="Calibri"/>
                <w:bCs/>
                <w:i/>
                <w:color w:val="FFFFFF"/>
              </w:rPr>
            </w:pPr>
            <w:r>
              <w:rPr>
                <w:rFonts w:cs="Calibri"/>
                <w:bCs/>
                <w:i/>
                <w:color w:val="FFFFFF"/>
              </w:rPr>
              <w:t>16</w:t>
            </w:r>
          </w:p>
        </w:tc>
        <w:tc>
          <w:tcPr>
            <w:tcW w:w="10452" w:type="dxa"/>
            <w:tcBorders>
              <w:top w:val="single" w:sz="4" w:space="0" w:color="auto"/>
              <w:left w:val="single" w:sz="4" w:space="0" w:color="auto"/>
              <w:bottom w:val="single" w:sz="4" w:space="0" w:color="auto"/>
              <w:right w:val="single" w:sz="4" w:space="0" w:color="auto"/>
            </w:tcBorders>
            <w:hideMark/>
          </w:tcPr>
          <w:p w14:paraId="04C1BBD5" w14:textId="77777777" w:rsidR="00A470FE" w:rsidRDefault="00A470FE">
            <w:pPr>
              <w:spacing w:before="40" w:after="40"/>
              <w:rPr>
                <w:rFonts w:cs="Calibri"/>
                <w:bCs/>
                <w:i/>
                <w:color w:val="767171"/>
              </w:rPr>
            </w:pPr>
            <w:r>
              <w:rPr>
                <w:rFonts w:cs="Calibri"/>
                <w:bCs/>
                <w:i/>
                <w:color w:val="767171"/>
              </w:rPr>
              <w:t>1. Perform due diligence to identify client identity</w:t>
            </w:r>
          </w:p>
          <w:p w14:paraId="174F89A9" w14:textId="77777777" w:rsidR="00A470FE" w:rsidRDefault="00A470FE">
            <w:pPr>
              <w:spacing w:before="40" w:after="40"/>
              <w:rPr>
                <w:rFonts w:cs="Calibri"/>
                <w:bCs/>
                <w:i/>
                <w:color w:val="767171"/>
              </w:rPr>
            </w:pPr>
            <w:r>
              <w:rPr>
                <w:rFonts w:cs="Calibri"/>
                <w:bCs/>
                <w:i/>
                <w:color w:val="767171"/>
              </w:rPr>
              <w:t>2. Verify source of funds on all transactions over £2000</w:t>
            </w:r>
          </w:p>
          <w:p w14:paraId="6160E379" w14:textId="77777777" w:rsidR="00A470FE" w:rsidRDefault="00A470FE">
            <w:pPr>
              <w:spacing w:before="40" w:after="40"/>
              <w:rPr>
                <w:rFonts w:cs="Calibri"/>
                <w:bCs/>
                <w:i/>
                <w:color w:val="767171"/>
              </w:rPr>
            </w:pPr>
            <w:r>
              <w:rPr>
                <w:rFonts w:cs="Calibri"/>
                <w:bCs/>
                <w:i/>
                <w:color w:val="767171"/>
              </w:rPr>
              <w:t>3. Review client business activities and associated relationships</w:t>
            </w:r>
          </w:p>
        </w:tc>
        <w:tc>
          <w:tcPr>
            <w:tcW w:w="924" w:type="dxa"/>
            <w:tcBorders>
              <w:top w:val="single" w:sz="4" w:space="0" w:color="auto"/>
              <w:left w:val="single" w:sz="4" w:space="0" w:color="auto"/>
              <w:bottom w:val="single" w:sz="4" w:space="0" w:color="auto"/>
              <w:right w:val="single" w:sz="4" w:space="0" w:color="auto"/>
            </w:tcBorders>
            <w:shd w:val="clear" w:color="auto" w:fill="FFC000"/>
          </w:tcPr>
          <w:p w14:paraId="5D0372F2" w14:textId="77777777" w:rsidR="00A470FE" w:rsidRDefault="00A470FE">
            <w:pPr>
              <w:spacing w:after="40"/>
              <w:jc w:val="center"/>
              <w:rPr>
                <w:rFonts w:cs="Calibri"/>
                <w:bCs/>
                <w:i/>
                <w:color w:val="FFFFFF"/>
              </w:rPr>
            </w:pPr>
          </w:p>
          <w:p w14:paraId="685D8D85" w14:textId="77777777" w:rsidR="00A470FE" w:rsidRDefault="00A470FE">
            <w:pPr>
              <w:spacing w:before="240" w:after="40"/>
              <w:jc w:val="center"/>
              <w:rPr>
                <w:rFonts w:cs="Calibri"/>
                <w:bCs/>
                <w:i/>
                <w:color w:val="FFFFFF"/>
              </w:rPr>
            </w:pPr>
            <w:r>
              <w:rPr>
                <w:rFonts w:cs="Calibri"/>
                <w:bCs/>
                <w:i/>
                <w:color w:val="000000" w:themeColor="text1"/>
              </w:rPr>
              <w:t>10</w:t>
            </w:r>
          </w:p>
        </w:tc>
      </w:tr>
      <w:tr w:rsidR="00A470FE" w14:paraId="4EE5F178" w14:textId="77777777" w:rsidTr="00A470FE">
        <w:tc>
          <w:tcPr>
            <w:tcW w:w="765" w:type="dxa"/>
            <w:tcBorders>
              <w:top w:val="single" w:sz="4" w:space="0" w:color="auto"/>
              <w:left w:val="single" w:sz="4" w:space="0" w:color="auto"/>
              <w:bottom w:val="single" w:sz="4" w:space="0" w:color="auto"/>
              <w:right w:val="single" w:sz="4" w:space="0" w:color="auto"/>
            </w:tcBorders>
            <w:hideMark/>
          </w:tcPr>
          <w:p w14:paraId="0DAA79FE" w14:textId="77777777" w:rsidR="00A470FE" w:rsidRDefault="00A470FE">
            <w:pPr>
              <w:spacing w:before="40" w:after="40"/>
              <w:jc w:val="center"/>
              <w:rPr>
                <w:rFonts w:cs="Calibri"/>
                <w:bCs/>
                <w:i/>
                <w:color w:val="767171"/>
              </w:rPr>
            </w:pPr>
            <w:r>
              <w:rPr>
                <w:rFonts w:cs="Calibri"/>
                <w:bCs/>
                <w:i/>
                <w:color w:val="767171"/>
              </w:rPr>
              <w:t>R2</w:t>
            </w:r>
          </w:p>
        </w:tc>
        <w:tc>
          <w:tcPr>
            <w:tcW w:w="2221" w:type="dxa"/>
            <w:tcBorders>
              <w:top w:val="single" w:sz="4" w:space="0" w:color="auto"/>
              <w:left w:val="single" w:sz="4" w:space="0" w:color="auto"/>
              <w:bottom w:val="single" w:sz="4" w:space="0" w:color="auto"/>
              <w:right w:val="single" w:sz="4" w:space="0" w:color="auto"/>
            </w:tcBorders>
            <w:hideMark/>
          </w:tcPr>
          <w:p w14:paraId="6016C9FB" w14:textId="77777777" w:rsidR="00A470FE" w:rsidRDefault="00A470FE">
            <w:pPr>
              <w:spacing w:before="40" w:after="40"/>
              <w:jc w:val="center"/>
              <w:rPr>
                <w:rFonts w:cs="Calibri"/>
                <w:bCs/>
                <w:i/>
                <w:color w:val="767171"/>
              </w:rPr>
            </w:pPr>
            <w:r>
              <w:rPr>
                <w:rFonts w:cs="Calibri"/>
                <w:bCs/>
                <w:i/>
                <w:color w:val="767171"/>
              </w:rPr>
              <w:t>E.g. Third-party referrals</w:t>
            </w:r>
          </w:p>
        </w:tc>
        <w:tc>
          <w:tcPr>
            <w:tcW w:w="948" w:type="dxa"/>
            <w:tcBorders>
              <w:top w:val="single" w:sz="4" w:space="0" w:color="auto"/>
              <w:left w:val="single" w:sz="4" w:space="0" w:color="auto"/>
              <w:bottom w:val="single" w:sz="4" w:space="0" w:color="auto"/>
              <w:right w:val="single" w:sz="4" w:space="0" w:color="auto"/>
            </w:tcBorders>
            <w:shd w:val="clear" w:color="auto" w:fill="FFFF00"/>
          </w:tcPr>
          <w:p w14:paraId="654F91AD" w14:textId="77777777" w:rsidR="00A470FE" w:rsidRDefault="00A470FE">
            <w:pPr>
              <w:spacing w:before="40" w:after="40"/>
              <w:jc w:val="center"/>
              <w:rPr>
                <w:rFonts w:cs="Calibri"/>
                <w:bCs/>
                <w:i/>
                <w:color w:val="000000"/>
              </w:rPr>
            </w:pPr>
          </w:p>
          <w:p w14:paraId="38947E7A" w14:textId="77777777" w:rsidR="00A470FE" w:rsidRDefault="00A470FE">
            <w:pPr>
              <w:spacing w:before="40" w:after="40"/>
              <w:jc w:val="center"/>
              <w:rPr>
                <w:rFonts w:cs="Calibri"/>
                <w:bCs/>
                <w:i/>
                <w:color w:val="000000"/>
              </w:rPr>
            </w:pPr>
            <w:r>
              <w:rPr>
                <w:rFonts w:cs="Calibri"/>
                <w:bCs/>
                <w:i/>
                <w:color w:val="000000"/>
              </w:rPr>
              <w:t>8</w:t>
            </w:r>
          </w:p>
        </w:tc>
        <w:tc>
          <w:tcPr>
            <w:tcW w:w="10452" w:type="dxa"/>
            <w:tcBorders>
              <w:top w:val="single" w:sz="4" w:space="0" w:color="auto"/>
              <w:left w:val="single" w:sz="4" w:space="0" w:color="auto"/>
              <w:bottom w:val="single" w:sz="4" w:space="0" w:color="auto"/>
              <w:right w:val="single" w:sz="4" w:space="0" w:color="auto"/>
            </w:tcBorders>
            <w:hideMark/>
          </w:tcPr>
          <w:p w14:paraId="33C4E5FD" w14:textId="77777777" w:rsidR="00A470FE" w:rsidRDefault="00A470FE">
            <w:pPr>
              <w:spacing w:before="40" w:after="40"/>
              <w:rPr>
                <w:rFonts w:cs="Calibri"/>
                <w:bCs/>
                <w:i/>
                <w:color w:val="767171"/>
              </w:rPr>
            </w:pPr>
            <w:r>
              <w:rPr>
                <w:rFonts w:cs="Calibri"/>
                <w:bCs/>
                <w:i/>
                <w:color w:val="767171"/>
              </w:rPr>
              <w:t xml:space="preserve">1. </w:t>
            </w:r>
            <w:proofErr w:type="gramStart"/>
            <w:r>
              <w:rPr>
                <w:rFonts w:cs="Calibri"/>
                <w:bCs/>
                <w:i/>
                <w:color w:val="767171"/>
              </w:rPr>
              <w:t>Make due</w:t>
            </w:r>
            <w:proofErr w:type="gramEnd"/>
            <w:r>
              <w:rPr>
                <w:rFonts w:cs="Calibri"/>
                <w:bCs/>
                <w:i/>
                <w:color w:val="767171"/>
              </w:rPr>
              <w:t xml:space="preserve"> diligence part of the lead generator agreement prior to customer referral</w:t>
            </w:r>
          </w:p>
          <w:p w14:paraId="23B7E252" w14:textId="77777777" w:rsidR="00A470FE" w:rsidRDefault="00A470FE">
            <w:pPr>
              <w:spacing w:before="40" w:after="40"/>
              <w:rPr>
                <w:rFonts w:cs="Calibri"/>
                <w:bCs/>
                <w:i/>
                <w:color w:val="767171"/>
              </w:rPr>
            </w:pPr>
            <w:r>
              <w:rPr>
                <w:rFonts w:cs="Calibri"/>
                <w:bCs/>
                <w:i/>
                <w:color w:val="767171"/>
              </w:rPr>
              <w:t>2. Carry out secondary due diligence on the customer after referral</w:t>
            </w:r>
          </w:p>
        </w:tc>
        <w:tc>
          <w:tcPr>
            <w:tcW w:w="924" w:type="dxa"/>
            <w:tcBorders>
              <w:top w:val="single" w:sz="4" w:space="0" w:color="auto"/>
              <w:left w:val="single" w:sz="4" w:space="0" w:color="auto"/>
              <w:bottom w:val="single" w:sz="4" w:space="0" w:color="auto"/>
              <w:right w:val="single" w:sz="4" w:space="0" w:color="auto"/>
            </w:tcBorders>
            <w:shd w:val="clear" w:color="auto" w:fill="00B050"/>
          </w:tcPr>
          <w:p w14:paraId="60721B3C" w14:textId="77777777" w:rsidR="00A470FE" w:rsidRDefault="00A470FE">
            <w:pPr>
              <w:spacing w:before="40" w:after="40"/>
              <w:jc w:val="center"/>
              <w:rPr>
                <w:rFonts w:cs="Calibri"/>
                <w:bCs/>
                <w:i/>
                <w:color w:val="000000"/>
              </w:rPr>
            </w:pPr>
          </w:p>
          <w:p w14:paraId="148BB686" w14:textId="77777777" w:rsidR="00A470FE" w:rsidRDefault="00A470FE">
            <w:pPr>
              <w:spacing w:before="40" w:after="40"/>
              <w:jc w:val="center"/>
              <w:rPr>
                <w:rFonts w:cs="Calibri"/>
                <w:bCs/>
                <w:i/>
                <w:color w:val="767171"/>
              </w:rPr>
            </w:pPr>
            <w:r>
              <w:rPr>
                <w:rFonts w:cs="Calibri"/>
                <w:bCs/>
                <w:i/>
                <w:color w:val="000000"/>
              </w:rPr>
              <w:t>4</w:t>
            </w:r>
          </w:p>
        </w:tc>
      </w:tr>
      <w:tr w:rsidR="00A470FE" w14:paraId="374C64FA" w14:textId="77777777" w:rsidTr="00A470FE">
        <w:tc>
          <w:tcPr>
            <w:tcW w:w="765" w:type="dxa"/>
            <w:tcBorders>
              <w:top w:val="single" w:sz="4" w:space="0" w:color="auto"/>
              <w:left w:val="single" w:sz="4" w:space="0" w:color="auto"/>
              <w:bottom w:val="single" w:sz="4" w:space="0" w:color="auto"/>
              <w:right w:val="single" w:sz="4" w:space="0" w:color="auto"/>
            </w:tcBorders>
          </w:tcPr>
          <w:p w14:paraId="666D6AAC" w14:textId="77777777" w:rsidR="00A470FE" w:rsidRDefault="00A470FE">
            <w:pPr>
              <w:spacing w:before="40" w:after="40"/>
              <w:jc w:val="center"/>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0EA23FC6"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shd w:val="clear" w:color="auto" w:fill="FFFFFF" w:themeFill="background1"/>
          </w:tcPr>
          <w:p w14:paraId="01754901" w14:textId="77777777" w:rsidR="00A470FE" w:rsidRDefault="00A470FE">
            <w:pPr>
              <w:spacing w:before="100"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0B7E5613"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08B8DEEA" w14:textId="77777777" w:rsidR="00A470FE" w:rsidRDefault="00A470FE">
            <w:pPr>
              <w:spacing w:before="40" w:after="40"/>
              <w:jc w:val="center"/>
              <w:rPr>
                <w:rFonts w:cs="Calibri"/>
                <w:bCs/>
                <w:i/>
                <w:color w:val="000000"/>
              </w:rPr>
            </w:pPr>
          </w:p>
        </w:tc>
      </w:tr>
      <w:tr w:rsidR="00A470FE" w14:paraId="781B2E6D" w14:textId="77777777" w:rsidTr="00A470FE">
        <w:tc>
          <w:tcPr>
            <w:tcW w:w="765" w:type="dxa"/>
            <w:tcBorders>
              <w:top w:val="single" w:sz="4" w:space="0" w:color="auto"/>
              <w:left w:val="single" w:sz="4" w:space="0" w:color="auto"/>
              <w:bottom w:val="single" w:sz="4" w:space="0" w:color="auto"/>
              <w:right w:val="single" w:sz="4" w:space="0" w:color="auto"/>
            </w:tcBorders>
          </w:tcPr>
          <w:p w14:paraId="08CAA23A" w14:textId="77777777" w:rsidR="00A470FE" w:rsidRDefault="00A470FE">
            <w:pPr>
              <w:spacing w:before="40" w:after="40"/>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60BE4D4E"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tcPr>
          <w:p w14:paraId="7FA8990D" w14:textId="77777777" w:rsidR="00A470FE" w:rsidRDefault="00A470FE">
            <w:pPr>
              <w:spacing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02048143"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01DF8C6F" w14:textId="77777777" w:rsidR="00A470FE" w:rsidRDefault="00A470FE">
            <w:pPr>
              <w:spacing w:before="40" w:after="40"/>
              <w:jc w:val="center"/>
              <w:rPr>
                <w:rFonts w:cs="Calibri"/>
                <w:bCs/>
                <w:i/>
                <w:color w:val="000000"/>
              </w:rPr>
            </w:pPr>
          </w:p>
        </w:tc>
      </w:tr>
      <w:tr w:rsidR="00A470FE" w14:paraId="13A3D8FC" w14:textId="77777777" w:rsidTr="00A470FE">
        <w:tc>
          <w:tcPr>
            <w:tcW w:w="765" w:type="dxa"/>
            <w:tcBorders>
              <w:top w:val="single" w:sz="4" w:space="0" w:color="auto"/>
              <w:left w:val="single" w:sz="4" w:space="0" w:color="auto"/>
              <w:bottom w:val="single" w:sz="4" w:space="0" w:color="auto"/>
              <w:right w:val="single" w:sz="4" w:space="0" w:color="auto"/>
            </w:tcBorders>
          </w:tcPr>
          <w:p w14:paraId="45D113F6" w14:textId="77777777" w:rsidR="00A470FE" w:rsidRDefault="00A470FE">
            <w:pPr>
              <w:spacing w:before="40" w:after="40"/>
              <w:jc w:val="center"/>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00F7AD32"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tcPr>
          <w:p w14:paraId="38BC0F10" w14:textId="77777777" w:rsidR="00A470FE" w:rsidRDefault="00A470FE">
            <w:pPr>
              <w:spacing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219A9FA0"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43EA6EA7" w14:textId="77777777" w:rsidR="00A470FE" w:rsidRDefault="00A470FE">
            <w:pPr>
              <w:spacing w:before="40" w:after="40"/>
              <w:jc w:val="center"/>
              <w:rPr>
                <w:rFonts w:cs="Calibri"/>
                <w:bCs/>
                <w:i/>
                <w:color w:val="000000"/>
              </w:rPr>
            </w:pPr>
          </w:p>
        </w:tc>
      </w:tr>
      <w:tr w:rsidR="00A470FE" w14:paraId="1FC57C5D" w14:textId="77777777" w:rsidTr="00A470FE">
        <w:tc>
          <w:tcPr>
            <w:tcW w:w="765" w:type="dxa"/>
            <w:tcBorders>
              <w:top w:val="single" w:sz="4" w:space="0" w:color="auto"/>
              <w:left w:val="single" w:sz="4" w:space="0" w:color="auto"/>
              <w:bottom w:val="single" w:sz="4" w:space="0" w:color="auto"/>
              <w:right w:val="single" w:sz="4" w:space="0" w:color="auto"/>
            </w:tcBorders>
          </w:tcPr>
          <w:p w14:paraId="0FC7E6A2" w14:textId="77777777" w:rsidR="00A470FE" w:rsidRDefault="00A470FE">
            <w:pPr>
              <w:spacing w:before="40" w:after="40"/>
              <w:jc w:val="center"/>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02E79957"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tcPr>
          <w:p w14:paraId="09F252D6" w14:textId="77777777" w:rsidR="00A470FE" w:rsidRDefault="00A470FE">
            <w:pPr>
              <w:spacing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30608003"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011BBA44" w14:textId="77777777" w:rsidR="00A470FE" w:rsidRDefault="00A470FE">
            <w:pPr>
              <w:spacing w:before="40" w:after="40"/>
              <w:jc w:val="center"/>
              <w:rPr>
                <w:rFonts w:cs="Calibri"/>
                <w:bCs/>
                <w:i/>
                <w:color w:val="000000"/>
              </w:rPr>
            </w:pPr>
          </w:p>
        </w:tc>
      </w:tr>
      <w:tr w:rsidR="00A470FE" w14:paraId="6AF452E6" w14:textId="77777777" w:rsidTr="00A470FE">
        <w:tc>
          <w:tcPr>
            <w:tcW w:w="765" w:type="dxa"/>
            <w:tcBorders>
              <w:top w:val="single" w:sz="4" w:space="0" w:color="auto"/>
              <w:left w:val="single" w:sz="4" w:space="0" w:color="auto"/>
              <w:bottom w:val="single" w:sz="4" w:space="0" w:color="auto"/>
              <w:right w:val="single" w:sz="4" w:space="0" w:color="auto"/>
            </w:tcBorders>
          </w:tcPr>
          <w:p w14:paraId="7640B9B6" w14:textId="77777777" w:rsidR="00A470FE" w:rsidRDefault="00A470FE">
            <w:pPr>
              <w:spacing w:before="40" w:after="40"/>
              <w:jc w:val="center"/>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2C217879"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tcPr>
          <w:p w14:paraId="1B178F74" w14:textId="77777777" w:rsidR="00A470FE" w:rsidRDefault="00A470FE">
            <w:pPr>
              <w:spacing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71E71248"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48B53663" w14:textId="77777777" w:rsidR="00A470FE" w:rsidRDefault="00A470FE">
            <w:pPr>
              <w:spacing w:before="40" w:after="40"/>
              <w:jc w:val="center"/>
              <w:rPr>
                <w:rFonts w:cs="Calibri"/>
                <w:bCs/>
                <w:i/>
                <w:color w:val="000000"/>
              </w:rPr>
            </w:pPr>
          </w:p>
        </w:tc>
      </w:tr>
      <w:bookmarkEnd w:id="11"/>
    </w:tbl>
    <w:p w14:paraId="3A1D20B7" w14:textId="77777777" w:rsidR="00A470FE" w:rsidRDefault="00A470FE" w:rsidP="00A470FE">
      <w:pPr>
        <w:rPr>
          <w:rFonts w:cs="Arial"/>
          <w:b/>
          <w:bCs/>
          <w:highlight w:val="yellow"/>
        </w:rPr>
      </w:pPr>
    </w:p>
    <w:p w14:paraId="0A7CDA56" w14:textId="7265C06B" w:rsidR="00A470FE" w:rsidRDefault="00A470FE" w:rsidP="00A470FE">
      <w:pPr>
        <w:rPr>
          <w:rFonts w:cs="Arial"/>
        </w:rPr>
      </w:pPr>
      <w:bookmarkStart w:id="12" w:name="_Hlk66946767"/>
      <w:r>
        <w:rPr>
          <w:rFonts w:cs="Arial"/>
          <w:b/>
          <w:bCs/>
          <w:highlight w:val="yellow"/>
        </w:rPr>
        <w:t>[Note:</w:t>
      </w:r>
      <w:r>
        <w:rPr>
          <w:rFonts w:cs="Arial"/>
          <w:b/>
          <w:bCs/>
        </w:rPr>
        <w:t xml:space="preserve"> You can customise the template to suit your needs and business type and do not need </w:t>
      </w:r>
      <w:r w:rsidR="00B7379B">
        <w:rPr>
          <w:rFonts w:cs="Arial"/>
          <w:b/>
          <w:bCs/>
        </w:rPr>
        <w:t xml:space="preserve">to retain the suggested headings. </w:t>
      </w:r>
      <w:r>
        <w:rPr>
          <w:rFonts w:cs="Arial"/>
          <w:b/>
          <w:bCs/>
        </w:rPr>
        <w:t xml:space="preserve">You should use the risks identified in the previous stage and now add any controls or procedures you have </w:t>
      </w:r>
      <w:r>
        <w:rPr>
          <w:rFonts w:cs="Arial"/>
          <w:b/>
          <w:bCs/>
          <w:i/>
          <w:iCs/>
        </w:rPr>
        <w:t>(or will develop)</w:t>
      </w:r>
      <w:r>
        <w:rPr>
          <w:rFonts w:cs="Arial"/>
          <w:b/>
          <w:bCs/>
        </w:rPr>
        <w:t xml:space="preserve"> to help reduce or manage the risk. Once you have added as many controls as possible for each, you should reassess the original risk rating as some controls may have reduced the likelihood; impact or both for the risk, making it less of a priority than others.]</w:t>
      </w:r>
    </w:p>
    <w:bookmarkEnd w:id="12"/>
    <w:p w14:paraId="72D0BE26" w14:textId="77777777" w:rsidR="00A470FE" w:rsidRDefault="00A470FE" w:rsidP="00A470FE">
      <w:pPr>
        <w:spacing w:after="0"/>
        <w:rPr>
          <w:rFonts w:cs="Arial"/>
        </w:rPr>
        <w:sectPr w:rsidR="00A470FE">
          <w:type w:val="continuous"/>
          <w:pgSz w:w="16838" w:h="11906" w:orient="landscape"/>
          <w:pgMar w:top="1021" w:right="907" w:bottom="1021" w:left="907" w:header="709" w:footer="709" w:gutter="0"/>
          <w:cols w:space="720"/>
        </w:sectPr>
      </w:pPr>
    </w:p>
    <w:p w14:paraId="4D1BBEC0" w14:textId="77777777" w:rsidR="00A470FE" w:rsidRDefault="00A470FE" w:rsidP="00A470FE">
      <w:pPr>
        <w:pStyle w:val="Heading2"/>
        <w:numPr>
          <w:ilvl w:val="1"/>
          <w:numId w:val="3"/>
        </w:numPr>
        <w:ind w:left="907" w:hanging="907"/>
      </w:pPr>
      <w:bookmarkStart w:id="13" w:name="_Toc116899940"/>
      <w:r>
        <w:lastRenderedPageBreak/>
        <w:t>Development &amp; Implementation</w:t>
      </w:r>
      <w:bookmarkEnd w:id="13"/>
    </w:p>
    <w:p w14:paraId="3C71AAD6" w14:textId="37FBB0D6" w:rsidR="00A470FE" w:rsidRDefault="00A470FE" w:rsidP="00A470FE">
      <w:r>
        <w:t>Some of the controls and measures identified in stage 2 may already be in place and should be reviewed for adequacy and effectiveness in accordance with the risk rating and desired outcome.</w:t>
      </w:r>
      <w:r w:rsidR="00B7379B">
        <w:t xml:space="preserve"> </w:t>
      </w:r>
      <w:r>
        <w:t xml:space="preserve">Where a control or management action has been suggested but is not yet in place, the Company will assign each control to a relevant employee </w:t>
      </w:r>
      <w:r>
        <w:rPr>
          <w:i/>
          <w:iCs/>
        </w:rPr>
        <w:t xml:space="preserve">(including outsourced options) </w:t>
      </w:r>
      <w:r>
        <w:t>and ensure a completion timeframe and ongoing review is put into place.</w:t>
      </w:r>
    </w:p>
    <w:p w14:paraId="6FB39A79" w14:textId="77777777" w:rsidR="00A470FE" w:rsidRDefault="00A470FE" w:rsidP="00A470FE">
      <w:r>
        <w:t>Where a service, product or business activity poses a high risk and requires identified controls to reduce or manage the risk, the Company place a temporary hold on such services/activities until the relevant controls have been developed, implemented and assessed.</w:t>
      </w:r>
    </w:p>
    <w:p w14:paraId="5839FFC7" w14:textId="77777777" w:rsidR="00A470FE" w:rsidRDefault="00A470FE" w:rsidP="00A470FE"/>
    <w:p w14:paraId="44165DD1" w14:textId="77777777" w:rsidR="00A470FE" w:rsidRDefault="00A470FE" w:rsidP="00A470FE">
      <w:pPr>
        <w:spacing w:after="0"/>
        <w:sectPr w:rsidR="00A470FE">
          <w:type w:val="continuous"/>
          <w:pgSz w:w="11906" w:h="16838"/>
          <w:pgMar w:top="1021" w:right="907" w:bottom="1021" w:left="907" w:header="1049" w:footer="1049" w:gutter="0"/>
          <w:cols w:space="720"/>
        </w:sectPr>
      </w:pPr>
    </w:p>
    <w:p w14:paraId="291A03AD" w14:textId="77777777" w:rsidR="00A470FE" w:rsidRDefault="00A470FE" w:rsidP="00A470FE">
      <w:pPr>
        <w:spacing w:after="0"/>
        <w:sectPr w:rsidR="00A470FE">
          <w:type w:val="continuous"/>
          <w:pgSz w:w="11906" w:h="16838"/>
          <w:pgMar w:top="1021" w:right="907" w:bottom="1021" w:left="907" w:header="1049" w:footer="1049" w:gutter="0"/>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2835"/>
        <w:gridCol w:w="2268"/>
        <w:gridCol w:w="2261"/>
      </w:tblGrid>
      <w:tr w:rsidR="00A470FE" w14:paraId="6FE2BF01" w14:textId="77777777" w:rsidTr="00A470FE">
        <w:tc>
          <w:tcPr>
            <w:tcW w:w="15014" w:type="dxa"/>
            <w:gridSpan w:val="4"/>
            <w:tcBorders>
              <w:top w:val="single" w:sz="4" w:space="0" w:color="auto"/>
              <w:left w:val="single" w:sz="4" w:space="0" w:color="auto"/>
              <w:bottom w:val="single" w:sz="4" w:space="0" w:color="auto"/>
              <w:right w:val="single" w:sz="4" w:space="0" w:color="auto"/>
            </w:tcBorders>
            <w:shd w:val="clear" w:color="auto" w:fill="1F3864"/>
            <w:hideMark/>
          </w:tcPr>
          <w:p w14:paraId="660BDB23" w14:textId="77777777" w:rsidR="00A470FE" w:rsidRDefault="00A470FE">
            <w:pPr>
              <w:spacing w:before="60" w:after="80"/>
              <w:jc w:val="center"/>
              <w:rPr>
                <w:rFonts w:cs="Calibri"/>
                <w:b/>
                <w:bCs/>
                <w:sz w:val="26"/>
                <w:szCs w:val="26"/>
              </w:rPr>
            </w:pPr>
            <w:bookmarkStart w:id="14" w:name="_Hlk66946785"/>
            <w:r>
              <w:rPr>
                <w:rFonts w:cs="Calibri"/>
                <w:b/>
                <w:bCs/>
                <w:sz w:val="26"/>
                <w:szCs w:val="26"/>
              </w:rPr>
              <w:lastRenderedPageBreak/>
              <w:t>CONTROL AND MANAGEMENT DEVELOPMENT &amp; INTEGRATATION</w:t>
            </w:r>
          </w:p>
        </w:tc>
      </w:tr>
      <w:tr w:rsidR="00A470FE" w14:paraId="21876938" w14:textId="77777777" w:rsidTr="00A470FE">
        <w:tc>
          <w:tcPr>
            <w:tcW w:w="15014" w:type="dxa"/>
            <w:gridSpan w:val="4"/>
            <w:tcBorders>
              <w:top w:val="single" w:sz="4" w:space="0" w:color="auto"/>
              <w:left w:val="single" w:sz="4" w:space="0" w:color="auto"/>
              <w:bottom w:val="single" w:sz="4" w:space="0" w:color="auto"/>
              <w:right w:val="single" w:sz="4" w:space="0" w:color="auto"/>
            </w:tcBorders>
            <w:shd w:val="clear" w:color="auto" w:fill="AEAAAA"/>
          </w:tcPr>
          <w:p w14:paraId="68C67BC7" w14:textId="77777777" w:rsidR="00A470FE" w:rsidRDefault="00A470FE">
            <w:pPr>
              <w:rPr>
                <w:rFonts w:cs="Calibri"/>
                <w:b/>
                <w:bCs/>
                <w:sz w:val="6"/>
                <w:szCs w:val="6"/>
              </w:rPr>
            </w:pPr>
          </w:p>
        </w:tc>
      </w:tr>
      <w:tr w:rsidR="00A470FE" w14:paraId="0CCD6DE5" w14:textId="77777777" w:rsidTr="00A470FE">
        <w:tc>
          <w:tcPr>
            <w:tcW w:w="7650" w:type="dxa"/>
            <w:tcBorders>
              <w:top w:val="single" w:sz="4" w:space="0" w:color="auto"/>
              <w:left w:val="single" w:sz="4" w:space="0" w:color="auto"/>
              <w:bottom w:val="single" w:sz="4" w:space="0" w:color="auto"/>
              <w:right w:val="single" w:sz="4" w:space="0" w:color="auto"/>
            </w:tcBorders>
            <w:shd w:val="clear" w:color="auto" w:fill="D5DCE4"/>
            <w:hideMark/>
          </w:tcPr>
          <w:p w14:paraId="62DC60B5" w14:textId="77777777" w:rsidR="00A470FE" w:rsidRDefault="00A470FE">
            <w:pPr>
              <w:spacing w:before="40" w:after="40"/>
              <w:jc w:val="center"/>
              <w:rPr>
                <w:rFonts w:cs="Calibri"/>
                <w:b/>
                <w:bCs/>
              </w:rPr>
            </w:pPr>
            <w:r>
              <w:rPr>
                <w:rFonts w:cs="Calibri"/>
                <w:b/>
                <w:bCs/>
              </w:rPr>
              <w:t>CONTROL/ACTION</w:t>
            </w:r>
          </w:p>
        </w:tc>
        <w:tc>
          <w:tcPr>
            <w:tcW w:w="2835" w:type="dxa"/>
            <w:tcBorders>
              <w:top w:val="single" w:sz="4" w:space="0" w:color="auto"/>
              <w:left w:val="single" w:sz="4" w:space="0" w:color="auto"/>
              <w:bottom w:val="single" w:sz="4" w:space="0" w:color="auto"/>
              <w:right w:val="single" w:sz="4" w:space="0" w:color="auto"/>
            </w:tcBorders>
            <w:shd w:val="clear" w:color="auto" w:fill="D5DCE4"/>
            <w:hideMark/>
          </w:tcPr>
          <w:p w14:paraId="3B76F804" w14:textId="77777777" w:rsidR="00A470FE" w:rsidRDefault="00A470FE">
            <w:pPr>
              <w:spacing w:before="40" w:after="40"/>
              <w:jc w:val="center"/>
              <w:rPr>
                <w:rFonts w:cs="Calibri"/>
                <w:b/>
                <w:bCs/>
              </w:rPr>
            </w:pPr>
            <w:r>
              <w:rPr>
                <w:rFonts w:cs="Calibri"/>
                <w:b/>
                <w:bCs/>
              </w:rPr>
              <w:t>RESPONSIBILITY</w:t>
            </w:r>
          </w:p>
        </w:tc>
        <w:tc>
          <w:tcPr>
            <w:tcW w:w="2268" w:type="dxa"/>
            <w:tcBorders>
              <w:top w:val="single" w:sz="4" w:space="0" w:color="auto"/>
              <w:left w:val="single" w:sz="4" w:space="0" w:color="auto"/>
              <w:bottom w:val="single" w:sz="4" w:space="0" w:color="auto"/>
              <w:right w:val="single" w:sz="4" w:space="0" w:color="auto"/>
            </w:tcBorders>
            <w:shd w:val="clear" w:color="auto" w:fill="D5DCE4"/>
            <w:hideMark/>
          </w:tcPr>
          <w:p w14:paraId="5E157962" w14:textId="77777777" w:rsidR="00A470FE" w:rsidRDefault="00A470FE">
            <w:pPr>
              <w:spacing w:before="40" w:after="40"/>
              <w:jc w:val="center"/>
              <w:rPr>
                <w:rFonts w:cs="Calibri"/>
                <w:b/>
                <w:bCs/>
              </w:rPr>
            </w:pPr>
            <w:r>
              <w:rPr>
                <w:rFonts w:cs="Calibri"/>
                <w:b/>
                <w:bCs/>
              </w:rPr>
              <w:t>COMPLETION DATE</w:t>
            </w:r>
          </w:p>
        </w:tc>
        <w:tc>
          <w:tcPr>
            <w:tcW w:w="2261" w:type="dxa"/>
            <w:tcBorders>
              <w:top w:val="single" w:sz="4" w:space="0" w:color="auto"/>
              <w:left w:val="single" w:sz="4" w:space="0" w:color="auto"/>
              <w:bottom w:val="single" w:sz="4" w:space="0" w:color="auto"/>
              <w:right w:val="single" w:sz="4" w:space="0" w:color="auto"/>
            </w:tcBorders>
            <w:shd w:val="clear" w:color="auto" w:fill="D5DCE4"/>
            <w:hideMark/>
          </w:tcPr>
          <w:p w14:paraId="78DE8CD3" w14:textId="77777777" w:rsidR="00A470FE" w:rsidRDefault="00A470FE">
            <w:pPr>
              <w:spacing w:before="40" w:after="40"/>
              <w:jc w:val="center"/>
              <w:rPr>
                <w:rFonts w:cs="Calibri"/>
                <w:b/>
                <w:bCs/>
              </w:rPr>
            </w:pPr>
            <w:r>
              <w:rPr>
                <w:rFonts w:cs="Calibri"/>
                <w:b/>
                <w:bCs/>
              </w:rPr>
              <w:t>PROGRESS/STATUS</w:t>
            </w:r>
          </w:p>
        </w:tc>
      </w:tr>
      <w:tr w:rsidR="00A470FE" w14:paraId="59D014AD" w14:textId="77777777" w:rsidTr="00A470FE">
        <w:tc>
          <w:tcPr>
            <w:tcW w:w="7650" w:type="dxa"/>
            <w:tcBorders>
              <w:top w:val="single" w:sz="4" w:space="0" w:color="auto"/>
              <w:left w:val="single" w:sz="4" w:space="0" w:color="auto"/>
              <w:bottom w:val="single" w:sz="4" w:space="0" w:color="auto"/>
              <w:right w:val="single" w:sz="4" w:space="0" w:color="auto"/>
            </w:tcBorders>
            <w:shd w:val="clear" w:color="auto" w:fill="C5E0B3"/>
            <w:hideMark/>
          </w:tcPr>
          <w:p w14:paraId="3FFDABC1" w14:textId="77777777" w:rsidR="00A470FE" w:rsidRDefault="00A470FE">
            <w:pPr>
              <w:spacing w:before="40" w:after="40"/>
              <w:jc w:val="center"/>
              <w:rPr>
                <w:rFonts w:cs="Calibri"/>
                <w:bCs/>
                <w:i/>
                <w:color w:val="3B3838"/>
              </w:rPr>
            </w:pPr>
            <w:r>
              <w:rPr>
                <w:rFonts w:cs="Calibri"/>
                <w:bCs/>
                <w:i/>
                <w:color w:val="3B3838"/>
              </w:rPr>
              <w:t>Detail what actions must happen for the control or measure to be developed and implemented</w:t>
            </w:r>
          </w:p>
        </w:tc>
        <w:tc>
          <w:tcPr>
            <w:tcW w:w="2835" w:type="dxa"/>
            <w:tcBorders>
              <w:top w:val="single" w:sz="4" w:space="0" w:color="auto"/>
              <w:left w:val="single" w:sz="4" w:space="0" w:color="auto"/>
              <w:bottom w:val="single" w:sz="4" w:space="0" w:color="auto"/>
              <w:right w:val="single" w:sz="4" w:space="0" w:color="auto"/>
            </w:tcBorders>
            <w:shd w:val="clear" w:color="auto" w:fill="C5E0B3"/>
            <w:hideMark/>
          </w:tcPr>
          <w:p w14:paraId="01B2E27C" w14:textId="77777777" w:rsidR="00A470FE" w:rsidRDefault="00A470FE">
            <w:pPr>
              <w:spacing w:before="40" w:after="40"/>
              <w:jc w:val="center"/>
              <w:rPr>
                <w:rFonts w:cs="Calibri"/>
                <w:bCs/>
                <w:i/>
                <w:color w:val="3B3838"/>
              </w:rPr>
            </w:pPr>
            <w:r>
              <w:rPr>
                <w:rFonts w:cs="Calibri"/>
                <w:bCs/>
                <w:i/>
                <w:color w:val="3B3838"/>
              </w:rPr>
              <w:t xml:space="preserve"> Who is responsible for overseeing the project</w:t>
            </w:r>
          </w:p>
        </w:tc>
        <w:tc>
          <w:tcPr>
            <w:tcW w:w="2268" w:type="dxa"/>
            <w:tcBorders>
              <w:top w:val="single" w:sz="4" w:space="0" w:color="auto"/>
              <w:left w:val="single" w:sz="4" w:space="0" w:color="auto"/>
              <w:bottom w:val="single" w:sz="4" w:space="0" w:color="auto"/>
              <w:right w:val="single" w:sz="4" w:space="0" w:color="auto"/>
            </w:tcBorders>
            <w:shd w:val="clear" w:color="auto" w:fill="C5E0B3"/>
            <w:hideMark/>
          </w:tcPr>
          <w:p w14:paraId="46A75A95" w14:textId="77777777" w:rsidR="00A470FE" w:rsidRDefault="00A470FE">
            <w:pPr>
              <w:spacing w:before="40" w:after="40"/>
              <w:jc w:val="center"/>
              <w:rPr>
                <w:rFonts w:cs="Calibri"/>
                <w:bCs/>
                <w:i/>
                <w:color w:val="3B3838"/>
              </w:rPr>
            </w:pPr>
            <w:r>
              <w:rPr>
                <w:rFonts w:cs="Calibri"/>
                <w:bCs/>
                <w:i/>
                <w:color w:val="3B3838"/>
              </w:rPr>
              <w:t>Proposed deadline</w:t>
            </w:r>
          </w:p>
        </w:tc>
        <w:tc>
          <w:tcPr>
            <w:tcW w:w="2261" w:type="dxa"/>
            <w:tcBorders>
              <w:top w:val="single" w:sz="4" w:space="0" w:color="auto"/>
              <w:left w:val="single" w:sz="4" w:space="0" w:color="auto"/>
              <w:bottom w:val="single" w:sz="4" w:space="0" w:color="auto"/>
              <w:right w:val="single" w:sz="4" w:space="0" w:color="auto"/>
            </w:tcBorders>
            <w:shd w:val="clear" w:color="auto" w:fill="C5E0B3"/>
            <w:hideMark/>
          </w:tcPr>
          <w:p w14:paraId="1D4ACE11" w14:textId="77777777" w:rsidR="00A470FE" w:rsidRDefault="00A470FE">
            <w:pPr>
              <w:spacing w:before="40" w:after="40"/>
              <w:jc w:val="center"/>
              <w:rPr>
                <w:rFonts w:cs="Calibri"/>
                <w:bCs/>
                <w:i/>
                <w:color w:val="3B3838"/>
              </w:rPr>
            </w:pPr>
            <w:r>
              <w:rPr>
                <w:rFonts w:cs="Calibri"/>
                <w:bCs/>
                <w:i/>
                <w:color w:val="3B3838"/>
              </w:rPr>
              <w:t>Current progress or status</w:t>
            </w:r>
          </w:p>
        </w:tc>
      </w:tr>
      <w:tr w:rsidR="00A470FE" w14:paraId="44373ED4" w14:textId="77777777" w:rsidTr="00A470FE">
        <w:tc>
          <w:tcPr>
            <w:tcW w:w="7650" w:type="dxa"/>
            <w:tcBorders>
              <w:top w:val="single" w:sz="4" w:space="0" w:color="auto"/>
              <w:left w:val="single" w:sz="4" w:space="0" w:color="auto"/>
              <w:bottom w:val="single" w:sz="4" w:space="0" w:color="auto"/>
              <w:right w:val="single" w:sz="4" w:space="0" w:color="auto"/>
            </w:tcBorders>
            <w:hideMark/>
          </w:tcPr>
          <w:p w14:paraId="1EB61B06"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E.g. Contact software providers for transaction monitoring software to obtain systems for monitoring patterns or unusual transactions</w:t>
            </w:r>
          </w:p>
        </w:tc>
        <w:tc>
          <w:tcPr>
            <w:tcW w:w="2835" w:type="dxa"/>
            <w:tcBorders>
              <w:top w:val="single" w:sz="4" w:space="0" w:color="auto"/>
              <w:left w:val="single" w:sz="4" w:space="0" w:color="auto"/>
              <w:bottom w:val="single" w:sz="4" w:space="0" w:color="auto"/>
              <w:right w:val="single" w:sz="4" w:space="0" w:color="auto"/>
            </w:tcBorders>
            <w:hideMark/>
          </w:tcPr>
          <w:p w14:paraId="4B37776A" w14:textId="77777777" w:rsidR="00A470FE" w:rsidRDefault="00A470FE">
            <w:pPr>
              <w:spacing w:before="40" w:after="40"/>
              <w:jc w:val="center"/>
              <w:rPr>
                <w:rFonts w:cs="Calibri"/>
                <w:bCs/>
                <w:i/>
                <w:color w:val="767171"/>
              </w:rPr>
            </w:pPr>
            <w:r>
              <w:rPr>
                <w:rFonts w:cs="Calibri"/>
                <w:bCs/>
                <w:i/>
                <w:color w:val="767171"/>
              </w:rPr>
              <w:t>Jane Smith</w:t>
            </w:r>
          </w:p>
        </w:tc>
        <w:tc>
          <w:tcPr>
            <w:tcW w:w="2268" w:type="dxa"/>
            <w:tcBorders>
              <w:top w:val="single" w:sz="4" w:space="0" w:color="auto"/>
              <w:left w:val="single" w:sz="4" w:space="0" w:color="auto"/>
              <w:bottom w:val="single" w:sz="4" w:space="0" w:color="auto"/>
              <w:right w:val="single" w:sz="4" w:space="0" w:color="auto"/>
            </w:tcBorders>
            <w:hideMark/>
          </w:tcPr>
          <w:p w14:paraId="29ED0D3A" w14:textId="77777777" w:rsidR="00A470FE" w:rsidRDefault="00A470FE">
            <w:pPr>
              <w:spacing w:before="40" w:after="40"/>
              <w:jc w:val="center"/>
              <w:rPr>
                <w:rFonts w:cs="Calibri"/>
                <w:bCs/>
                <w:i/>
                <w:color w:val="767171"/>
              </w:rPr>
            </w:pPr>
            <w:r>
              <w:rPr>
                <w:rFonts w:cs="Calibri"/>
                <w:bCs/>
                <w:i/>
                <w:color w:val="767171"/>
              </w:rPr>
              <w:t>12/08/2019</w:t>
            </w:r>
          </w:p>
        </w:tc>
        <w:tc>
          <w:tcPr>
            <w:tcW w:w="2261" w:type="dxa"/>
            <w:tcBorders>
              <w:top w:val="single" w:sz="4" w:space="0" w:color="auto"/>
              <w:left w:val="single" w:sz="4" w:space="0" w:color="auto"/>
              <w:bottom w:val="single" w:sz="4" w:space="0" w:color="auto"/>
              <w:right w:val="single" w:sz="4" w:space="0" w:color="auto"/>
            </w:tcBorders>
            <w:hideMark/>
          </w:tcPr>
          <w:p w14:paraId="06213D3F" w14:textId="77777777" w:rsidR="00A470FE" w:rsidRDefault="00A470FE">
            <w:pPr>
              <w:spacing w:before="40" w:after="40"/>
              <w:jc w:val="center"/>
              <w:rPr>
                <w:rFonts w:cs="Calibri"/>
                <w:bCs/>
                <w:i/>
                <w:color w:val="767171"/>
              </w:rPr>
            </w:pPr>
            <w:r>
              <w:rPr>
                <w:rFonts w:cs="Calibri"/>
                <w:bCs/>
                <w:i/>
                <w:color w:val="767171"/>
              </w:rPr>
              <w:t>Awaiting company quote</w:t>
            </w:r>
          </w:p>
        </w:tc>
      </w:tr>
      <w:tr w:rsidR="00A470FE" w14:paraId="76162C53" w14:textId="77777777" w:rsidTr="00A470FE">
        <w:tc>
          <w:tcPr>
            <w:tcW w:w="7650" w:type="dxa"/>
            <w:tcBorders>
              <w:top w:val="single" w:sz="4" w:space="0" w:color="auto"/>
              <w:left w:val="single" w:sz="4" w:space="0" w:color="auto"/>
              <w:bottom w:val="single" w:sz="4" w:space="0" w:color="auto"/>
              <w:right w:val="single" w:sz="4" w:space="0" w:color="auto"/>
            </w:tcBorders>
            <w:hideMark/>
          </w:tcPr>
          <w:p w14:paraId="1672138D"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E.g. Customer care team to develop an enhanced due diligence questionnaire form</w:t>
            </w:r>
          </w:p>
        </w:tc>
        <w:tc>
          <w:tcPr>
            <w:tcW w:w="2835" w:type="dxa"/>
            <w:tcBorders>
              <w:top w:val="single" w:sz="4" w:space="0" w:color="auto"/>
              <w:left w:val="single" w:sz="4" w:space="0" w:color="auto"/>
              <w:bottom w:val="single" w:sz="4" w:space="0" w:color="auto"/>
              <w:right w:val="single" w:sz="4" w:space="0" w:color="auto"/>
            </w:tcBorders>
            <w:hideMark/>
          </w:tcPr>
          <w:p w14:paraId="3164B51B" w14:textId="77777777" w:rsidR="00A470FE" w:rsidRDefault="00A470FE">
            <w:pPr>
              <w:spacing w:before="40" w:after="40"/>
              <w:jc w:val="center"/>
              <w:rPr>
                <w:rFonts w:cs="Calibri"/>
                <w:bCs/>
                <w:i/>
                <w:color w:val="767171"/>
              </w:rPr>
            </w:pPr>
            <w:r>
              <w:rPr>
                <w:rFonts w:cs="Calibri"/>
                <w:bCs/>
                <w:i/>
                <w:color w:val="767171"/>
              </w:rPr>
              <w:t>John Jones</w:t>
            </w:r>
          </w:p>
        </w:tc>
        <w:tc>
          <w:tcPr>
            <w:tcW w:w="2268" w:type="dxa"/>
            <w:tcBorders>
              <w:top w:val="single" w:sz="4" w:space="0" w:color="auto"/>
              <w:left w:val="single" w:sz="4" w:space="0" w:color="auto"/>
              <w:bottom w:val="single" w:sz="4" w:space="0" w:color="auto"/>
              <w:right w:val="single" w:sz="4" w:space="0" w:color="auto"/>
            </w:tcBorders>
            <w:hideMark/>
          </w:tcPr>
          <w:p w14:paraId="7F849F14" w14:textId="77777777" w:rsidR="00A470FE" w:rsidRDefault="00A470FE">
            <w:pPr>
              <w:spacing w:before="40" w:after="40"/>
              <w:jc w:val="center"/>
              <w:rPr>
                <w:rFonts w:cs="Calibri"/>
                <w:bCs/>
                <w:i/>
                <w:color w:val="767171"/>
              </w:rPr>
            </w:pPr>
            <w:r>
              <w:rPr>
                <w:rFonts w:cs="Calibri"/>
                <w:bCs/>
                <w:i/>
                <w:color w:val="767171"/>
              </w:rPr>
              <w:t>08/07/2019</w:t>
            </w:r>
          </w:p>
        </w:tc>
        <w:tc>
          <w:tcPr>
            <w:tcW w:w="2261" w:type="dxa"/>
            <w:tcBorders>
              <w:top w:val="single" w:sz="4" w:space="0" w:color="auto"/>
              <w:left w:val="single" w:sz="4" w:space="0" w:color="auto"/>
              <w:bottom w:val="single" w:sz="4" w:space="0" w:color="auto"/>
              <w:right w:val="single" w:sz="4" w:space="0" w:color="auto"/>
            </w:tcBorders>
            <w:hideMark/>
          </w:tcPr>
          <w:p w14:paraId="1DD7AD0A" w14:textId="77777777" w:rsidR="00A470FE" w:rsidRDefault="00A470FE">
            <w:pPr>
              <w:spacing w:before="40" w:after="40"/>
              <w:jc w:val="center"/>
              <w:rPr>
                <w:rFonts w:cs="Calibri"/>
                <w:bCs/>
                <w:i/>
                <w:color w:val="767171"/>
              </w:rPr>
            </w:pPr>
            <w:r>
              <w:rPr>
                <w:rFonts w:cs="Calibri"/>
                <w:bCs/>
                <w:i/>
                <w:color w:val="767171"/>
              </w:rPr>
              <w:t>1</w:t>
            </w:r>
            <w:r>
              <w:rPr>
                <w:rFonts w:cs="Calibri"/>
                <w:bCs/>
                <w:i/>
                <w:color w:val="767171"/>
                <w:vertAlign w:val="superscript"/>
              </w:rPr>
              <w:t>st</w:t>
            </w:r>
            <w:r>
              <w:rPr>
                <w:rFonts w:cs="Calibri"/>
                <w:bCs/>
                <w:i/>
                <w:color w:val="767171"/>
              </w:rPr>
              <w:t xml:space="preserve"> draft with Senor Management</w:t>
            </w:r>
          </w:p>
        </w:tc>
      </w:tr>
      <w:tr w:rsidR="00A470FE" w14:paraId="53761CB2" w14:textId="77777777" w:rsidTr="00A470FE">
        <w:tc>
          <w:tcPr>
            <w:tcW w:w="7650" w:type="dxa"/>
            <w:tcBorders>
              <w:top w:val="single" w:sz="4" w:space="0" w:color="auto"/>
              <w:left w:val="single" w:sz="4" w:space="0" w:color="auto"/>
              <w:bottom w:val="single" w:sz="4" w:space="0" w:color="auto"/>
              <w:right w:val="single" w:sz="4" w:space="0" w:color="auto"/>
            </w:tcBorders>
            <w:hideMark/>
          </w:tcPr>
          <w:p w14:paraId="4BAF683C" w14:textId="77777777" w:rsidR="00A470FE" w:rsidRDefault="00A470FE">
            <w:pPr>
              <w:spacing w:before="40" w:after="40"/>
              <w:jc w:val="center"/>
              <w:rPr>
                <w:rFonts w:cs="Calibri"/>
                <w:bCs/>
                <w:i/>
                <w:color w:val="767171" w:themeColor="background2" w:themeShade="80"/>
              </w:rPr>
            </w:pPr>
            <w:proofErr w:type="gramStart"/>
            <w:r>
              <w:rPr>
                <w:rFonts w:cs="Calibri"/>
                <w:bCs/>
                <w:i/>
                <w:color w:val="767171" w:themeColor="background2" w:themeShade="80"/>
              </w:rPr>
              <w:t>E.g.</w:t>
            </w:r>
            <w:proofErr w:type="gramEnd"/>
            <w:r>
              <w:rPr>
                <w:rFonts w:cs="Calibri"/>
                <w:bCs/>
                <w:i/>
                <w:color w:val="767171" w:themeColor="background2" w:themeShade="80"/>
              </w:rPr>
              <w:t xml:space="preserve"> Make due diligence part of the lead generators remit and add to the agreement between parties</w:t>
            </w:r>
          </w:p>
        </w:tc>
        <w:tc>
          <w:tcPr>
            <w:tcW w:w="2835" w:type="dxa"/>
            <w:tcBorders>
              <w:top w:val="single" w:sz="4" w:space="0" w:color="auto"/>
              <w:left w:val="single" w:sz="4" w:space="0" w:color="auto"/>
              <w:bottom w:val="single" w:sz="4" w:space="0" w:color="auto"/>
              <w:right w:val="single" w:sz="4" w:space="0" w:color="auto"/>
            </w:tcBorders>
            <w:hideMark/>
          </w:tcPr>
          <w:p w14:paraId="233E97D8" w14:textId="77777777" w:rsidR="00A470FE" w:rsidRDefault="00A470FE">
            <w:pPr>
              <w:spacing w:before="40" w:after="40"/>
              <w:jc w:val="center"/>
              <w:rPr>
                <w:rFonts w:cs="Calibri"/>
                <w:bCs/>
                <w:i/>
                <w:color w:val="767171"/>
              </w:rPr>
            </w:pPr>
            <w:r>
              <w:rPr>
                <w:rFonts w:cs="Calibri"/>
                <w:bCs/>
                <w:i/>
                <w:color w:val="767171"/>
              </w:rPr>
              <w:t>Zoe Harris</w:t>
            </w:r>
          </w:p>
        </w:tc>
        <w:tc>
          <w:tcPr>
            <w:tcW w:w="2268" w:type="dxa"/>
            <w:tcBorders>
              <w:top w:val="single" w:sz="4" w:space="0" w:color="auto"/>
              <w:left w:val="single" w:sz="4" w:space="0" w:color="auto"/>
              <w:bottom w:val="single" w:sz="4" w:space="0" w:color="auto"/>
              <w:right w:val="single" w:sz="4" w:space="0" w:color="auto"/>
            </w:tcBorders>
            <w:hideMark/>
          </w:tcPr>
          <w:p w14:paraId="33540F56" w14:textId="77777777" w:rsidR="00A470FE" w:rsidRDefault="00A470FE">
            <w:pPr>
              <w:spacing w:before="40" w:after="40"/>
              <w:jc w:val="center"/>
              <w:rPr>
                <w:rFonts w:cs="Calibri"/>
                <w:bCs/>
                <w:i/>
                <w:color w:val="767171"/>
              </w:rPr>
            </w:pPr>
            <w:r>
              <w:rPr>
                <w:rFonts w:cs="Calibri"/>
                <w:bCs/>
                <w:i/>
                <w:color w:val="767171"/>
              </w:rPr>
              <w:t>Completed 18/05/2019</w:t>
            </w:r>
          </w:p>
        </w:tc>
        <w:tc>
          <w:tcPr>
            <w:tcW w:w="2261" w:type="dxa"/>
            <w:tcBorders>
              <w:top w:val="single" w:sz="4" w:space="0" w:color="auto"/>
              <w:left w:val="single" w:sz="4" w:space="0" w:color="auto"/>
              <w:bottom w:val="single" w:sz="4" w:space="0" w:color="auto"/>
              <w:right w:val="single" w:sz="4" w:space="0" w:color="auto"/>
            </w:tcBorders>
            <w:hideMark/>
          </w:tcPr>
          <w:p w14:paraId="3ADD363A" w14:textId="77777777" w:rsidR="00A470FE" w:rsidRDefault="00A470FE">
            <w:pPr>
              <w:spacing w:before="40" w:after="40"/>
              <w:jc w:val="center"/>
              <w:rPr>
                <w:rFonts w:cs="Calibri"/>
                <w:bCs/>
                <w:i/>
                <w:color w:val="767171"/>
              </w:rPr>
            </w:pPr>
            <w:r>
              <w:rPr>
                <w:rFonts w:cs="Calibri"/>
                <w:bCs/>
                <w:i/>
                <w:color w:val="767171"/>
              </w:rPr>
              <w:t>Implemented</w:t>
            </w:r>
          </w:p>
        </w:tc>
      </w:tr>
      <w:tr w:rsidR="00A470FE" w14:paraId="229C0A9E" w14:textId="77777777" w:rsidTr="00A470FE">
        <w:tc>
          <w:tcPr>
            <w:tcW w:w="7650" w:type="dxa"/>
            <w:tcBorders>
              <w:top w:val="single" w:sz="4" w:space="0" w:color="auto"/>
              <w:left w:val="single" w:sz="4" w:space="0" w:color="auto"/>
              <w:bottom w:val="single" w:sz="4" w:space="0" w:color="auto"/>
              <w:right w:val="single" w:sz="4" w:space="0" w:color="auto"/>
            </w:tcBorders>
          </w:tcPr>
          <w:p w14:paraId="7537B965" w14:textId="77777777" w:rsidR="00A470FE" w:rsidRDefault="00A470FE">
            <w:pPr>
              <w:spacing w:before="40" w:after="40"/>
              <w:jc w:val="center"/>
              <w:rPr>
                <w:rFonts w:cs="Calibri"/>
                <w:bCs/>
                <w:i/>
                <w:color w:val="767171" w:themeColor="background2" w:themeShade="80"/>
              </w:rPr>
            </w:pPr>
          </w:p>
        </w:tc>
        <w:tc>
          <w:tcPr>
            <w:tcW w:w="2835" w:type="dxa"/>
            <w:tcBorders>
              <w:top w:val="single" w:sz="4" w:space="0" w:color="auto"/>
              <w:left w:val="single" w:sz="4" w:space="0" w:color="auto"/>
              <w:bottom w:val="single" w:sz="4" w:space="0" w:color="auto"/>
              <w:right w:val="single" w:sz="4" w:space="0" w:color="auto"/>
            </w:tcBorders>
          </w:tcPr>
          <w:p w14:paraId="75D044A2" w14:textId="77777777" w:rsidR="00A470FE" w:rsidRDefault="00A470FE">
            <w:pPr>
              <w:spacing w:before="40" w:after="40"/>
              <w:jc w:val="center"/>
              <w:rPr>
                <w:rFonts w:cs="Calibri"/>
                <w:bCs/>
                <w:i/>
                <w:color w:val="767171"/>
              </w:rPr>
            </w:pPr>
          </w:p>
        </w:tc>
        <w:tc>
          <w:tcPr>
            <w:tcW w:w="2268" w:type="dxa"/>
            <w:tcBorders>
              <w:top w:val="single" w:sz="4" w:space="0" w:color="auto"/>
              <w:left w:val="single" w:sz="4" w:space="0" w:color="auto"/>
              <w:bottom w:val="single" w:sz="4" w:space="0" w:color="auto"/>
              <w:right w:val="single" w:sz="4" w:space="0" w:color="auto"/>
            </w:tcBorders>
          </w:tcPr>
          <w:p w14:paraId="51E5FF40" w14:textId="77777777" w:rsidR="00A470FE" w:rsidRDefault="00A470FE">
            <w:pPr>
              <w:spacing w:before="40" w:after="40"/>
              <w:jc w:val="center"/>
              <w:rPr>
                <w:rFonts w:cs="Calibri"/>
                <w:bCs/>
                <w:i/>
                <w:color w:val="767171"/>
              </w:rPr>
            </w:pPr>
          </w:p>
        </w:tc>
        <w:tc>
          <w:tcPr>
            <w:tcW w:w="2261" w:type="dxa"/>
            <w:tcBorders>
              <w:top w:val="single" w:sz="4" w:space="0" w:color="auto"/>
              <w:left w:val="single" w:sz="4" w:space="0" w:color="auto"/>
              <w:bottom w:val="single" w:sz="4" w:space="0" w:color="auto"/>
              <w:right w:val="single" w:sz="4" w:space="0" w:color="auto"/>
            </w:tcBorders>
          </w:tcPr>
          <w:p w14:paraId="7F7E1296" w14:textId="77777777" w:rsidR="00A470FE" w:rsidRDefault="00A470FE">
            <w:pPr>
              <w:spacing w:before="40" w:after="40"/>
              <w:jc w:val="center"/>
              <w:rPr>
                <w:rFonts w:cs="Calibri"/>
                <w:bCs/>
                <w:i/>
                <w:color w:val="767171"/>
              </w:rPr>
            </w:pPr>
          </w:p>
        </w:tc>
      </w:tr>
      <w:tr w:rsidR="00A470FE" w14:paraId="430B5A24" w14:textId="77777777" w:rsidTr="00A470FE">
        <w:tc>
          <w:tcPr>
            <w:tcW w:w="7650" w:type="dxa"/>
            <w:tcBorders>
              <w:top w:val="single" w:sz="4" w:space="0" w:color="auto"/>
              <w:left w:val="single" w:sz="4" w:space="0" w:color="auto"/>
              <w:bottom w:val="single" w:sz="4" w:space="0" w:color="auto"/>
              <w:right w:val="single" w:sz="4" w:space="0" w:color="auto"/>
            </w:tcBorders>
          </w:tcPr>
          <w:p w14:paraId="57500845" w14:textId="77777777" w:rsidR="00A470FE" w:rsidRDefault="00A470FE">
            <w:pPr>
              <w:spacing w:before="40" w:after="40"/>
              <w:jc w:val="center"/>
              <w:rPr>
                <w:rFonts w:cs="Calibri"/>
                <w:bCs/>
                <w:i/>
                <w:color w:val="767171" w:themeColor="background2" w:themeShade="80"/>
              </w:rPr>
            </w:pPr>
          </w:p>
        </w:tc>
        <w:tc>
          <w:tcPr>
            <w:tcW w:w="2835" w:type="dxa"/>
            <w:tcBorders>
              <w:top w:val="single" w:sz="4" w:space="0" w:color="auto"/>
              <w:left w:val="single" w:sz="4" w:space="0" w:color="auto"/>
              <w:bottom w:val="single" w:sz="4" w:space="0" w:color="auto"/>
              <w:right w:val="single" w:sz="4" w:space="0" w:color="auto"/>
            </w:tcBorders>
          </w:tcPr>
          <w:p w14:paraId="345A13BD" w14:textId="77777777" w:rsidR="00A470FE" w:rsidRDefault="00A470FE">
            <w:pPr>
              <w:spacing w:before="40" w:after="40"/>
              <w:jc w:val="center"/>
              <w:rPr>
                <w:rFonts w:cs="Calibri"/>
                <w:bCs/>
                <w:i/>
                <w:color w:val="767171"/>
              </w:rPr>
            </w:pPr>
          </w:p>
        </w:tc>
        <w:tc>
          <w:tcPr>
            <w:tcW w:w="2268" w:type="dxa"/>
            <w:tcBorders>
              <w:top w:val="single" w:sz="4" w:space="0" w:color="auto"/>
              <w:left w:val="single" w:sz="4" w:space="0" w:color="auto"/>
              <w:bottom w:val="single" w:sz="4" w:space="0" w:color="auto"/>
              <w:right w:val="single" w:sz="4" w:space="0" w:color="auto"/>
            </w:tcBorders>
          </w:tcPr>
          <w:p w14:paraId="7EB3F6E0" w14:textId="77777777" w:rsidR="00A470FE" w:rsidRDefault="00A470FE">
            <w:pPr>
              <w:spacing w:before="40" w:after="40"/>
              <w:jc w:val="center"/>
              <w:rPr>
                <w:rFonts w:cs="Calibri"/>
                <w:bCs/>
                <w:i/>
                <w:color w:val="767171"/>
              </w:rPr>
            </w:pPr>
          </w:p>
        </w:tc>
        <w:tc>
          <w:tcPr>
            <w:tcW w:w="2261" w:type="dxa"/>
            <w:tcBorders>
              <w:top w:val="single" w:sz="4" w:space="0" w:color="auto"/>
              <w:left w:val="single" w:sz="4" w:space="0" w:color="auto"/>
              <w:bottom w:val="single" w:sz="4" w:space="0" w:color="auto"/>
              <w:right w:val="single" w:sz="4" w:space="0" w:color="auto"/>
            </w:tcBorders>
          </w:tcPr>
          <w:p w14:paraId="5912D893" w14:textId="77777777" w:rsidR="00A470FE" w:rsidRDefault="00A470FE">
            <w:pPr>
              <w:spacing w:before="40" w:after="40"/>
              <w:jc w:val="center"/>
              <w:rPr>
                <w:rFonts w:cs="Calibri"/>
                <w:bCs/>
                <w:i/>
                <w:color w:val="767171"/>
              </w:rPr>
            </w:pPr>
          </w:p>
        </w:tc>
      </w:tr>
      <w:tr w:rsidR="00A470FE" w14:paraId="0F563E49" w14:textId="77777777" w:rsidTr="00A470FE">
        <w:tc>
          <w:tcPr>
            <w:tcW w:w="7650" w:type="dxa"/>
            <w:tcBorders>
              <w:top w:val="single" w:sz="4" w:space="0" w:color="auto"/>
              <w:left w:val="single" w:sz="4" w:space="0" w:color="auto"/>
              <w:bottom w:val="single" w:sz="4" w:space="0" w:color="auto"/>
              <w:right w:val="single" w:sz="4" w:space="0" w:color="auto"/>
            </w:tcBorders>
          </w:tcPr>
          <w:p w14:paraId="258DEFA5" w14:textId="77777777" w:rsidR="00A470FE" w:rsidRDefault="00A470FE">
            <w:pPr>
              <w:spacing w:before="40" w:after="40"/>
              <w:jc w:val="center"/>
              <w:rPr>
                <w:rFonts w:cs="Calibri"/>
                <w:bCs/>
                <w:i/>
                <w:color w:val="FFFFFF"/>
              </w:rPr>
            </w:pPr>
          </w:p>
        </w:tc>
        <w:tc>
          <w:tcPr>
            <w:tcW w:w="2835" w:type="dxa"/>
            <w:tcBorders>
              <w:top w:val="single" w:sz="4" w:space="0" w:color="auto"/>
              <w:left w:val="single" w:sz="4" w:space="0" w:color="auto"/>
              <w:bottom w:val="single" w:sz="4" w:space="0" w:color="auto"/>
              <w:right w:val="single" w:sz="4" w:space="0" w:color="auto"/>
            </w:tcBorders>
          </w:tcPr>
          <w:p w14:paraId="512F5B3E" w14:textId="77777777" w:rsidR="00A470FE" w:rsidRDefault="00A470FE">
            <w:pPr>
              <w:spacing w:before="40" w:after="40"/>
              <w:jc w:val="center"/>
              <w:rPr>
                <w:rFonts w:cs="Calibri"/>
                <w:bCs/>
                <w:i/>
                <w:color w:val="767171"/>
              </w:rPr>
            </w:pPr>
          </w:p>
        </w:tc>
        <w:tc>
          <w:tcPr>
            <w:tcW w:w="2268" w:type="dxa"/>
            <w:tcBorders>
              <w:top w:val="single" w:sz="4" w:space="0" w:color="auto"/>
              <w:left w:val="single" w:sz="4" w:space="0" w:color="auto"/>
              <w:bottom w:val="single" w:sz="4" w:space="0" w:color="auto"/>
              <w:right w:val="single" w:sz="4" w:space="0" w:color="auto"/>
            </w:tcBorders>
          </w:tcPr>
          <w:p w14:paraId="20CC2C3F" w14:textId="77777777" w:rsidR="00A470FE" w:rsidRDefault="00A470FE">
            <w:pPr>
              <w:spacing w:before="40" w:after="40"/>
              <w:jc w:val="center"/>
              <w:rPr>
                <w:rFonts w:cs="Calibri"/>
                <w:bCs/>
                <w:i/>
                <w:color w:val="767171"/>
              </w:rPr>
            </w:pPr>
          </w:p>
        </w:tc>
        <w:tc>
          <w:tcPr>
            <w:tcW w:w="2261" w:type="dxa"/>
            <w:tcBorders>
              <w:top w:val="single" w:sz="4" w:space="0" w:color="auto"/>
              <w:left w:val="single" w:sz="4" w:space="0" w:color="auto"/>
              <w:bottom w:val="single" w:sz="4" w:space="0" w:color="auto"/>
              <w:right w:val="single" w:sz="4" w:space="0" w:color="auto"/>
            </w:tcBorders>
          </w:tcPr>
          <w:p w14:paraId="53CA34BE" w14:textId="77777777" w:rsidR="00A470FE" w:rsidRDefault="00A470FE">
            <w:pPr>
              <w:spacing w:before="40" w:after="40"/>
              <w:jc w:val="center"/>
              <w:rPr>
                <w:rFonts w:cs="Calibri"/>
                <w:bCs/>
                <w:i/>
                <w:color w:val="767171"/>
              </w:rPr>
            </w:pPr>
          </w:p>
        </w:tc>
      </w:tr>
      <w:tr w:rsidR="00A470FE" w14:paraId="473BCB36" w14:textId="77777777" w:rsidTr="00A470FE">
        <w:tc>
          <w:tcPr>
            <w:tcW w:w="7650" w:type="dxa"/>
            <w:tcBorders>
              <w:top w:val="single" w:sz="4" w:space="0" w:color="auto"/>
              <w:left w:val="single" w:sz="4" w:space="0" w:color="auto"/>
              <w:bottom w:val="single" w:sz="4" w:space="0" w:color="auto"/>
              <w:right w:val="single" w:sz="4" w:space="0" w:color="auto"/>
            </w:tcBorders>
          </w:tcPr>
          <w:p w14:paraId="7AA02127" w14:textId="77777777" w:rsidR="00A470FE" w:rsidRDefault="00A470FE">
            <w:pPr>
              <w:spacing w:before="40" w:after="40"/>
              <w:jc w:val="center"/>
              <w:rPr>
                <w:rFonts w:cs="Calibri"/>
                <w:bCs/>
                <w:i/>
                <w:color w:val="FFFFFF"/>
              </w:rPr>
            </w:pPr>
          </w:p>
        </w:tc>
        <w:tc>
          <w:tcPr>
            <w:tcW w:w="2835" w:type="dxa"/>
            <w:tcBorders>
              <w:top w:val="single" w:sz="4" w:space="0" w:color="auto"/>
              <w:left w:val="single" w:sz="4" w:space="0" w:color="auto"/>
              <w:bottom w:val="single" w:sz="4" w:space="0" w:color="auto"/>
              <w:right w:val="single" w:sz="4" w:space="0" w:color="auto"/>
            </w:tcBorders>
          </w:tcPr>
          <w:p w14:paraId="6C24BC91" w14:textId="77777777" w:rsidR="00A470FE" w:rsidRDefault="00A470FE">
            <w:pPr>
              <w:spacing w:before="40" w:after="40"/>
              <w:jc w:val="center"/>
              <w:rPr>
                <w:rFonts w:cs="Calibri"/>
                <w:bCs/>
                <w:i/>
                <w:color w:val="767171"/>
              </w:rPr>
            </w:pPr>
          </w:p>
        </w:tc>
        <w:tc>
          <w:tcPr>
            <w:tcW w:w="2268" w:type="dxa"/>
            <w:tcBorders>
              <w:top w:val="single" w:sz="4" w:space="0" w:color="auto"/>
              <w:left w:val="single" w:sz="4" w:space="0" w:color="auto"/>
              <w:bottom w:val="single" w:sz="4" w:space="0" w:color="auto"/>
              <w:right w:val="single" w:sz="4" w:space="0" w:color="auto"/>
            </w:tcBorders>
          </w:tcPr>
          <w:p w14:paraId="5862F9FD" w14:textId="77777777" w:rsidR="00A470FE" w:rsidRDefault="00A470FE">
            <w:pPr>
              <w:spacing w:before="40" w:after="40"/>
              <w:jc w:val="center"/>
              <w:rPr>
                <w:rFonts w:cs="Calibri"/>
                <w:bCs/>
                <w:i/>
                <w:color w:val="767171"/>
              </w:rPr>
            </w:pPr>
          </w:p>
        </w:tc>
        <w:tc>
          <w:tcPr>
            <w:tcW w:w="2261" w:type="dxa"/>
            <w:tcBorders>
              <w:top w:val="single" w:sz="4" w:space="0" w:color="auto"/>
              <w:left w:val="single" w:sz="4" w:space="0" w:color="auto"/>
              <w:bottom w:val="single" w:sz="4" w:space="0" w:color="auto"/>
              <w:right w:val="single" w:sz="4" w:space="0" w:color="auto"/>
            </w:tcBorders>
          </w:tcPr>
          <w:p w14:paraId="681D4DBA" w14:textId="77777777" w:rsidR="00A470FE" w:rsidRDefault="00A470FE">
            <w:pPr>
              <w:spacing w:before="40" w:after="40"/>
              <w:jc w:val="center"/>
              <w:rPr>
                <w:rFonts w:cs="Calibri"/>
                <w:bCs/>
                <w:i/>
                <w:color w:val="767171"/>
              </w:rPr>
            </w:pPr>
          </w:p>
        </w:tc>
      </w:tr>
    </w:tbl>
    <w:p w14:paraId="5BEFAD02" w14:textId="77777777" w:rsidR="00A470FE" w:rsidRDefault="00A470FE" w:rsidP="00A470FE">
      <w:pPr>
        <w:spacing w:after="120"/>
        <w:rPr>
          <w:b/>
          <w:bCs/>
        </w:rPr>
      </w:pPr>
    </w:p>
    <w:p w14:paraId="14CD1021" w14:textId="77777777" w:rsidR="00A470FE" w:rsidRDefault="00A470FE" w:rsidP="00A470FE">
      <w:pPr>
        <w:rPr>
          <w:b/>
          <w:bCs/>
        </w:rPr>
      </w:pPr>
      <w:r>
        <w:rPr>
          <w:b/>
          <w:bCs/>
        </w:rPr>
        <w:t>[Use the above table to record any controls, measures or systems that are not yet in place and need to be developed, sourced and implemented to reduce or manage the relevant money laundering risk or vulnerability. Each control should be assigned a responsible person in charge or project oversight and should be given a timeframe and completion date to ensure that all controls are developed and implemented as soon as possible.]</w:t>
      </w:r>
    </w:p>
    <w:bookmarkEnd w:id="14"/>
    <w:p w14:paraId="19F072C5" w14:textId="77777777" w:rsidR="00A470FE" w:rsidRDefault="00A470FE" w:rsidP="00A470FE">
      <w:pPr>
        <w:spacing w:after="0"/>
        <w:sectPr w:rsidR="00A470FE">
          <w:pgSz w:w="16838" w:h="11906" w:orient="landscape"/>
          <w:pgMar w:top="1021" w:right="907" w:bottom="1021" w:left="907" w:header="1020" w:footer="1049" w:gutter="0"/>
          <w:cols w:space="720"/>
        </w:sectPr>
      </w:pPr>
    </w:p>
    <w:p w14:paraId="386FAC8F" w14:textId="77777777" w:rsidR="00A470FE" w:rsidRDefault="00A470FE" w:rsidP="00A470FE">
      <w:pPr>
        <w:pStyle w:val="Heading1"/>
        <w:numPr>
          <w:ilvl w:val="0"/>
          <w:numId w:val="3"/>
        </w:numPr>
        <w:ind w:left="431" w:hanging="431"/>
      </w:pPr>
      <w:bookmarkStart w:id="15" w:name="_Toc116899941"/>
      <w:r>
        <w:lastRenderedPageBreak/>
        <w:t>Authorisation</w:t>
      </w:r>
      <w:bookmarkEnd w:id="15"/>
    </w:p>
    <w:p w14:paraId="2F3BBE3F" w14:textId="2DFDEB23" w:rsidR="00A470FE" w:rsidRDefault="00A470FE" w:rsidP="00A470FE">
      <w:r>
        <w:t xml:space="preserve">All stages and aspects of the company-wide money laundering risk assessment are recorded and retained for 6 years after the completed assessment date. Annual risk assessments are completed using new templates so that previous </w:t>
      </w:r>
      <w:r w:rsidR="00B7379B">
        <w:t>assessments</w:t>
      </w:r>
      <w:r>
        <w:t xml:space="preserve"> can always be referred to and provided to the supervisory authority if requested.</w:t>
      </w:r>
    </w:p>
    <w:p w14:paraId="21FE37A0" w14:textId="77777777" w:rsidR="00A470FE" w:rsidRDefault="00A470FE" w:rsidP="00A470FE">
      <w:r>
        <w:t xml:space="preserve">The completed risk assessment aims to demonstrate the Company’s commitment to preventing money laundering and terrorist financing and ensures that we are aware of all risks posed to the Company and any areas of vulnerability. </w:t>
      </w:r>
    </w:p>
    <w:p w14:paraId="30A8CC91" w14:textId="77777777" w:rsidR="00A470FE" w:rsidRDefault="00A470FE" w:rsidP="00A470FE">
      <w:pPr>
        <w:rPr>
          <w:b/>
          <w:bCs/>
        </w:rPr>
      </w:pPr>
      <w:r>
        <w:t xml:space="preserve">The finalised risk assessment is reviewed and authorised by </w:t>
      </w:r>
      <w:r>
        <w:rPr>
          <w:b/>
          <w:bCs/>
        </w:rPr>
        <w:t>[MLRO/Nominated Officer/Director/Senior Management].</w:t>
      </w:r>
    </w:p>
    <w:p w14:paraId="56BCAF8A" w14:textId="77777777" w:rsidR="00A470FE" w:rsidRDefault="00A470FE" w:rsidP="00A470FE">
      <w:pPr>
        <w:pStyle w:val="Pol-Bod"/>
        <w:rPr>
          <w:b w:val="0"/>
        </w:rPr>
      </w:pPr>
    </w:p>
    <w:p w14:paraId="1FA72B4F" w14:textId="77777777" w:rsidR="00A470FE" w:rsidRPr="00A470FE" w:rsidRDefault="00A470FE" w:rsidP="00A470FE">
      <w:pPr>
        <w:rPr>
          <w:b/>
          <w:bCs/>
        </w:rPr>
      </w:pPr>
      <w:r w:rsidRPr="00A470FE">
        <w:rPr>
          <w:b/>
          <w:bCs/>
        </w:rPr>
        <w:t>MLRO/Nominated Officer:</w:t>
      </w:r>
    </w:p>
    <w:p w14:paraId="6B3537EF" w14:textId="77777777" w:rsidR="00A470FE" w:rsidRPr="00A470FE" w:rsidRDefault="00A470FE" w:rsidP="00A470FE">
      <w:r w:rsidRPr="00A470FE">
        <w:rPr>
          <w:b/>
          <w:bCs/>
        </w:rPr>
        <w:t>Print Name:</w:t>
      </w:r>
      <w:r w:rsidRPr="00A470FE">
        <w:tab/>
        <w:t>_____________________</w:t>
      </w:r>
      <w:r w:rsidRPr="00A470FE">
        <w:tab/>
      </w:r>
      <w:r w:rsidRPr="00A470FE">
        <w:tab/>
      </w:r>
      <w:r w:rsidRPr="00A470FE">
        <w:rPr>
          <w:b/>
          <w:bCs/>
        </w:rPr>
        <w:t>Date:</w:t>
      </w:r>
      <w:r w:rsidRPr="00A470FE">
        <w:rPr>
          <w:b/>
          <w:bCs/>
        </w:rPr>
        <w:tab/>
      </w:r>
      <w:r w:rsidRPr="00A470FE">
        <w:tab/>
        <w:t>______________</w:t>
      </w:r>
    </w:p>
    <w:p w14:paraId="73AFBB8A" w14:textId="77777777" w:rsidR="00A470FE" w:rsidRPr="00A470FE" w:rsidRDefault="00A470FE" w:rsidP="00A470FE">
      <w:r w:rsidRPr="00A470FE">
        <w:rPr>
          <w:b/>
          <w:bCs/>
        </w:rPr>
        <w:t>Assessment reviewed:</w:t>
      </w:r>
      <w:r w:rsidRPr="00A470FE">
        <w:tab/>
        <w:t>Yes/No</w:t>
      </w:r>
      <w:r w:rsidRPr="00A470FE">
        <w:tab/>
      </w:r>
      <w:r w:rsidRPr="00A470FE">
        <w:tab/>
      </w:r>
      <w:r w:rsidRPr="00A470FE">
        <w:tab/>
      </w:r>
      <w:r w:rsidRPr="00A470FE">
        <w:rPr>
          <w:b/>
          <w:bCs/>
        </w:rPr>
        <w:t>Signed:</w:t>
      </w:r>
      <w:r w:rsidRPr="00A470FE">
        <w:rPr>
          <w:b/>
          <w:bCs/>
        </w:rPr>
        <w:tab/>
      </w:r>
      <w:r w:rsidRPr="00A470FE">
        <w:t>___________________</w:t>
      </w:r>
    </w:p>
    <w:p w14:paraId="37BA96BE" w14:textId="77777777" w:rsidR="00A470FE" w:rsidRPr="00A470FE" w:rsidRDefault="00A470FE" w:rsidP="00A470FE"/>
    <w:p w14:paraId="0C35C960" w14:textId="77777777" w:rsidR="00A470FE" w:rsidRPr="00A470FE" w:rsidRDefault="00A470FE" w:rsidP="00A470FE">
      <w:pPr>
        <w:rPr>
          <w:b/>
          <w:bCs/>
        </w:rPr>
      </w:pPr>
      <w:r w:rsidRPr="00A470FE">
        <w:rPr>
          <w:b/>
          <w:bCs/>
        </w:rPr>
        <w:t>Senior Manager:</w:t>
      </w:r>
    </w:p>
    <w:p w14:paraId="74846749" w14:textId="77777777" w:rsidR="00A470FE" w:rsidRPr="00A470FE" w:rsidRDefault="00A470FE" w:rsidP="00A470FE">
      <w:r w:rsidRPr="00A470FE">
        <w:rPr>
          <w:b/>
          <w:bCs/>
        </w:rPr>
        <w:t>Print Name:</w:t>
      </w:r>
      <w:r w:rsidRPr="00A470FE">
        <w:tab/>
        <w:t>_____________________</w:t>
      </w:r>
      <w:r w:rsidRPr="00A470FE">
        <w:tab/>
      </w:r>
      <w:r w:rsidRPr="00A470FE">
        <w:tab/>
      </w:r>
      <w:r w:rsidRPr="00A470FE">
        <w:rPr>
          <w:b/>
          <w:bCs/>
        </w:rPr>
        <w:t>Date:</w:t>
      </w:r>
      <w:r w:rsidRPr="00A470FE">
        <w:rPr>
          <w:b/>
          <w:bCs/>
        </w:rPr>
        <w:tab/>
      </w:r>
      <w:r w:rsidRPr="00A470FE">
        <w:tab/>
        <w:t>______________</w:t>
      </w:r>
    </w:p>
    <w:p w14:paraId="167B446C" w14:textId="77777777" w:rsidR="00A470FE" w:rsidRPr="00A470FE" w:rsidRDefault="00A470FE" w:rsidP="00A470FE">
      <w:r w:rsidRPr="00A470FE">
        <w:rPr>
          <w:b/>
          <w:bCs/>
        </w:rPr>
        <w:t>Assessment reviewed:</w:t>
      </w:r>
      <w:r w:rsidRPr="00A470FE">
        <w:tab/>
        <w:t>Yes/No</w:t>
      </w:r>
      <w:r w:rsidRPr="00A470FE">
        <w:tab/>
      </w:r>
      <w:r w:rsidRPr="00A470FE">
        <w:tab/>
      </w:r>
      <w:r w:rsidRPr="00A470FE">
        <w:tab/>
      </w:r>
      <w:r w:rsidRPr="00A470FE">
        <w:rPr>
          <w:b/>
          <w:bCs/>
        </w:rPr>
        <w:t>Signed:</w:t>
      </w:r>
      <w:r w:rsidRPr="00A470FE">
        <w:rPr>
          <w:b/>
          <w:bCs/>
        </w:rPr>
        <w:tab/>
      </w:r>
      <w:r w:rsidRPr="00A470FE">
        <w:t>___________________</w:t>
      </w:r>
    </w:p>
    <w:p w14:paraId="56BEA3A4" w14:textId="77777777" w:rsidR="00A470FE" w:rsidRPr="00A470FE" w:rsidRDefault="00A470FE" w:rsidP="00A470FE"/>
    <w:p w14:paraId="6A989D39" w14:textId="77777777" w:rsidR="00A470FE" w:rsidRPr="00A470FE" w:rsidRDefault="00A470FE" w:rsidP="00A470FE">
      <w:pPr>
        <w:rPr>
          <w:b/>
          <w:bCs/>
        </w:rPr>
      </w:pPr>
      <w:r w:rsidRPr="00A470FE">
        <w:rPr>
          <w:b/>
          <w:bCs/>
        </w:rPr>
        <w:t>Partner/Director:</w:t>
      </w:r>
    </w:p>
    <w:p w14:paraId="11FCA21A" w14:textId="77777777" w:rsidR="00A470FE" w:rsidRPr="00A470FE" w:rsidRDefault="00A470FE" w:rsidP="00A470FE">
      <w:r w:rsidRPr="00A470FE">
        <w:rPr>
          <w:b/>
          <w:bCs/>
        </w:rPr>
        <w:t>Print Name:</w:t>
      </w:r>
      <w:r w:rsidRPr="00A470FE">
        <w:tab/>
        <w:t>_____________________</w:t>
      </w:r>
      <w:r w:rsidRPr="00A470FE">
        <w:tab/>
      </w:r>
      <w:r w:rsidRPr="00A470FE">
        <w:tab/>
      </w:r>
      <w:r w:rsidRPr="00A470FE">
        <w:rPr>
          <w:b/>
          <w:bCs/>
        </w:rPr>
        <w:t>Date:</w:t>
      </w:r>
      <w:r w:rsidRPr="00A470FE">
        <w:rPr>
          <w:b/>
          <w:bCs/>
        </w:rPr>
        <w:tab/>
      </w:r>
      <w:r w:rsidRPr="00A470FE">
        <w:tab/>
        <w:t>______________</w:t>
      </w:r>
    </w:p>
    <w:p w14:paraId="23E38222" w14:textId="77777777" w:rsidR="00A470FE" w:rsidRPr="00A470FE" w:rsidRDefault="00A470FE" w:rsidP="00A470FE">
      <w:r w:rsidRPr="00A470FE">
        <w:rPr>
          <w:b/>
          <w:bCs/>
        </w:rPr>
        <w:t>Assessment reviewed:</w:t>
      </w:r>
      <w:r w:rsidRPr="00A470FE">
        <w:tab/>
        <w:t>Yes/No</w:t>
      </w:r>
      <w:r w:rsidRPr="00A470FE">
        <w:tab/>
      </w:r>
      <w:r w:rsidRPr="00A470FE">
        <w:tab/>
      </w:r>
      <w:r w:rsidRPr="00A470FE">
        <w:tab/>
      </w:r>
      <w:r w:rsidRPr="00A470FE">
        <w:rPr>
          <w:b/>
          <w:bCs/>
        </w:rPr>
        <w:t>Signed:</w:t>
      </w:r>
      <w:r w:rsidRPr="00A470FE">
        <w:rPr>
          <w:b/>
          <w:bCs/>
        </w:rPr>
        <w:tab/>
      </w:r>
      <w:r w:rsidRPr="00A470FE">
        <w:t>___________________</w:t>
      </w:r>
    </w:p>
    <w:p w14:paraId="772EF64C" w14:textId="77777777" w:rsidR="00A470FE" w:rsidRDefault="00A470FE" w:rsidP="00A470FE">
      <w:pPr>
        <w:pStyle w:val="Pol-Bod"/>
        <w:spacing w:before="240"/>
      </w:pPr>
    </w:p>
    <w:p w14:paraId="5FABB380" w14:textId="77777777" w:rsidR="00A470FE" w:rsidRDefault="00A470FE" w:rsidP="00A470FE">
      <w:pPr>
        <w:pStyle w:val="Pol-Bod"/>
        <w:spacing w:before="240"/>
      </w:pPr>
    </w:p>
    <w:p w14:paraId="591212EF" w14:textId="6A041F27" w:rsidR="00A470FE" w:rsidRDefault="00A470FE" w:rsidP="00A470FE">
      <w:pPr>
        <w:rPr>
          <w:rFonts w:cs="Arial"/>
          <w:b/>
          <w:bCs/>
          <w:highlight w:val="yellow"/>
        </w:rPr>
      </w:pPr>
    </w:p>
    <w:p w14:paraId="3B2BFBFA" w14:textId="77777777" w:rsidR="00A470FE" w:rsidRDefault="00A470FE" w:rsidP="00A470FE">
      <w:pPr>
        <w:rPr>
          <w:rFonts w:cs="Arial"/>
          <w:b/>
          <w:bCs/>
          <w:highlight w:val="yellow"/>
        </w:rPr>
      </w:pPr>
    </w:p>
    <w:p w14:paraId="256D4812" w14:textId="77777777" w:rsidR="00A470FE" w:rsidRDefault="00A470FE" w:rsidP="00A470FE">
      <w:pPr>
        <w:rPr>
          <w:rFonts w:cs="Arial"/>
          <w:b/>
          <w:bCs/>
          <w:highlight w:val="yellow"/>
        </w:rPr>
      </w:pPr>
    </w:p>
    <w:p w14:paraId="6C72ADEF" w14:textId="77777777" w:rsidR="00A470FE" w:rsidRDefault="00A470FE" w:rsidP="00A470FE">
      <w:pPr>
        <w:pStyle w:val="Heading1"/>
        <w:numPr>
          <w:ilvl w:val="0"/>
          <w:numId w:val="3"/>
        </w:numPr>
        <w:ind w:left="431" w:hanging="431"/>
      </w:pPr>
      <w:bookmarkStart w:id="16" w:name="_Toc116899942"/>
      <w:r>
        <w:lastRenderedPageBreak/>
        <w:t>Monitoring &amp; Review</w:t>
      </w:r>
      <w:bookmarkEnd w:id="16"/>
    </w:p>
    <w:p w14:paraId="06878A09" w14:textId="13A3355B" w:rsidR="00A470FE" w:rsidRDefault="00A470FE" w:rsidP="00A470FE">
      <w:r>
        <w:t xml:space="preserve">The completed risk assessment is reviewed on an </w:t>
      </w:r>
      <w:r>
        <w:rPr>
          <w:b/>
          <w:bCs/>
        </w:rPr>
        <w:t xml:space="preserve">[annual/bi-annual/quarterly] </w:t>
      </w:r>
      <w:r>
        <w:t>basis and each risk is reassessed to re-evaluate the risk rating, appropriateness and managing controls that have been put into place. Any new risks are added to a new risk assessment</w:t>
      </w:r>
      <w:r w:rsidR="00B7379B">
        <w:t>, with</w:t>
      </w:r>
      <w:r>
        <w:t xml:space="preserve"> any risks that are no longer valid remain</w:t>
      </w:r>
      <w:r w:rsidR="00B7379B">
        <w:t>ing</w:t>
      </w:r>
      <w:r>
        <w:t xml:space="preserve"> on the previous risk assessment but not </w:t>
      </w:r>
      <w:r w:rsidR="00B7379B">
        <w:t xml:space="preserve">being </w:t>
      </w:r>
      <w:r>
        <w:t>carried over</w:t>
      </w:r>
      <w:r w:rsidR="00B7379B">
        <w:t>.</w:t>
      </w:r>
    </w:p>
    <w:p w14:paraId="18C73771" w14:textId="7B734AB5" w:rsidR="00A470FE" w:rsidRDefault="00A470FE" w:rsidP="00A470FE">
      <w:r>
        <w:t xml:space="preserve">A new risk assessment summary document is provided annually based on the latest risk assessment and is filed/saved should it be requested by the supervising </w:t>
      </w:r>
      <w:r w:rsidR="00B7379B">
        <w:t>authority</w:t>
      </w:r>
      <w:r>
        <w:t xml:space="preserve">. The effectiveness of the Company’s policies, procedures and controls are evaluated during the review and/or reassessment, along with their adequacy. We utilise </w:t>
      </w:r>
      <w:r w:rsidR="00B7379B">
        <w:t>suspected and/</w:t>
      </w:r>
      <w:r>
        <w:t xml:space="preserve">or submitted suspicious activity reports and internal reviews to evaluate the effectiveness and adequacy of the controls we have in place. </w:t>
      </w:r>
    </w:p>
    <w:p w14:paraId="2DA6980F" w14:textId="77777777" w:rsidR="00A470FE" w:rsidRDefault="00A470FE" w:rsidP="00A470FE">
      <w:r>
        <w:t>The Company already have a dedicated audit and monitoring program in place which enables us to evaluate and examine the adequacy and effectiveness of the policies, controls and procedures that we have in place to meet all regulatory and legal requirements. This program is used to assess the ongoing effectiveness of our AML controls and procedures and adherence to the relevant laws and regulations.</w:t>
      </w:r>
    </w:p>
    <w:p w14:paraId="096F98B7" w14:textId="77777777" w:rsidR="0000595E" w:rsidRPr="00E74012" w:rsidRDefault="0000595E" w:rsidP="000A7080">
      <w:pPr>
        <w:spacing w:after="120"/>
        <w:rPr>
          <w:rFonts w:cs="Arial"/>
        </w:rPr>
      </w:pPr>
    </w:p>
    <w:sectPr w:rsidR="0000595E" w:rsidRPr="00E74012" w:rsidSect="00B112A4">
      <w:headerReference w:type="default" r:id="rId12"/>
      <w:footerReference w:type="default" r:id="rId13"/>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19E54" w14:textId="77777777" w:rsidR="00862914" w:rsidRDefault="00862914" w:rsidP="00FC27F1">
      <w:pPr>
        <w:spacing w:after="0" w:line="240" w:lineRule="auto"/>
      </w:pPr>
      <w:r>
        <w:separator/>
      </w:r>
    </w:p>
  </w:endnote>
  <w:endnote w:type="continuationSeparator" w:id="0">
    <w:p w14:paraId="4D030B9F" w14:textId="77777777" w:rsidR="00862914" w:rsidRDefault="00862914"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223069"/>
      <w:docPartObj>
        <w:docPartGallery w:val="Page Numbers (Bottom of Page)"/>
        <w:docPartUnique/>
      </w:docPartObj>
    </w:sdtPr>
    <w:sdtContent>
      <w:sdt>
        <w:sdtPr>
          <w:id w:val="72634670"/>
          <w:docPartObj>
            <w:docPartGallery w:val="Page Numbers (Top of Page)"/>
            <w:docPartUnique/>
          </w:docPartObj>
        </w:sdtPr>
        <w:sdtContent>
          <w:p w14:paraId="4038EA29" w14:textId="5A27E600" w:rsidR="00A470FE" w:rsidRPr="00B7379B" w:rsidRDefault="002E284F" w:rsidP="002E284F">
            <w:pPr>
              <w:pStyle w:val="Footer"/>
            </w:pPr>
            <w:r>
              <w:t xml:space="preserve">Monday, 17 October 2022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6890149"/>
      <w:docPartObj>
        <w:docPartGallery w:val="Page Numbers (Bottom of Page)"/>
        <w:docPartUnique/>
      </w:docPartObj>
    </w:sdtPr>
    <w:sdtContent>
      <w:sdt>
        <w:sdtPr>
          <w:id w:val="1175074800"/>
          <w:docPartObj>
            <w:docPartGallery w:val="Page Numbers (Top of Page)"/>
            <w:docPartUnique/>
          </w:docPartObj>
        </w:sdtPr>
        <w:sdtContent>
          <w:p w14:paraId="53A79131" w14:textId="62C1B49F" w:rsidR="00B7379B" w:rsidRDefault="00B7379B" w:rsidP="00B7379B">
            <w:pPr>
              <w:pStyle w:val="Footer"/>
              <w:jc w:val="center"/>
            </w:pPr>
            <w:r w:rsidRPr="00B7379B">
              <w:t xml:space="preserve">Page </w:t>
            </w:r>
            <w:r w:rsidRPr="00B7379B">
              <w:rPr>
                <w:szCs w:val="24"/>
              </w:rPr>
              <w:fldChar w:fldCharType="begin"/>
            </w:r>
            <w:r w:rsidRPr="00B7379B">
              <w:instrText xml:space="preserve"> PAGE </w:instrText>
            </w:r>
            <w:r w:rsidRPr="00B7379B">
              <w:rPr>
                <w:szCs w:val="24"/>
              </w:rPr>
              <w:fldChar w:fldCharType="separate"/>
            </w:r>
            <w:r w:rsidRPr="00B7379B">
              <w:rPr>
                <w:noProof/>
              </w:rPr>
              <w:t>2</w:t>
            </w:r>
            <w:r w:rsidRPr="00B7379B">
              <w:rPr>
                <w:szCs w:val="24"/>
              </w:rPr>
              <w:fldChar w:fldCharType="end"/>
            </w:r>
            <w:r w:rsidRPr="00B7379B">
              <w:t xml:space="preserve"> of </w:t>
            </w:r>
            <w:fldSimple w:instr=" NUMPAGES  ">
              <w:r w:rsidRPr="00B7379B">
                <w:rPr>
                  <w:noProof/>
                </w:rPr>
                <w:t>2</w:t>
              </w:r>
            </w:fldSimple>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962157"/>
      <w:docPartObj>
        <w:docPartGallery w:val="Page Numbers (Bottom of Page)"/>
        <w:docPartUnique/>
      </w:docPartObj>
    </w:sdtPr>
    <w:sdtContent>
      <w:sdt>
        <w:sdtPr>
          <w:id w:val="1728636285"/>
          <w:docPartObj>
            <w:docPartGallery w:val="Page Numbers (Top of Page)"/>
            <w:docPartUnique/>
          </w:docPartObj>
        </w:sdtPr>
        <w:sdtContent>
          <w:p w14:paraId="48F57F1B" w14:textId="39D93BD8" w:rsidR="00B7379B" w:rsidRDefault="00B7379B">
            <w:pPr>
              <w:pStyle w:val="Footer"/>
              <w:jc w:val="center"/>
            </w:pPr>
            <w:r w:rsidRPr="00B7379B">
              <w:t xml:space="preserve">Page </w:t>
            </w:r>
            <w:r w:rsidRPr="00B7379B">
              <w:rPr>
                <w:szCs w:val="24"/>
              </w:rPr>
              <w:fldChar w:fldCharType="begin"/>
            </w:r>
            <w:r w:rsidRPr="00B7379B">
              <w:instrText xml:space="preserve"> PAGE </w:instrText>
            </w:r>
            <w:r w:rsidRPr="00B7379B">
              <w:rPr>
                <w:szCs w:val="24"/>
              </w:rPr>
              <w:fldChar w:fldCharType="separate"/>
            </w:r>
            <w:r w:rsidRPr="00B7379B">
              <w:rPr>
                <w:noProof/>
              </w:rPr>
              <w:t>2</w:t>
            </w:r>
            <w:r w:rsidRPr="00B7379B">
              <w:rPr>
                <w:szCs w:val="24"/>
              </w:rPr>
              <w:fldChar w:fldCharType="end"/>
            </w:r>
            <w:r w:rsidRPr="00B7379B">
              <w:t xml:space="preserve"> of </w:t>
            </w:r>
            <w:fldSimple w:instr=" NUMPAGES  ">
              <w:r w:rsidRPr="00B7379B">
                <w:rPr>
                  <w:noProof/>
                </w:rPr>
                <w:t>2</w:t>
              </w:r>
            </w:fldSimple>
          </w:p>
        </w:sdtContent>
      </w:sdt>
    </w:sdtContent>
  </w:sdt>
  <w:p w14:paraId="409E1EDA" w14:textId="5A24ABD7" w:rsidR="009D23F0" w:rsidRDefault="009D23F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7D2A5" w14:textId="77777777" w:rsidR="00862914" w:rsidRDefault="00862914" w:rsidP="00FC27F1">
      <w:pPr>
        <w:spacing w:after="0" w:line="240" w:lineRule="auto"/>
      </w:pPr>
      <w:r>
        <w:separator/>
      </w:r>
    </w:p>
  </w:footnote>
  <w:footnote w:type="continuationSeparator" w:id="0">
    <w:p w14:paraId="717E5EF7" w14:textId="77777777" w:rsidR="00862914" w:rsidRDefault="00862914"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Content>
      <w:p w14:paraId="21FCA9BB" w14:textId="77777777" w:rsidR="002E284F" w:rsidRDefault="002E284F">
        <w:pPr>
          <w:pStyle w:val="Head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p w14:paraId="6D4279F7" w14:textId="77777777" w:rsidR="00A470FE" w:rsidRDefault="00A470FE" w:rsidP="00A470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7D7DE29D" w:rsidR="009D23F0" w:rsidRPr="00E6236E" w:rsidRDefault="009D23F0">
    <w:pPr>
      <w:pStyle w:val="Header"/>
      <w:rPr>
        <w:rFonts w:asciiTheme="minorHAnsi" w:hAnsiTheme="minorHAnsi" w:cstheme="minorHAnsi"/>
        <w:szCs w:val="24"/>
      </w:rPr>
    </w:pPr>
    <w:r w:rsidRPr="00E6236E">
      <w:rPr>
        <w:rFonts w:asciiTheme="minorHAnsi" w:eastAsiaTheme="majorEastAsia" w:hAnsiTheme="minorHAnsi" w:cstheme="minorHAnsi"/>
        <w:color w:val="000000" w:themeColor="text1"/>
        <w:szCs w:val="24"/>
      </w:rPr>
      <w:t xml:space="preserve">Anti-Money Laundering </w:t>
    </w:r>
    <w:r w:rsidR="00465563">
      <w:rPr>
        <w:rFonts w:asciiTheme="minorHAnsi" w:eastAsiaTheme="majorEastAsia" w:hAnsiTheme="minorHAnsi" w:cstheme="minorHAnsi"/>
        <w:color w:val="000000" w:themeColor="text1"/>
        <w:szCs w:val="24"/>
      </w:rPr>
      <w:t>Risk Assessment</w:t>
    </w:r>
    <w:r w:rsidRPr="00E6236E">
      <w:rPr>
        <w:rFonts w:asciiTheme="minorHAnsi" w:eastAsiaTheme="majorEastAsia" w:hAnsiTheme="minorHAnsi" w:cstheme="minorHAnsi"/>
        <w:color w:val="000000" w:themeColor="text1"/>
        <w:szCs w:val="24"/>
      </w:rPr>
      <w:ptab w:relativeTo="margin" w:alignment="right" w:leader="none"/>
    </w:r>
    <w:r>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5C5087"/>
    <w:multiLevelType w:val="hybridMultilevel"/>
    <w:tmpl w:val="32F08B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3D2062E"/>
    <w:multiLevelType w:val="hybridMultilevel"/>
    <w:tmpl w:val="64A8F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5575273"/>
    <w:multiLevelType w:val="hybridMultilevel"/>
    <w:tmpl w:val="97A63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D2A01F9"/>
    <w:multiLevelType w:val="hybridMultilevel"/>
    <w:tmpl w:val="D924D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367E3C38"/>
    <w:multiLevelType w:val="hybridMultilevel"/>
    <w:tmpl w:val="B8ECA6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404734FD"/>
    <w:multiLevelType w:val="hybridMultilevel"/>
    <w:tmpl w:val="215AE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55A436DA"/>
    <w:multiLevelType w:val="hybridMultilevel"/>
    <w:tmpl w:val="2B3E5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67F43CC3"/>
    <w:multiLevelType w:val="hybridMultilevel"/>
    <w:tmpl w:val="96A60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6C1E0983"/>
    <w:multiLevelType w:val="hybridMultilevel"/>
    <w:tmpl w:val="43766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73251E84"/>
    <w:multiLevelType w:val="hybridMultilevel"/>
    <w:tmpl w:val="F086F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774F51BB"/>
    <w:multiLevelType w:val="multilevel"/>
    <w:tmpl w:val="3C44752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9256511"/>
    <w:multiLevelType w:val="hybridMultilevel"/>
    <w:tmpl w:val="F4DAD7F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547835661">
    <w:abstractNumId w:val="1"/>
  </w:num>
  <w:num w:numId="2" w16cid:durableId="173694705">
    <w:abstractNumId w:val="12"/>
  </w:num>
  <w:num w:numId="3" w16cid:durableId="13668294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1990903">
    <w:abstractNumId w:val="4"/>
  </w:num>
  <w:num w:numId="5" w16cid:durableId="1405178327">
    <w:abstractNumId w:val="8"/>
  </w:num>
  <w:num w:numId="6" w16cid:durableId="1477407416">
    <w:abstractNumId w:val="2"/>
  </w:num>
  <w:num w:numId="7" w16cid:durableId="1050299857">
    <w:abstractNumId w:val="5"/>
  </w:num>
  <w:num w:numId="8" w16cid:durableId="1598246040">
    <w:abstractNumId w:val="7"/>
  </w:num>
  <w:num w:numId="9" w16cid:durableId="615648293">
    <w:abstractNumId w:val="10"/>
  </w:num>
  <w:num w:numId="10" w16cid:durableId="1658070212">
    <w:abstractNumId w:val="11"/>
  </w:num>
  <w:num w:numId="11" w16cid:durableId="80288670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9427917">
    <w:abstractNumId w:val="6"/>
  </w:num>
  <w:num w:numId="13" w16cid:durableId="1733196062">
    <w:abstractNumId w:val="3"/>
  </w:num>
  <w:num w:numId="14" w16cid:durableId="1657341745">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zcxM7M0tTQ3NDRV0lEKTi0uzszPAykwrAUAVQOPAywAAAA="/>
  </w:docVars>
  <w:rsids>
    <w:rsidRoot w:val="000D7798"/>
    <w:rsid w:val="00001F1D"/>
    <w:rsid w:val="0000595E"/>
    <w:rsid w:val="00012AD9"/>
    <w:rsid w:val="00047DB5"/>
    <w:rsid w:val="00052F9F"/>
    <w:rsid w:val="00055194"/>
    <w:rsid w:val="00056E7D"/>
    <w:rsid w:val="0008591D"/>
    <w:rsid w:val="000934B7"/>
    <w:rsid w:val="00095B72"/>
    <w:rsid w:val="00096B2C"/>
    <w:rsid w:val="000A2EB5"/>
    <w:rsid w:val="000A7080"/>
    <w:rsid w:val="000C27E3"/>
    <w:rsid w:val="000D38C9"/>
    <w:rsid w:val="000D68C5"/>
    <w:rsid w:val="000D71B2"/>
    <w:rsid w:val="000D7798"/>
    <w:rsid w:val="000F26A7"/>
    <w:rsid w:val="0011222A"/>
    <w:rsid w:val="00113647"/>
    <w:rsid w:val="00114A4D"/>
    <w:rsid w:val="00133185"/>
    <w:rsid w:val="00154B0E"/>
    <w:rsid w:val="00182549"/>
    <w:rsid w:val="00182DBD"/>
    <w:rsid w:val="001B29FD"/>
    <w:rsid w:val="001B4607"/>
    <w:rsid w:val="001D02C0"/>
    <w:rsid w:val="001E514F"/>
    <w:rsid w:val="001F0378"/>
    <w:rsid w:val="001F2D8B"/>
    <w:rsid w:val="001F3938"/>
    <w:rsid w:val="002012B4"/>
    <w:rsid w:val="00203E73"/>
    <w:rsid w:val="00205D82"/>
    <w:rsid w:val="002113B7"/>
    <w:rsid w:val="002243C3"/>
    <w:rsid w:val="00226908"/>
    <w:rsid w:val="00226F47"/>
    <w:rsid w:val="00236C56"/>
    <w:rsid w:val="00236F4C"/>
    <w:rsid w:val="0024675B"/>
    <w:rsid w:val="00251879"/>
    <w:rsid w:val="00262D88"/>
    <w:rsid w:val="00263774"/>
    <w:rsid w:val="00270911"/>
    <w:rsid w:val="00273BC6"/>
    <w:rsid w:val="002945E7"/>
    <w:rsid w:val="002C351B"/>
    <w:rsid w:val="002E284F"/>
    <w:rsid w:val="002E2D0D"/>
    <w:rsid w:val="002E323B"/>
    <w:rsid w:val="00303933"/>
    <w:rsid w:val="00303C72"/>
    <w:rsid w:val="00306807"/>
    <w:rsid w:val="003101C3"/>
    <w:rsid w:val="003144C1"/>
    <w:rsid w:val="003206A2"/>
    <w:rsid w:val="0033355B"/>
    <w:rsid w:val="00366B47"/>
    <w:rsid w:val="00366EDF"/>
    <w:rsid w:val="00380A70"/>
    <w:rsid w:val="0038151A"/>
    <w:rsid w:val="003A4E61"/>
    <w:rsid w:val="003B6ABA"/>
    <w:rsid w:val="003C75BD"/>
    <w:rsid w:val="003D32BF"/>
    <w:rsid w:val="003E279B"/>
    <w:rsid w:val="003E394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7E4B"/>
    <w:rsid w:val="005E0834"/>
    <w:rsid w:val="005F2ED8"/>
    <w:rsid w:val="00612776"/>
    <w:rsid w:val="006253C9"/>
    <w:rsid w:val="0062793C"/>
    <w:rsid w:val="006574F0"/>
    <w:rsid w:val="00665636"/>
    <w:rsid w:val="006A413C"/>
    <w:rsid w:val="006A74AE"/>
    <w:rsid w:val="006B0873"/>
    <w:rsid w:val="006B68C1"/>
    <w:rsid w:val="006C2CDD"/>
    <w:rsid w:val="006D34E3"/>
    <w:rsid w:val="006E4DC0"/>
    <w:rsid w:val="006E78BC"/>
    <w:rsid w:val="006F0F76"/>
    <w:rsid w:val="006F64B4"/>
    <w:rsid w:val="0072324A"/>
    <w:rsid w:val="0074660C"/>
    <w:rsid w:val="00754CD1"/>
    <w:rsid w:val="0075749B"/>
    <w:rsid w:val="00772533"/>
    <w:rsid w:val="00773177"/>
    <w:rsid w:val="00775030"/>
    <w:rsid w:val="007805BD"/>
    <w:rsid w:val="00792541"/>
    <w:rsid w:val="007A2090"/>
    <w:rsid w:val="007A2F28"/>
    <w:rsid w:val="007B69A6"/>
    <w:rsid w:val="007E37A6"/>
    <w:rsid w:val="007E5356"/>
    <w:rsid w:val="007E5F12"/>
    <w:rsid w:val="007F08C4"/>
    <w:rsid w:val="007F2524"/>
    <w:rsid w:val="0080202D"/>
    <w:rsid w:val="0080258D"/>
    <w:rsid w:val="00817685"/>
    <w:rsid w:val="00833C6C"/>
    <w:rsid w:val="008408F6"/>
    <w:rsid w:val="00840F36"/>
    <w:rsid w:val="00845C0F"/>
    <w:rsid w:val="0085531D"/>
    <w:rsid w:val="00862914"/>
    <w:rsid w:val="008658EE"/>
    <w:rsid w:val="0086743A"/>
    <w:rsid w:val="00883150"/>
    <w:rsid w:val="008837DB"/>
    <w:rsid w:val="008956A7"/>
    <w:rsid w:val="008B1D5E"/>
    <w:rsid w:val="008B7CD2"/>
    <w:rsid w:val="008C22DC"/>
    <w:rsid w:val="008C2C55"/>
    <w:rsid w:val="008C7C7E"/>
    <w:rsid w:val="008F742D"/>
    <w:rsid w:val="009065A4"/>
    <w:rsid w:val="0091298E"/>
    <w:rsid w:val="009163E8"/>
    <w:rsid w:val="0093382E"/>
    <w:rsid w:val="00935D52"/>
    <w:rsid w:val="00962D0B"/>
    <w:rsid w:val="0097102F"/>
    <w:rsid w:val="00986479"/>
    <w:rsid w:val="0098718D"/>
    <w:rsid w:val="009A44C4"/>
    <w:rsid w:val="009A6DB4"/>
    <w:rsid w:val="009B25C2"/>
    <w:rsid w:val="009B39E8"/>
    <w:rsid w:val="009C3D38"/>
    <w:rsid w:val="009C46AD"/>
    <w:rsid w:val="009C71A1"/>
    <w:rsid w:val="009D23F0"/>
    <w:rsid w:val="00A24D7C"/>
    <w:rsid w:val="00A42927"/>
    <w:rsid w:val="00A455AE"/>
    <w:rsid w:val="00A470FE"/>
    <w:rsid w:val="00A47F95"/>
    <w:rsid w:val="00A54561"/>
    <w:rsid w:val="00A55E4C"/>
    <w:rsid w:val="00A60A77"/>
    <w:rsid w:val="00A616DC"/>
    <w:rsid w:val="00A6355D"/>
    <w:rsid w:val="00A722F2"/>
    <w:rsid w:val="00A76433"/>
    <w:rsid w:val="00A776CC"/>
    <w:rsid w:val="00AA0BA4"/>
    <w:rsid w:val="00AC7D4F"/>
    <w:rsid w:val="00AD0DD3"/>
    <w:rsid w:val="00B112A4"/>
    <w:rsid w:val="00B42D7C"/>
    <w:rsid w:val="00B47E12"/>
    <w:rsid w:val="00B50FD0"/>
    <w:rsid w:val="00B64DEF"/>
    <w:rsid w:val="00B7006D"/>
    <w:rsid w:val="00B7379B"/>
    <w:rsid w:val="00B937CA"/>
    <w:rsid w:val="00BA0C0B"/>
    <w:rsid w:val="00BA6BC0"/>
    <w:rsid w:val="00BB14F9"/>
    <w:rsid w:val="00BB5009"/>
    <w:rsid w:val="00BD1B7F"/>
    <w:rsid w:val="00BE059C"/>
    <w:rsid w:val="00BE36D9"/>
    <w:rsid w:val="00C160CA"/>
    <w:rsid w:val="00C34BF6"/>
    <w:rsid w:val="00C3593D"/>
    <w:rsid w:val="00C404F4"/>
    <w:rsid w:val="00C50C09"/>
    <w:rsid w:val="00C5292C"/>
    <w:rsid w:val="00C7148F"/>
    <w:rsid w:val="00C72D40"/>
    <w:rsid w:val="00C74ADD"/>
    <w:rsid w:val="00C74FF9"/>
    <w:rsid w:val="00C90FF9"/>
    <w:rsid w:val="00C952E1"/>
    <w:rsid w:val="00C95AAD"/>
    <w:rsid w:val="00CA4F05"/>
    <w:rsid w:val="00CA51DA"/>
    <w:rsid w:val="00CA7FA5"/>
    <w:rsid w:val="00CB6B9E"/>
    <w:rsid w:val="00CB729E"/>
    <w:rsid w:val="00CC0F06"/>
    <w:rsid w:val="00CC6595"/>
    <w:rsid w:val="00CD569E"/>
    <w:rsid w:val="00CE285B"/>
    <w:rsid w:val="00CE4B4C"/>
    <w:rsid w:val="00D0161B"/>
    <w:rsid w:val="00D034DE"/>
    <w:rsid w:val="00D05830"/>
    <w:rsid w:val="00D16DBA"/>
    <w:rsid w:val="00D21545"/>
    <w:rsid w:val="00D26294"/>
    <w:rsid w:val="00D3288F"/>
    <w:rsid w:val="00D468DB"/>
    <w:rsid w:val="00D52F88"/>
    <w:rsid w:val="00D61BC6"/>
    <w:rsid w:val="00D85CC6"/>
    <w:rsid w:val="00D97BDD"/>
    <w:rsid w:val="00DC5812"/>
    <w:rsid w:val="00DD025D"/>
    <w:rsid w:val="00DE528D"/>
    <w:rsid w:val="00DF1181"/>
    <w:rsid w:val="00E14A01"/>
    <w:rsid w:val="00E4368E"/>
    <w:rsid w:val="00E60007"/>
    <w:rsid w:val="00E6236E"/>
    <w:rsid w:val="00E6495C"/>
    <w:rsid w:val="00E65BF2"/>
    <w:rsid w:val="00E71394"/>
    <w:rsid w:val="00E74012"/>
    <w:rsid w:val="00E879CE"/>
    <w:rsid w:val="00E94D11"/>
    <w:rsid w:val="00E94F50"/>
    <w:rsid w:val="00E967D3"/>
    <w:rsid w:val="00E96C35"/>
    <w:rsid w:val="00EC2C39"/>
    <w:rsid w:val="00EC5CDF"/>
    <w:rsid w:val="00ED2C75"/>
    <w:rsid w:val="00ED69FD"/>
    <w:rsid w:val="00EE2BEB"/>
    <w:rsid w:val="00EF3CA4"/>
    <w:rsid w:val="00F03A11"/>
    <w:rsid w:val="00F04EDF"/>
    <w:rsid w:val="00F07B42"/>
    <w:rsid w:val="00F07F8B"/>
    <w:rsid w:val="00F138BA"/>
    <w:rsid w:val="00F13EDC"/>
    <w:rsid w:val="00F177A1"/>
    <w:rsid w:val="00F20318"/>
    <w:rsid w:val="00F27347"/>
    <w:rsid w:val="00F2780A"/>
    <w:rsid w:val="00F31406"/>
    <w:rsid w:val="00F401C6"/>
    <w:rsid w:val="00F57084"/>
    <w:rsid w:val="00F70418"/>
    <w:rsid w:val="00F7131B"/>
    <w:rsid w:val="00F73BAE"/>
    <w:rsid w:val="00F77EE5"/>
    <w:rsid w:val="00F87722"/>
    <w:rsid w:val="00FA2DCC"/>
    <w:rsid w:val="00FA59AE"/>
    <w:rsid w:val="00FB4751"/>
    <w:rsid w:val="00FC27F1"/>
    <w:rsid w:val="00FC6599"/>
    <w:rsid w:val="00FC7564"/>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numPr>
        <w:numId w:val="2"/>
      </w:numPr>
      <w:spacing w:before="360" w:after="120" w:line="240" w:lineRule="auto"/>
      <w:ind w:left="431" w:hanging="431"/>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ind w:left="907" w:hanging="907"/>
      <w:outlineLvl w:val="1"/>
    </w:pPr>
    <w:rPr>
      <w:rFonts w:eastAsia="SimSun"/>
      <w:b/>
      <w:smallCaps/>
      <w:sz w:val="34"/>
      <w:szCs w:val="36"/>
    </w:rPr>
  </w:style>
  <w:style w:type="paragraph" w:styleId="Heading3">
    <w:name w:val="heading 3"/>
    <w:basedOn w:val="Normal"/>
    <w:next w:val="Normal"/>
    <w:link w:val="Heading3Char"/>
    <w:uiPriority w:val="9"/>
    <w:unhideWhenUsed/>
    <w:qFormat/>
    <w:rsid w:val="00FA2DCC"/>
    <w:pPr>
      <w:keepNext/>
      <w:keepLines/>
      <w:numPr>
        <w:ilvl w:val="2"/>
        <w:numId w:val="2"/>
      </w:numPr>
      <w:spacing w:before="240" w:after="120" w:line="240" w:lineRule="auto"/>
      <w:ind w:left="1134" w:hanging="1134"/>
      <w:outlineLvl w:val="2"/>
    </w:pPr>
    <w:rPr>
      <w:rFonts w:eastAsia="SimSun"/>
      <w:b/>
      <w:smallCaps/>
      <w:sz w:val="32"/>
      <w:szCs w:val="32"/>
    </w:rPr>
  </w:style>
  <w:style w:type="paragraph" w:styleId="Heading4">
    <w:name w:val="heading 4"/>
    <w:basedOn w:val="Normal"/>
    <w:next w:val="Normal"/>
    <w:link w:val="Heading4Char"/>
    <w:uiPriority w:val="9"/>
    <w:unhideWhenUsed/>
    <w:qFormat/>
    <w:rsid w:val="003D32BF"/>
    <w:pPr>
      <w:keepNext/>
      <w:keepLines/>
      <w:numPr>
        <w:ilvl w:val="3"/>
        <w:numId w:val="2"/>
      </w:numPr>
      <w:spacing w:before="80" w:after="0" w:line="240" w:lineRule="auto"/>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FA2DCC"/>
    <w:rPr>
      <w:rFonts w:ascii="Calibri" w:eastAsia="SimSun" w:hAnsi="Calibri"/>
      <w:b/>
      <w:smallCaps/>
      <w:sz w:val="32"/>
      <w:szCs w:val="32"/>
    </w:rPr>
  </w:style>
  <w:style w:type="character" w:customStyle="1" w:styleId="Heading4Char">
    <w:name w:val="Heading 4 Char"/>
    <w:link w:val="Heading4"/>
    <w:uiPriority w:val="9"/>
    <w:rsid w:val="003D32BF"/>
    <w:rPr>
      <w:rFonts w:ascii="Calibri Light" w:eastAsia="SimSun" w:hAnsi="Calibri Light"/>
      <w:i/>
      <w:iCs/>
      <w:color w:val="833C0B"/>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numPr>
        <w:numId w:val="0"/>
      </w:num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547069">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09725F-F67F-4D16-A13F-BDBC62BA5848}">
  <ds:schemaRefs>
    <ds:schemaRef ds:uri="http://schemas.openxmlformats.org/officeDocument/2006/bibliography"/>
  </ds:schemaRefs>
</ds:datastoreItem>
</file>

<file path=customXml/itemProps2.xml><?xml version="1.0" encoding="utf-8"?>
<ds:datastoreItem xmlns:ds="http://schemas.openxmlformats.org/officeDocument/2006/customXml" ds:itemID="{56695B26-CF39-40ED-9BB1-2DF405E9B020}"/>
</file>

<file path=customXml/itemProps3.xml><?xml version="1.0" encoding="utf-8"?>
<ds:datastoreItem xmlns:ds="http://schemas.openxmlformats.org/officeDocument/2006/customXml" ds:itemID="{3ECA08D9-8C90-4489-A353-45047C61BF0B}"/>
</file>

<file path=customXml/itemProps4.xml><?xml version="1.0" encoding="utf-8"?>
<ds:datastoreItem xmlns:ds="http://schemas.openxmlformats.org/officeDocument/2006/customXml" ds:itemID="{CE02F8BB-2122-4A4F-8A28-34C620A61250}"/>
</file>

<file path=docProps/app.xml><?xml version="1.0" encoding="utf-8"?>
<Properties xmlns="http://schemas.openxmlformats.org/officeDocument/2006/extended-properties" xmlns:vt="http://schemas.openxmlformats.org/officeDocument/2006/docPropsVTypes">
  <Template>Normal.dotm</Template>
  <TotalTime>233</TotalTime>
  <Pages>16</Pages>
  <Words>3827</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16</cp:revision>
  <dcterms:created xsi:type="dcterms:W3CDTF">2020-03-02T14:43:00Z</dcterms:created>
  <dcterms:modified xsi:type="dcterms:W3CDTF">2022-10-17T20:18:00Z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2313200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