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308E927" w14:textId="39DBE657" w:rsidR="009E2039" w:rsidRPr="001A08B6" w:rsidRDefault="009E2039" w:rsidP="003A4C79">
      <w:pPr>
        <w:jc w:val="right"/>
        <w:rPr>
          <w:rFonts w:ascii="Calibri" w:hAnsi="Calibri"/>
          <w:color w:val="333333"/>
        </w:rPr>
      </w:pPr>
      <w:r w:rsidRPr="001A08B6">
        <w:rPr>
          <w:rFonts w:ascii="Calibri" w:hAnsi="Calibri"/>
        </w:rPr>
        <w:tab/>
      </w:r>
      <w:r w:rsidRPr="001A08B6">
        <w:rPr>
          <w:rFonts w:ascii="Calibri" w:hAnsi="Calibri"/>
        </w:rPr>
        <w:tab/>
      </w:r>
    </w:p>
    <w:p w14:paraId="07E52C3A" w14:textId="77777777" w:rsidR="009E2039" w:rsidRPr="001A08B6" w:rsidRDefault="009E2039">
      <w:pPr>
        <w:rPr>
          <w:rFonts w:ascii="Calibri" w:hAnsi="Calibri"/>
          <w:color w:val="000000"/>
        </w:rPr>
      </w:pPr>
    </w:p>
    <w:p w14:paraId="7DDE633E" w14:textId="77777777" w:rsidR="006C2985" w:rsidRDefault="006C2985" w:rsidP="006C2985">
      <w:pPr>
        <w:pStyle w:val="Heading1"/>
        <w:rPr>
          <w:rFonts w:cstheme="minorHAnsi"/>
        </w:rPr>
      </w:pPr>
      <w:r>
        <w:rPr>
          <w:rFonts w:cstheme="minorHAnsi"/>
        </w:rPr>
        <w:t>Anti-Money Laundering &amp; Financial Crime Training</w:t>
      </w:r>
    </w:p>
    <w:p w14:paraId="57923EDE"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 xml:space="preserve">Welcome to the </w:t>
      </w:r>
      <w:r w:rsidRPr="006C2985">
        <w:rPr>
          <w:rFonts w:asciiTheme="minorHAnsi" w:hAnsiTheme="minorHAnsi" w:cstheme="minorHAnsi"/>
          <w:b/>
          <w:i/>
          <w:color w:val="000000"/>
        </w:rPr>
        <w:t>Anti-Money Laundering &amp; Financial Crime</w:t>
      </w:r>
      <w:r>
        <w:rPr>
          <w:rFonts w:asciiTheme="minorHAnsi" w:hAnsiTheme="minorHAnsi" w:cstheme="minorHAnsi"/>
          <w:color w:val="000000"/>
        </w:rPr>
        <w:t xml:space="preserve"> trainer notes from Know Your Compliance. Our in-house training packages have been designed to help you deliver comprehensive and relevant training sessions within your organisation, without paying for external trainers or reoccurring user licence fees.</w:t>
      </w:r>
    </w:p>
    <w:p w14:paraId="2082B739" w14:textId="77777777" w:rsidR="006C2985" w:rsidRDefault="006C2985" w:rsidP="006C2985">
      <w:pPr>
        <w:rPr>
          <w:rFonts w:asciiTheme="minorHAnsi" w:hAnsiTheme="minorHAnsi" w:cstheme="minorHAnsi"/>
          <w:color w:val="000000"/>
        </w:rPr>
      </w:pPr>
    </w:p>
    <w:p w14:paraId="51BBC0C0"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These notes have been designed for use in conjunction with the PowerPoint presentation slides that have been included in your AML Training Package, enabling any employee to become your own in-house trainer and deliver an effective and informative session.</w:t>
      </w:r>
    </w:p>
    <w:p w14:paraId="2ADE64B0" w14:textId="77777777" w:rsidR="006C2985" w:rsidRDefault="006C2985" w:rsidP="006C2985">
      <w:pPr>
        <w:rPr>
          <w:rFonts w:asciiTheme="minorHAnsi" w:hAnsiTheme="minorHAnsi" w:cstheme="minorHAnsi"/>
          <w:color w:val="000000"/>
        </w:rPr>
      </w:pPr>
    </w:p>
    <w:p w14:paraId="30C96CBC" w14:textId="77777777" w:rsidR="006C2985" w:rsidRDefault="006C2985" w:rsidP="006C2985">
      <w:pPr>
        <w:rPr>
          <w:rFonts w:asciiTheme="minorHAnsi" w:hAnsiTheme="minorHAnsi" w:cstheme="minorHAnsi"/>
          <w:color w:val="000000"/>
        </w:rPr>
      </w:pPr>
      <w:r>
        <w:rPr>
          <w:rFonts w:asciiTheme="minorHAnsi" w:hAnsiTheme="minorHAnsi" w:cstheme="minorHAnsi"/>
          <w:b/>
          <w:i/>
          <w:color w:val="000000"/>
        </w:rPr>
        <w:t>Why PowerPoint?</w:t>
      </w:r>
      <w:r>
        <w:rPr>
          <w:rFonts w:asciiTheme="minorHAnsi" w:hAnsiTheme="minorHAnsi" w:cstheme="minorHAnsi"/>
          <w:color w:val="000000"/>
        </w:rPr>
        <w:t xml:space="preserve"> In today’s digital age, many commercial training sessions are now delivered via Learning Management Systems (LMS), offering users the ability to complete training online, individually and in their own time. Whilst we advocate the use of LMS training in many categories, compliance is not one of them!</w:t>
      </w:r>
    </w:p>
    <w:p w14:paraId="3A5D3600" w14:textId="77777777" w:rsidR="006C2985" w:rsidRDefault="006C2985" w:rsidP="006C2985">
      <w:pPr>
        <w:rPr>
          <w:rFonts w:asciiTheme="minorHAnsi" w:hAnsiTheme="minorHAnsi" w:cstheme="minorHAnsi"/>
          <w:color w:val="000000"/>
        </w:rPr>
      </w:pPr>
    </w:p>
    <w:p w14:paraId="24ED5F57"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We know the benefit and importance of human interaction when it comes to delivering and understanding complex regulations and legislation, and whilst online training has its upsides, it loses the human element that is so often essential in ensuring that training is effective, adequate and absorbed. A sole user going through online pages and selecting answers is no substitute for group discussions, asking questions, interactive content and most of all – a trainer’s ability to see, watch and know when a trainee is misunderstanding or not engaged.</w:t>
      </w:r>
    </w:p>
    <w:p w14:paraId="416F4F11" w14:textId="77777777" w:rsidR="006C2985" w:rsidRDefault="006C2985" w:rsidP="006C2985">
      <w:pPr>
        <w:rPr>
          <w:rFonts w:asciiTheme="minorHAnsi" w:hAnsiTheme="minorHAnsi" w:cstheme="minorHAnsi"/>
          <w:color w:val="000000"/>
        </w:rPr>
      </w:pPr>
    </w:p>
    <w:p w14:paraId="66391D6F"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Our training packages take into consideration all learning styles, including visual, auditory and kinaesthetic, and utilise materials and techniques such as interactions, handouts, discussions and assessments to involve all trainees and ensure a successful learning environment.</w:t>
      </w:r>
    </w:p>
    <w:p w14:paraId="382B187F" w14:textId="77777777" w:rsidR="006C2985" w:rsidRDefault="006C2985" w:rsidP="006C2985">
      <w:pPr>
        <w:rPr>
          <w:rFonts w:asciiTheme="minorHAnsi" w:hAnsiTheme="minorHAnsi" w:cstheme="minorHAnsi"/>
          <w:color w:val="000000"/>
        </w:rPr>
      </w:pPr>
    </w:p>
    <w:p w14:paraId="68578C90" w14:textId="006B3CC4" w:rsidR="006C2985" w:rsidRDefault="006C2985" w:rsidP="006C2985">
      <w:pPr>
        <w:rPr>
          <w:rFonts w:asciiTheme="minorHAnsi" w:hAnsiTheme="minorHAnsi" w:cstheme="minorHAnsi"/>
          <w:color w:val="000000"/>
        </w:rPr>
      </w:pPr>
      <w:r>
        <w:rPr>
          <w:rFonts w:asciiTheme="minorHAnsi" w:hAnsiTheme="minorHAnsi" w:cstheme="minorHAnsi"/>
          <w:color w:val="000000"/>
        </w:rPr>
        <w:t xml:space="preserve">You are welcome to add or remove any slides or sections to suit your business needs and we encourage you to use the </w:t>
      </w:r>
      <w:r>
        <w:rPr>
          <w:rFonts w:asciiTheme="minorHAnsi" w:hAnsiTheme="minorHAnsi" w:cstheme="minorHAnsi"/>
          <w:b/>
          <w:i/>
          <w:color w:val="000000"/>
        </w:rPr>
        <w:t>PowerPoint features</w:t>
      </w:r>
      <w:r>
        <w:rPr>
          <w:rFonts w:asciiTheme="minorHAnsi" w:hAnsiTheme="minorHAnsi" w:cstheme="minorHAnsi"/>
          <w:color w:val="000000"/>
        </w:rPr>
        <w:t xml:space="preserve"> to enhance your sessions if required </w:t>
      </w:r>
      <w:r>
        <w:rPr>
          <w:rFonts w:asciiTheme="minorHAnsi" w:hAnsiTheme="minorHAnsi" w:cstheme="minorHAnsi"/>
          <w:i/>
          <w:color w:val="000000"/>
        </w:rPr>
        <w:t>(i.e. add delays to bullet points so they appear individually with a mouse-click or use transitions on images and slides for a more interactive presentation)</w:t>
      </w:r>
      <w:r>
        <w:rPr>
          <w:rFonts w:asciiTheme="minorHAnsi" w:hAnsiTheme="minorHAnsi" w:cstheme="minorHAnsi"/>
          <w:color w:val="000000"/>
        </w:rPr>
        <w:t xml:space="preserve">.  If we update the training package in the future, you will receive the new version free of charge, so that your sessions remain relevant and </w:t>
      </w:r>
      <w:r w:rsidR="00FF7480">
        <w:rPr>
          <w:rFonts w:asciiTheme="minorHAnsi" w:hAnsiTheme="minorHAnsi" w:cstheme="minorHAnsi"/>
          <w:color w:val="000000"/>
        </w:rPr>
        <w:t>up to date</w:t>
      </w:r>
      <w:r>
        <w:rPr>
          <w:rFonts w:asciiTheme="minorHAnsi" w:hAnsiTheme="minorHAnsi" w:cstheme="minorHAnsi"/>
          <w:color w:val="000000"/>
        </w:rPr>
        <w:t>.</w:t>
      </w:r>
    </w:p>
    <w:p w14:paraId="01B854A5" w14:textId="77777777" w:rsidR="006C2985" w:rsidRDefault="006C2985" w:rsidP="006C2985">
      <w:pPr>
        <w:rPr>
          <w:rFonts w:asciiTheme="minorHAnsi" w:hAnsiTheme="minorHAnsi" w:cstheme="minorHAnsi"/>
          <w:color w:val="000000"/>
        </w:rPr>
      </w:pPr>
    </w:p>
    <w:p w14:paraId="1793F9BD" w14:textId="77777777" w:rsidR="006C2985" w:rsidRDefault="006C2985" w:rsidP="006C2985">
      <w:pPr>
        <w:rPr>
          <w:rFonts w:asciiTheme="minorHAnsi" w:hAnsiTheme="minorHAnsi" w:cstheme="minorHAnsi"/>
          <w:color w:val="000000"/>
        </w:rPr>
      </w:pPr>
      <w:r>
        <w:rPr>
          <w:rFonts w:asciiTheme="minorHAnsi" w:hAnsiTheme="minorHAnsi" w:cstheme="minorHAnsi"/>
          <w:color w:val="000000"/>
        </w:rPr>
        <w:t>Kind Regards</w:t>
      </w:r>
    </w:p>
    <w:p w14:paraId="22E07931" w14:textId="77777777" w:rsidR="006C2985" w:rsidRDefault="006C2985" w:rsidP="006C2985">
      <w:pPr>
        <w:rPr>
          <w:rFonts w:asciiTheme="minorHAnsi" w:hAnsiTheme="minorHAnsi" w:cstheme="minorHAnsi"/>
          <w:color w:val="000000"/>
        </w:rPr>
      </w:pPr>
    </w:p>
    <w:p w14:paraId="189619C1" w14:textId="77777777" w:rsidR="006C2985" w:rsidRDefault="006C2985" w:rsidP="006C2985">
      <w:pPr>
        <w:rPr>
          <w:rFonts w:asciiTheme="minorHAnsi" w:hAnsiTheme="minorHAnsi" w:cstheme="minorHAnsi"/>
          <w:color w:val="000000"/>
          <w:sz w:val="8"/>
          <w:szCs w:val="8"/>
        </w:rPr>
      </w:pPr>
    </w:p>
    <w:p w14:paraId="5166C97E" w14:textId="573B5898" w:rsidR="006C2985" w:rsidRDefault="006C2985" w:rsidP="006C2985">
      <w:pPr>
        <w:rPr>
          <w:rFonts w:ascii="Beautiful Every Time" w:hAnsi="Beautiful Every Time" w:cstheme="minorHAnsi"/>
          <w:color w:val="1F4E79" w:themeColor="accent5" w:themeShade="80"/>
          <w:sz w:val="40"/>
          <w:szCs w:val="40"/>
        </w:rPr>
      </w:pPr>
      <w:r>
        <w:rPr>
          <w:rFonts w:ascii="Beautiful Every Time" w:hAnsi="Beautiful Every Time" w:cstheme="minorHAnsi"/>
          <w:color w:val="1F4E79" w:themeColor="accent5" w:themeShade="80"/>
          <w:sz w:val="40"/>
          <w:szCs w:val="40"/>
        </w:rPr>
        <w:t xml:space="preserve">The Know Your Compliance Team  </w:t>
      </w:r>
    </w:p>
    <w:p w14:paraId="1AC29E28" w14:textId="373A1D54" w:rsidR="003A4C79" w:rsidRDefault="003A4C79" w:rsidP="006C2985">
      <w:pPr>
        <w:rPr>
          <w:rFonts w:ascii="Beautiful Every Time" w:hAnsi="Beautiful Every Time" w:cstheme="minorHAnsi"/>
          <w:color w:val="1F4E79" w:themeColor="accent5" w:themeShade="80"/>
          <w:sz w:val="40"/>
          <w:szCs w:val="40"/>
        </w:rPr>
      </w:pPr>
    </w:p>
    <w:p w14:paraId="4B83ED37" w14:textId="77777777" w:rsidR="003A4C79" w:rsidRDefault="003A4C79" w:rsidP="006C2985">
      <w:pPr>
        <w:rPr>
          <w:rFonts w:ascii="Beautiful Every Time" w:hAnsi="Beautiful Every Time" w:cstheme="minorHAnsi"/>
          <w:color w:val="1F4E79" w:themeColor="accent5" w:themeShade="80"/>
          <w:sz w:val="40"/>
          <w:szCs w:val="40"/>
        </w:rPr>
      </w:pPr>
    </w:p>
    <w:p w14:paraId="6F4CD271" w14:textId="77777777" w:rsidR="006C2985" w:rsidRDefault="006C2985" w:rsidP="006C2985">
      <w:pPr>
        <w:pStyle w:val="Heading1"/>
        <w:rPr>
          <w:rFonts w:cstheme="minorHAnsi"/>
        </w:rPr>
      </w:pPr>
      <w:r>
        <w:rPr>
          <w:rFonts w:cstheme="minorHAnsi"/>
        </w:rPr>
        <w:lastRenderedPageBreak/>
        <w:t>AML Trainer Notes</w:t>
      </w:r>
    </w:p>
    <w:p w14:paraId="713239ED" w14:textId="77777777" w:rsidR="006C2985" w:rsidRDefault="006C2985" w:rsidP="006C2985">
      <w:pPr>
        <w:widowControl/>
        <w:suppressAutoHyphens w:val="0"/>
        <w:autoSpaceDE w:val="0"/>
        <w:autoSpaceDN w:val="0"/>
        <w:adjustRightInd w:val="0"/>
        <w:rPr>
          <w:rFonts w:asciiTheme="minorHAnsi" w:eastAsia="Times New Roman" w:hAnsiTheme="minorHAnsi" w:cstheme="minorHAnsi"/>
          <w:kern w:val="0"/>
          <w:lang w:eastAsia="en-GB" w:bidi="ar-SA"/>
        </w:rPr>
      </w:pPr>
      <w:r>
        <w:rPr>
          <w:rFonts w:asciiTheme="minorHAnsi" w:eastAsia="Times New Roman" w:hAnsiTheme="minorHAnsi" w:cstheme="minorHAnsi"/>
          <w:kern w:val="0"/>
          <w:lang w:eastAsia="en-GB" w:bidi="ar-SA"/>
        </w:rPr>
        <w:t xml:space="preserve">This </w:t>
      </w:r>
      <w:r w:rsidRPr="006C2985">
        <w:rPr>
          <w:rFonts w:asciiTheme="minorHAnsi" w:hAnsiTheme="minorHAnsi" w:cstheme="minorHAnsi"/>
          <w:b/>
          <w:color w:val="000000"/>
        </w:rPr>
        <w:t>Anti-Money Laundering &amp; Financial Crime</w:t>
      </w:r>
      <w:r>
        <w:rPr>
          <w:rFonts w:asciiTheme="minorHAnsi" w:hAnsiTheme="minorHAnsi" w:cstheme="minorHAnsi"/>
          <w:color w:val="000000"/>
        </w:rPr>
        <w:t xml:space="preserve"> </w:t>
      </w:r>
      <w:r>
        <w:rPr>
          <w:rFonts w:asciiTheme="minorHAnsi" w:eastAsia="Times New Roman" w:hAnsiTheme="minorHAnsi" w:cstheme="minorHAnsi"/>
          <w:b/>
          <w:bCs/>
          <w:kern w:val="0"/>
          <w:lang w:eastAsia="en-GB" w:bidi="ar-SA"/>
        </w:rPr>
        <w:t xml:space="preserve">Training Session by Know Your Compliance </w:t>
      </w:r>
      <w:r>
        <w:rPr>
          <w:rFonts w:asciiTheme="minorHAnsi" w:eastAsia="Times New Roman" w:hAnsiTheme="minorHAnsi" w:cstheme="minorHAnsi"/>
          <w:kern w:val="0"/>
          <w:lang w:eastAsia="en-GB" w:bidi="ar-SA"/>
        </w:rPr>
        <w:t>has been professionally designed by a qualified Train the Trainer (PTLLS) instructor to ensure that all learning styles are covered and provides you, as the in-house trainer, with the format, skills, notes and supporting documents to deliver a successful and informative training session.</w:t>
      </w:r>
    </w:p>
    <w:p w14:paraId="2EE5231F" w14:textId="77777777" w:rsidR="006C2985" w:rsidRDefault="006C2985" w:rsidP="006C2985">
      <w:pPr>
        <w:widowControl/>
        <w:suppressAutoHyphens w:val="0"/>
        <w:autoSpaceDE w:val="0"/>
        <w:autoSpaceDN w:val="0"/>
        <w:adjustRightInd w:val="0"/>
        <w:rPr>
          <w:rFonts w:asciiTheme="minorHAnsi" w:eastAsia="Times New Roman" w:hAnsiTheme="minorHAnsi" w:cstheme="minorHAnsi"/>
          <w:kern w:val="0"/>
          <w:lang w:eastAsia="en-GB" w:bidi="ar-SA"/>
        </w:rPr>
      </w:pPr>
    </w:p>
    <w:p w14:paraId="27813700" w14:textId="4B86DD38" w:rsidR="006C2985" w:rsidRDefault="006C2985" w:rsidP="006C2985">
      <w:pPr>
        <w:widowControl/>
        <w:suppressAutoHyphens w:val="0"/>
        <w:autoSpaceDE w:val="0"/>
        <w:autoSpaceDN w:val="0"/>
        <w:adjustRightInd w:val="0"/>
        <w:rPr>
          <w:rFonts w:asciiTheme="minorHAnsi" w:eastAsia="Times New Roman" w:hAnsiTheme="minorHAnsi" w:cstheme="minorHAnsi"/>
          <w:kern w:val="0"/>
          <w:lang w:eastAsia="en-GB" w:bidi="ar-SA"/>
        </w:rPr>
      </w:pPr>
      <w:r>
        <w:rPr>
          <w:rFonts w:asciiTheme="minorHAnsi" w:eastAsia="Times New Roman" w:hAnsiTheme="minorHAnsi" w:cstheme="minorHAnsi"/>
          <w:kern w:val="0"/>
          <w:lang w:eastAsia="en-GB" w:bidi="ar-SA"/>
        </w:rPr>
        <w:t xml:space="preserve">The session has been designed to last for approx </w:t>
      </w:r>
      <w:r>
        <w:rPr>
          <w:rFonts w:asciiTheme="minorHAnsi" w:eastAsia="Times New Roman" w:hAnsiTheme="minorHAnsi" w:cstheme="minorHAnsi"/>
          <w:b/>
          <w:i/>
          <w:kern w:val="0"/>
          <w:lang w:eastAsia="en-GB" w:bidi="ar-SA"/>
        </w:rPr>
        <w:t>90-120 minutes</w:t>
      </w:r>
      <w:r>
        <w:rPr>
          <w:rFonts w:asciiTheme="minorHAnsi" w:eastAsia="Times New Roman" w:hAnsiTheme="minorHAnsi" w:cstheme="minorHAnsi"/>
          <w:kern w:val="0"/>
          <w:lang w:eastAsia="en-GB" w:bidi="ar-SA"/>
        </w:rPr>
        <w:t xml:space="preserve"> </w:t>
      </w:r>
      <w:r>
        <w:rPr>
          <w:rFonts w:asciiTheme="minorHAnsi" w:eastAsia="Times New Roman" w:hAnsiTheme="minorHAnsi" w:cstheme="minorHAnsi"/>
          <w:i/>
          <w:kern w:val="0"/>
          <w:lang w:eastAsia="en-GB" w:bidi="ar-SA"/>
        </w:rPr>
        <w:t xml:space="preserve">(including </w:t>
      </w:r>
      <w:r w:rsidR="00FF7480">
        <w:rPr>
          <w:rFonts w:asciiTheme="minorHAnsi" w:eastAsia="Times New Roman" w:hAnsiTheme="minorHAnsi" w:cstheme="minorHAnsi"/>
          <w:i/>
          <w:kern w:val="0"/>
          <w:lang w:eastAsia="en-GB" w:bidi="ar-SA"/>
        </w:rPr>
        <w:t>questions but</w:t>
      </w:r>
      <w:r>
        <w:rPr>
          <w:rFonts w:asciiTheme="minorHAnsi" w:eastAsia="Times New Roman" w:hAnsiTheme="minorHAnsi" w:cstheme="minorHAnsi"/>
          <w:i/>
          <w:kern w:val="0"/>
          <w:lang w:eastAsia="en-GB" w:bidi="ar-SA"/>
        </w:rPr>
        <w:t xml:space="preserve"> excluding the quiz</w:t>
      </w:r>
      <w:r>
        <w:rPr>
          <w:rFonts w:asciiTheme="minorHAnsi" w:eastAsia="Times New Roman" w:hAnsiTheme="minorHAnsi" w:cstheme="minorHAnsi"/>
          <w:kern w:val="0"/>
          <w:lang w:eastAsia="en-GB" w:bidi="ar-SA"/>
        </w:rPr>
        <w:t xml:space="preserve">) and should be </w:t>
      </w:r>
      <w:r>
        <w:rPr>
          <w:rFonts w:asciiTheme="minorHAnsi" w:eastAsia="Times New Roman" w:hAnsiTheme="minorHAnsi" w:cstheme="minorHAnsi"/>
          <w:b/>
          <w:i/>
          <w:kern w:val="0"/>
          <w:lang w:eastAsia="en-GB" w:bidi="ar-SA"/>
        </w:rPr>
        <w:t>proceeded by a further 20 minutes for the assessment quiz to be completed. You should aim to spend 4</w:t>
      </w:r>
      <w:r>
        <w:rPr>
          <w:rFonts w:asciiTheme="minorHAnsi" w:eastAsia="Times New Roman" w:hAnsiTheme="minorHAnsi" w:cstheme="minorHAnsi"/>
          <w:kern w:val="0"/>
          <w:lang w:eastAsia="en-GB" w:bidi="ar-SA"/>
        </w:rPr>
        <w:t>-</w:t>
      </w:r>
      <w:r>
        <w:rPr>
          <w:rFonts w:asciiTheme="minorHAnsi" w:eastAsia="Times New Roman" w:hAnsiTheme="minorHAnsi" w:cstheme="minorHAnsi"/>
          <w:b/>
          <w:i/>
          <w:kern w:val="0"/>
          <w:lang w:eastAsia="en-GB" w:bidi="ar-SA"/>
        </w:rPr>
        <w:t>6 minutes</w:t>
      </w:r>
      <w:r>
        <w:rPr>
          <w:rFonts w:asciiTheme="minorHAnsi" w:eastAsia="Times New Roman" w:hAnsiTheme="minorHAnsi" w:cstheme="minorHAnsi"/>
          <w:kern w:val="0"/>
          <w:lang w:eastAsia="en-GB" w:bidi="ar-SA"/>
        </w:rPr>
        <w:t xml:space="preserve"> covering each slide, which have been designed to provide short, bullet point, eye-catching formats that add to your session, without distracting your trainees. </w:t>
      </w:r>
      <w:r>
        <w:rPr>
          <w:rFonts w:asciiTheme="minorHAnsi" w:eastAsia="Times New Roman" w:hAnsiTheme="minorHAnsi" w:cstheme="minorHAnsi"/>
          <w:i/>
          <w:kern w:val="0"/>
          <w:lang w:eastAsia="en-GB" w:bidi="ar-SA"/>
        </w:rPr>
        <w:t xml:space="preserve">If you add to the presentation slides yourself, ensure that any content is a summary or illustration and does not require the trainee to read from the screen instead of listening to you. </w:t>
      </w:r>
    </w:p>
    <w:p w14:paraId="2327D391" w14:textId="77777777" w:rsidR="006C2985" w:rsidRDefault="006C2985" w:rsidP="006C2985">
      <w:pPr>
        <w:widowControl/>
        <w:suppressAutoHyphens w:val="0"/>
        <w:autoSpaceDE w:val="0"/>
        <w:autoSpaceDN w:val="0"/>
        <w:adjustRightInd w:val="0"/>
        <w:rPr>
          <w:rFonts w:asciiTheme="minorHAnsi" w:eastAsia="Times New Roman" w:hAnsiTheme="minorHAnsi" w:cstheme="minorHAnsi"/>
          <w:kern w:val="0"/>
          <w:lang w:eastAsia="en-GB" w:bidi="ar-SA"/>
        </w:rPr>
      </w:pPr>
    </w:p>
    <w:p w14:paraId="49EC2FFA" w14:textId="3AFA71E9" w:rsidR="006C2985" w:rsidRDefault="006C2985" w:rsidP="006C2985">
      <w:pPr>
        <w:rPr>
          <w:rFonts w:asciiTheme="minorHAnsi" w:hAnsiTheme="minorHAnsi" w:cstheme="minorHAnsi"/>
          <w:color w:val="000000"/>
          <w:kern w:val="2"/>
        </w:rPr>
      </w:pPr>
      <w:r>
        <w:rPr>
          <w:rFonts w:asciiTheme="minorHAnsi" w:hAnsiTheme="minorHAnsi" w:cstheme="minorHAnsi"/>
          <w:color w:val="000000"/>
        </w:rPr>
        <w:t xml:space="preserve">We recommend that the training is provided to all new starters during their induction phase and is rolled out to existing staff on a bi-annual basis, ensuring that any </w:t>
      </w:r>
      <w:r w:rsidR="00FF7480">
        <w:rPr>
          <w:rFonts w:asciiTheme="minorHAnsi" w:hAnsiTheme="minorHAnsi" w:cstheme="minorHAnsi"/>
          <w:color w:val="000000"/>
        </w:rPr>
        <w:t xml:space="preserve">new </w:t>
      </w:r>
      <w:r>
        <w:rPr>
          <w:rFonts w:asciiTheme="minorHAnsi" w:hAnsiTheme="minorHAnsi" w:cstheme="minorHAnsi"/>
          <w:color w:val="000000"/>
        </w:rPr>
        <w:t xml:space="preserve">members who have not yet been trained on the MLR17, are given the training as soon as possible. Sessions can then be repeated every 6-12 months </w:t>
      </w:r>
      <w:r>
        <w:rPr>
          <w:rFonts w:asciiTheme="minorHAnsi" w:hAnsiTheme="minorHAnsi" w:cstheme="minorHAnsi"/>
          <w:i/>
          <w:color w:val="000000"/>
        </w:rPr>
        <w:t>(as suits your business objectives),</w:t>
      </w:r>
      <w:r>
        <w:rPr>
          <w:rFonts w:asciiTheme="minorHAnsi" w:hAnsiTheme="minorHAnsi" w:cstheme="minorHAnsi"/>
          <w:color w:val="000000"/>
        </w:rPr>
        <w:t xml:space="preserve"> with the aim of refreshing money laundering and terrorist financing knowledge and understanding.</w:t>
      </w:r>
    </w:p>
    <w:p w14:paraId="04F95C8C" w14:textId="77777777" w:rsidR="006C2985" w:rsidRDefault="006C2985" w:rsidP="006C2985">
      <w:pPr>
        <w:rPr>
          <w:rFonts w:asciiTheme="minorHAnsi" w:hAnsiTheme="minorHAnsi" w:cstheme="minorHAnsi"/>
          <w:color w:val="000000"/>
        </w:rPr>
      </w:pPr>
    </w:p>
    <w:p w14:paraId="6D60085A" w14:textId="1A0D3CC2" w:rsidR="006C2985" w:rsidRDefault="006C2985" w:rsidP="006C2985">
      <w:pPr>
        <w:autoSpaceDE w:val="0"/>
        <w:rPr>
          <w:rFonts w:asciiTheme="minorHAnsi" w:eastAsia="Helvetica" w:hAnsiTheme="minorHAnsi" w:cstheme="minorHAnsi"/>
        </w:rPr>
      </w:pPr>
      <w:r>
        <w:rPr>
          <w:rFonts w:asciiTheme="minorHAnsi" w:eastAsia="Helvetica" w:hAnsiTheme="minorHAnsi" w:cstheme="minorHAnsi"/>
        </w:rPr>
        <w:t xml:space="preserve">The trainer notes provided in this document are to be used as guidance for preparing and delivering your training session and </w:t>
      </w:r>
      <w:r>
        <w:rPr>
          <w:rFonts w:asciiTheme="minorHAnsi" w:eastAsia="Helvetica" w:hAnsiTheme="minorHAnsi" w:cstheme="minorHAnsi"/>
          <w:b/>
          <w:u w:val="single"/>
        </w:rPr>
        <w:t>do not</w:t>
      </w:r>
      <w:r>
        <w:rPr>
          <w:rFonts w:asciiTheme="minorHAnsi" w:eastAsia="Helvetica" w:hAnsiTheme="minorHAnsi" w:cstheme="minorHAnsi"/>
        </w:rPr>
        <w:t xml:space="preserve"> need to be read verbatim. It is important that you (</w:t>
      </w:r>
      <w:r>
        <w:rPr>
          <w:rFonts w:asciiTheme="minorHAnsi" w:eastAsia="Helvetica" w:hAnsiTheme="minorHAnsi" w:cstheme="minorHAnsi"/>
          <w:i/>
        </w:rPr>
        <w:t>as the trainer</w:t>
      </w:r>
      <w:r>
        <w:rPr>
          <w:rFonts w:asciiTheme="minorHAnsi" w:eastAsia="Helvetica" w:hAnsiTheme="minorHAnsi" w:cstheme="minorHAnsi"/>
        </w:rPr>
        <w:t xml:space="preserve">) and your trainees, understand how </w:t>
      </w:r>
      <w:r>
        <w:rPr>
          <w:rFonts w:asciiTheme="minorHAnsi" w:hAnsiTheme="minorHAnsi" w:cstheme="minorHAnsi"/>
          <w:color w:val="000000"/>
        </w:rPr>
        <w:t>money laundering and terrorist financing</w:t>
      </w:r>
      <w:r>
        <w:rPr>
          <w:rFonts w:asciiTheme="minorHAnsi" w:eastAsia="Helvetica" w:hAnsiTheme="minorHAnsi" w:cstheme="minorHAnsi"/>
        </w:rPr>
        <w:t xml:space="preserve"> and the MLR17 and its risk-based approach, relates to your company and customers. Whilst most of the trainer notes are generic and can be used by all firms, you should ensure that the material is relatable and relevant. </w:t>
      </w:r>
    </w:p>
    <w:p w14:paraId="182D45F4" w14:textId="77777777" w:rsidR="006C2985" w:rsidRDefault="006C2985" w:rsidP="006C2985">
      <w:pPr>
        <w:autoSpaceDE w:val="0"/>
        <w:rPr>
          <w:rFonts w:asciiTheme="minorHAnsi" w:eastAsia="Helvetica" w:hAnsiTheme="minorHAnsi" w:cstheme="minorHAnsi"/>
        </w:rPr>
      </w:pPr>
    </w:p>
    <w:p w14:paraId="1BE172CA" w14:textId="77777777" w:rsidR="006C2985" w:rsidRDefault="006C2985" w:rsidP="006C2985">
      <w:pPr>
        <w:autoSpaceDE w:val="0"/>
        <w:rPr>
          <w:rFonts w:asciiTheme="minorHAnsi" w:eastAsia="Helvetica" w:hAnsiTheme="minorHAnsi" w:cstheme="minorHAnsi"/>
        </w:rPr>
      </w:pPr>
      <w:r>
        <w:rPr>
          <w:rFonts w:asciiTheme="minorHAnsi" w:eastAsia="Helvetica" w:hAnsiTheme="minorHAnsi" w:cstheme="minorHAnsi"/>
          <w:b/>
          <w:i/>
        </w:rPr>
        <w:t>Handouts</w:t>
      </w:r>
      <w:r>
        <w:rPr>
          <w:rFonts w:asciiTheme="minorHAnsi" w:eastAsia="Helvetica" w:hAnsiTheme="minorHAnsi" w:cstheme="minorHAnsi"/>
        </w:rPr>
        <w:t xml:space="preserve"> of the slides have been provided in your pack, along with a trainee reminder sheet of the main AML facts and a printout or the </w:t>
      </w:r>
      <w:r w:rsidRPr="006C2985">
        <w:rPr>
          <w:rFonts w:asciiTheme="minorHAnsi" w:eastAsia="Helvetica" w:hAnsiTheme="minorHAnsi" w:cstheme="minorHAnsi"/>
          <w:b/>
          <w:i/>
        </w:rPr>
        <w:t>MLRO Statement Game</w:t>
      </w:r>
      <w:r>
        <w:rPr>
          <w:rFonts w:asciiTheme="minorHAnsi" w:eastAsia="Helvetica" w:hAnsiTheme="minorHAnsi" w:cstheme="minorHAnsi"/>
        </w:rPr>
        <w:t xml:space="preserve">.  </w:t>
      </w:r>
    </w:p>
    <w:p w14:paraId="32FD7E5C" w14:textId="77777777" w:rsidR="006C2985" w:rsidRDefault="006C2985" w:rsidP="006C2985">
      <w:pPr>
        <w:autoSpaceDE w:val="0"/>
        <w:rPr>
          <w:rFonts w:asciiTheme="minorHAnsi" w:eastAsia="Helvetica" w:hAnsiTheme="minorHAnsi" w:cstheme="minorHAnsi"/>
        </w:rPr>
      </w:pPr>
    </w:p>
    <w:p w14:paraId="41E55422" w14:textId="77777777" w:rsidR="006C2985" w:rsidRDefault="006C2985" w:rsidP="006C2985">
      <w:pPr>
        <w:autoSpaceDE w:val="0"/>
        <w:rPr>
          <w:rFonts w:asciiTheme="minorHAnsi" w:eastAsia="Helvetica" w:hAnsiTheme="minorHAnsi" w:cstheme="minorHAnsi"/>
        </w:rPr>
      </w:pPr>
      <w:r>
        <w:rPr>
          <w:rFonts w:asciiTheme="minorHAnsi" w:eastAsia="Helvetica" w:hAnsiTheme="minorHAnsi" w:cstheme="minorHAnsi"/>
        </w:rPr>
        <w:t xml:space="preserve">The notes are extensive and informative and can be used as they are to deliver your session and complement each slide, however for those in larger firms or with select AML requirements, it is a good idea to use the notes to plan your session ahead of delivery, creating/editing the notes to suit how you want to deliver the training. </w:t>
      </w:r>
    </w:p>
    <w:p w14:paraId="15D9657C" w14:textId="77777777" w:rsidR="006C2985" w:rsidRDefault="006C2985" w:rsidP="006C2985">
      <w:pPr>
        <w:autoSpaceDE w:val="0"/>
        <w:rPr>
          <w:rFonts w:asciiTheme="minorHAnsi" w:eastAsia="Helvetica" w:hAnsiTheme="minorHAnsi" w:cstheme="minorHAnsi"/>
        </w:rPr>
      </w:pPr>
    </w:p>
    <w:p w14:paraId="50170450" w14:textId="77777777" w:rsidR="006C2985" w:rsidRDefault="006C2985" w:rsidP="006C2985">
      <w:pPr>
        <w:autoSpaceDE w:val="0"/>
        <w:rPr>
          <w:rFonts w:asciiTheme="minorHAnsi" w:hAnsiTheme="minorHAnsi" w:cstheme="minorHAnsi"/>
          <w:b/>
          <w:bCs/>
          <w:color w:val="000000"/>
          <w:u w:val="single"/>
        </w:rPr>
      </w:pPr>
      <w:r>
        <w:rPr>
          <w:rFonts w:asciiTheme="minorHAnsi" w:eastAsia="Helvetica" w:hAnsiTheme="minorHAnsi" w:cstheme="minorHAnsi"/>
          <w:b/>
          <w:i/>
        </w:rPr>
        <w:t>Remember:</w:t>
      </w:r>
      <w:r>
        <w:rPr>
          <w:rFonts w:asciiTheme="minorHAnsi" w:eastAsia="Helvetica" w:hAnsiTheme="minorHAnsi" w:cstheme="minorHAnsi"/>
        </w:rPr>
        <w:t xml:space="preserve"> people learn and remember differently, so it is important to cover each learning style, which this session has been designed to complement; visual, auditory and kinaesthetic.</w:t>
      </w:r>
    </w:p>
    <w:p w14:paraId="1E0D48BB" w14:textId="77777777" w:rsidR="006C2985" w:rsidRDefault="006C2985" w:rsidP="006C2985">
      <w:pPr>
        <w:rPr>
          <w:rFonts w:asciiTheme="minorHAnsi" w:hAnsiTheme="minorHAnsi" w:cstheme="minorHAnsi"/>
          <w:color w:val="000000"/>
        </w:rPr>
      </w:pPr>
    </w:p>
    <w:p w14:paraId="7EABF556" w14:textId="77777777" w:rsidR="006C2985" w:rsidRDefault="006C2985" w:rsidP="006C2985">
      <w:pPr>
        <w:rPr>
          <w:rFonts w:asciiTheme="minorHAnsi" w:eastAsia="Times New Roman" w:hAnsiTheme="minorHAnsi" w:cstheme="minorHAnsi"/>
          <w:kern w:val="0"/>
          <w:lang w:eastAsia="en-GB" w:bidi="ar-SA"/>
        </w:rPr>
      </w:pPr>
      <w:r>
        <w:rPr>
          <w:rFonts w:asciiTheme="minorHAnsi" w:hAnsiTheme="minorHAnsi" w:cstheme="minorHAnsi"/>
          <w:color w:val="000000"/>
        </w:rPr>
        <w:t xml:space="preserve">You do not have to be a qualified trainer to deliver this in-house training, but if you are </w:t>
      </w:r>
      <w:r w:rsidRPr="006C2985">
        <w:rPr>
          <w:rFonts w:asciiTheme="minorHAnsi" w:hAnsiTheme="minorHAnsi" w:cstheme="minorHAnsi"/>
          <w:b/>
          <w:color w:val="000000"/>
          <w:u w:val="single"/>
        </w:rPr>
        <w:t>not</w:t>
      </w:r>
      <w:r>
        <w:rPr>
          <w:rFonts w:asciiTheme="minorHAnsi" w:hAnsiTheme="minorHAnsi" w:cstheme="minorHAnsi"/>
          <w:color w:val="000000"/>
        </w:rPr>
        <w:t xml:space="preserve"> experienced in providing training, preparation is key to getting it right! Remember to give any handouts to trainees at the end of the session, so as not to distract during the delivery – however, the slide handouts can be given at the start of the session as they contain note sections for your trainees to make notes on each slide.  </w:t>
      </w:r>
    </w:p>
    <w:p w14:paraId="25EFE86B" w14:textId="77777777" w:rsidR="009E2039" w:rsidRPr="001A08B6" w:rsidRDefault="009E2039">
      <w:pPr>
        <w:rPr>
          <w:rFonts w:ascii="Calibri" w:hAnsi="Calibri"/>
          <w:color w:val="000000"/>
        </w:rPr>
      </w:pPr>
    </w:p>
    <w:p w14:paraId="7FB4143A" w14:textId="77777777" w:rsidR="009E2039" w:rsidRDefault="009E2039">
      <w:pPr>
        <w:rPr>
          <w:rFonts w:ascii="Calibri" w:hAnsi="Calibri"/>
          <w:color w:val="000000"/>
        </w:rPr>
      </w:pPr>
    </w:p>
    <w:p w14:paraId="3A790096" w14:textId="77777777" w:rsidR="006C2985" w:rsidRDefault="006C2985">
      <w:pPr>
        <w:rPr>
          <w:rFonts w:ascii="Calibri" w:hAnsi="Calibri"/>
          <w:color w:val="000000"/>
        </w:rPr>
      </w:pPr>
    </w:p>
    <w:p w14:paraId="4F185CB9" w14:textId="77777777" w:rsidR="006C2985" w:rsidRDefault="006C2985">
      <w:pPr>
        <w:rPr>
          <w:rFonts w:ascii="Calibri" w:hAnsi="Calibri"/>
          <w:color w:val="000000"/>
        </w:rPr>
      </w:pPr>
    </w:p>
    <w:p w14:paraId="74AA0410" w14:textId="77777777" w:rsidR="006C2985" w:rsidRPr="001A08B6" w:rsidRDefault="006C2985">
      <w:pPr>
        <w:rPr>
          <w:rFonts w:ascii="Calibri" w:hAnsi="Calibri"/>
          <w:color w:val="000000"/>
        </w:rPr>
      </w:pPr>
    </w:p>
    <w:p w14:paraId="396AD85E"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1 – WHAT IS MONEY LAUNDERING</w:t>
      </w:r>
      <w:r w:rsidR="00E745BD" w:rsidRPr="001A08B6">
        <w:rPr>
          <w:rFonts w:ascii="Calibri" w:hAnsi="Calibri"/>
          <w:b/>
          <w:bCs/>
          <w:color w:val="000000"/>
          <w:sz w:val="36"/>
          <w:szCs w:val="36"/>
          <w:u w:val="single"/>
        </w:rPr>
        <w:t xml:space="preserve"> &amp; FINANCIAL CRIME</w:t>
      </w:r>
      <w:r w:rsidRPr="001A08B6">
        <w:rPr>
          <w:rFonts w:ascii="Calibri" w:hAnsi="Calibri"/>
          <w:b/>
          <w:bCs/>
          <w:color w:val="000000"/>
          <w:sz w:val="36"/>
          <w:szCs w:val="36"/>
          <w:u w:val="single"/>
        </w:rPr>
        <w:t>?</w:t>
      </w:r>
    </w:p>
    <w:p w14:paraId="52FB600B" w14:textId="77777777" w:rsidR="009E2039" w:rsidRPr="001A08B6" w:rsidRDefault="009E2039">
      <w:pPr>
        <w:rPr>
          <w:rFonts w:ascii="Calibri" w:hAnsi="Calibri"/>
          <w:color w:val="000000"/>
        </w:rPr>
      </w:pPr>
    </w:p>
    <w:p w14:paraId="10A0744B" w14:textId="77777777" w:rsidR="009E2039" w:rsidRPr="001A08B6" w:rsidRDefault="009E2039">
      <w:pPr>
        <w:rPr>
          <w:rFonts w:ascii="Calibri" w:hAnsi="Calibri"/>
          <w:color w:val="000000"/>
        </w:rPr>
      </w:pPr>
    </w:p>
    <w:p w14:paraId="769A231B" w14:textId="77777777" w:rsidR="009E2039" w:rsidRPr="001A08B6" w:rsidRDefault="009E2039">
      <w:pPr>
        <w:rPr>
          <w:rFonts w:ascii="Calibri" w:hAnsi="Calibri"/>
          <w:i/>
          <w:iCs/>
          <w:color w:val="000000"/>
        </w:rPr>
      </w:pPr>
      <w:r w:rsidRPr="001A08B6">
        <w:rPr>
          <w:rFonts w:ascii="Calibri" w:eastAsia="Arial" w:hAnsi="Calibri" w:cs="Arial"/>
          <w:color w:val="000000"/>
        </w:rPr>
        <w:t>Money Laundering</w:t>
      </w:r>
      <w:r w:rsidR="00E745BD" w:rsidRPr="001A08B6">
        <w:rPr>
          <w:rFonts w:ascii="Calibri" w:eastAsia="Arial" w:hAnsi="Calibri" w:cs="Arial"/>
          <w:color w:val="000000"/>
        </w:rPr>
        <w:t xml:space="preserve"> is a specific act of Financial Crime and</w:t>
      </w:r>
      <w:r w:rsidRPr="001A08B6">
        <w:rPr>
          <w:rFonts w:ascii="Calibri" w:eastAsia="Arial" w:hAnsi="Calibri" w:cs="Arial"/>
          <w:color w:val="000000"/>
        </w:rPr>
        <w:t xml:space="preserve"> is defined as </w:t>
      </w:r>
      <w:r w:rsidRPr="001A08B6">
        <w:rPr>
          <w:rFonts w:ascii="Calibri" w:eastAsia="Arial" w:hAnsi="Calibri" w:cs="Arial"/>
          <w:i/>
          <w:iCs/>
          <w:color w:val="000000"/>
        </w:rPr>
        <w:t xml:space="preserve">“The concealment of the origins of illegally obtained money, typically by means of transfers involving foreign banks or legitimate businesses”. </w:t>
      </w:r>
      <w:r w:rsidRPr="001A08B6">
        <w:rPr>
          <w:rFonts w:ascii="Calibri" w:eastAsia="Arial" w:hAnsi="Calibri" w:cs="Arial"/>
          <w:color w:val="000000"/>
        </w:rPr>
        <w:t xml:space="preserve">The National Crime Agency UK have said that </w:t>
      </w:r>
      <w:r w:rsidRPr="001A08B6">
        <w:rPr>
          <w:rFonts w:ascii="Calibri" w:eastAsia="Arial" w:hAnsi="Calibri" w:cs="Arial"/>
          <w:i/>
          <w:iCs/>
          <w:color w:val="000000"/>
        </w:rPr>
        <w:t>“money laundering is any action taken to conceal, arrange, use, or possess the proceeds of any criminal conduct”.</w:t>
      </w:r>
      <w:r w:rsidRPr="001A08B6">
        <w:rPr>
          <w:rFonts w:ascii="Calibri" w:eastAsia="Arial" w:hAnsi="Calibri" w:cs="Arial"/>
          <w:color w:val="000000"/>
        </w:rPr>
        <w:t xml:space="preserve">   </w:t>
      </w:r>
    </w:p>
    <w:p w14:paraId="1241B60D" w14:textId="77777777" w:rsidR="009E2039" w:rsidRPr="001A08B6" w:rsidRDefault="009E2039">
      <w:pPr>
        <w:rPr>
          <w:rFonts w:ascii="Calibri" w:hAnsi="Calibri"/>
          <w:i/>
          <w:iCs/>
          <w:color w:val="000000"/>
        </w:rPr>
      </w:pPr>
    </w:p>
    <w:p w14:paraId="7DF1D248" w14:textId="77777777" w:rsidR="00E745BD" w:rsidRPr="001A08B6" w:rsidRDefault="00E745BD" w:rsidP="00E745BD">
      <w:pPr>
        <w:pStyle w:val="Pol-Bod"/>
        <w:rPr>
          <w:rFonts w:cs="Times New Roman"/>
          <w:b/>
          <w:bCs/>
          <w:kern w:val="2"/>
        </w:rPr>
      </w:pPr>
      <w:r w:rsidRPr="001A08B6">
        <w:rPr>
          <w:rFonts w:cs="Times New Roman"/>
          <w:b/>
          <w:i/>
        </w:rPr>
        <w:t>Financial crime</w:t>
      </w:r>
      <w:r w:rsidRPr="001A08B6">
        <w:rPr>
          <w:rFonts w:cs="Times New Roman"/>
        </w:rPr>
        <w:t>, as defined by the FCA and FSMA is any kind of criminal conduct relating to money or to financial services or markets, including any offence involving: -</w:t>
      </w:r>
    </w:p>
    <w:p w14:paraId="411D11E3" w14:textId="77777777" w:rsidR="00E745BD" w:rsidRPr="001A08B6" w:rsidRDefault="00E745BD" w:rsidP="00E745BD">
      <w:pPr>
        <w:pStyle w:val="Pol-Bod"/>
        <w:rPr>
          <w:rFonts w:cs="Times New Roman"/>
          <w:b/>
          <w:bCs/>
        </w:rPr>
      </w:pPr>
      <w:r w:rsidRPr="001A08B6">
        <w:rPr>
          <w:rFonts w:cs="Times New Roman"/>
          <w:b/>
          <w:bCs/>
        </w:rPr>
        <w:t xml:space="preserve">(a) </w:t>
      </w:r>
      <w:r w:rsidRPr="001A08B6">
        <w:rPr>
          <w:rFonts w:cs="Times New Roman"/>
        </w:rPr>
        <w:t>Fraud or dishonesty; or</w:t>
      </w:r>
    </w:p>
    <w:p w14:paraId="13440384" w14:textId="77777777" w:rsidR="00E745BD" w:rsidRPr="001A08B6" w:rsidRDefault="00E745BD" w:rsidP="00E745BD">
      <w:pPr>
        <w:pStyle w:val="Pol-Bod"/>
        <w:rPr>
          <w:rFonts w:cs="Times New Roman"/>
          <w:b/>
          <w:bCs/>
        </w:rPr>
      </w:pPr>
      <w:r w:rsidRPr="001A08B6">
        <w:rPr>
          <w:rFonts w:cs="Times New Roman"/>
          <w:b/>
          <w:bCs/>
        </w:rPr>
        <w:t xml:space="preserve">(b) </w:t>
      </w:r>
      <w:r w:rsidRPr="001A08B6">
        <w:rPr>
          <w:rFonts w:cs="Times New Roman"/>
        </w:rPr>
        <w:t>Misconduct in, or misuse of information relating to, a financial market; or</w:t>
      </w:r>
    </w:p>
    <w:p w14:paraId="33478E75" w14:textId="77777777" w:rsidR="00E745BD" w:rsidRPr="001A08B6" w:rsidRDefault="00E745BD" w:rsidP="00E745BD">
      <w:pPr>
        <w:pStyle w:val="Pol-Bod"/>
        <w:rPr>
          <w:rFonts w:cs="Times New Roman"/>
          <w:b/>
          <w:bCs/>
        </w:rPr>
      </w:pPr>
      <w:r w:rsidRPr="001A08B6">
        <w:rPr>
          <w:rFonts w:cs="Times New Roman"/>
          <w:b/>
          <w:bCs/>
        </w:rPr>
        <w:t xml:space="preserve">(c) </w:t>
      </w:r>
      <w:r w:rsidRPr="001A08B6">
        <w:rPr>
          <w:rFonts w:cs="Times New Roman"/>
        </w:rPr>
        <w:t>Handling the proceeds of crime; or</w:t>
      </w:r>
    </w:p>
    <w:p w14:paraId="5B30FE7C" w14:textId="77777777" w:rsidR="00E745BD" w:rsidRPr="001A08B6" w:rsidRDefault="00E745BD" w:rsidP="00E745BD">
      <w:pPr>
        <w:pStyle w:val="Pol-Bod"/>
        <w:rPr>
          <w:rFonts w:cs="Times New Roman"/>
        </w:rPr>
      </w:pPr>
      <w:r w:rsidRPr="001A08B6">
        <w:rPr>
          <w:rFonts w:cs="Times New Roman"/>
          <w:b/>
          <w:bCs/>
        </w:rPr>
        <w:t xml:space="preserve">(d) </w:t>
      </w:r>
      <w:r w:rsidRPr="001A08B6">
        <w:rPr>
          <w:rFonts w:cs="Times New Roman"/>
        </w:rPr>
        <w:t>The financing of terrorism</w:t>
      </w:r>
    </w:p>
    <w:p w14:paraId="019FCF0A" w14:textId="77777777" w:rsidR="00E745BD" w:rsidRPr="001A08B6" w:rsidRDefault="00E745BD" w:rsidP="00E745BD">
      <w:pPr>
        <w:spacing w:before="120" w:after="120"/>
        <w:rPr>
          <w:rFonts w:ascii="Calibri" w:hAnsi="Calibri" w:cs="Times New Roman"/>
        </w:rPr>
      </w:pPr>
      <w:r w:rsidRPr="001A08B6">
        <w:rPr>
          <w:rFonts w:ascii="Calibri" w:hAnsi="Calibri" w:cs="Times New Roman"/>
          <w:b/>
          <w:i/>
        </w:rPr>
        <w:t>Money laundering</w:t>
      </w:r>
      <w:r w:rsidRPr="001A08B6">
        <w:rPr>
          <w:rFonts w:ascii="Calibri" w:hAnsi="Calibri" w:cs="Times New Roman"/>
        </w:rPr>
        <w:t xml:space="preserve"> is the term used to describe the process or act of disguising or hiding the original ownership of money that has been obtained through criminal acts such as terrorism, corruption or fraud. </w:t>
      </w:r>
      <w:r w:rsidR="00E85FE9">
        <w:rPr>
          <w:rFonts w:ascii="Calibri" w:hAnsi="Calibri" w:cs="Times New Roman"/>
        </w:rPr>
        <w:t>M</w:t>
      </w:r>
      <w:r w:rsidRPr="001A08B6">
        <w:rPr>
          <w:rFonts w:ascii="Calibri" w:hAnsi="Calibri" w:cs="Times New Roman"/>
        </w:rPr>
        <w:t xml:space="preserve">onies are then moved through legitimate businesses and sources to make it appear </w:t>
      </w:r>
      <w:r w:rsidRPr="00E85FE9">
        <w:rPr>
          <w:rFonts w:ascii="Calibri" w:hAnsi="Calibri" w:cs="Times New Roman"/>
          <w:i/>
        </w:rPr>
        <w:t>'clean'</w:t>
      </w:r>
      <w:r w:rsidRPr="001A08B6">
        <w:rPr>
          <w:rFonts w:ascii="Calibri" w:hAnsi="Calibri" w:cs="Times New Roman"/>
        </w:rPr>
        <w:t>.</w:t>
      </w:r>
    </w:p>
    <w:p w14:paraId="6AD66D00" w14:textId="77777777" w:rsidR="00E745BD" w:rsidRPr="001A08B6" w:rsidRDefault="00E745BD" w:rsidP="00E745BD">
      <w:pPr>
        <w:rPr>
          <w:rFonts w:ascii="Calibri" w:hAnsi="Calibri" w:cs="Times New Roman"/>
          <w:color w:val="000000"/>
        </w:rPr>
      </w:pPr>
      <w:r w:rsidRPr="001A08B6">
        <w:rPr>
          <w:rFonts w:ascii="Calibri" w:hAnsi="Calibri" w:cs="Times New Roman"/>
          <w:color w:val="000000"/>
        </w:rPr>
        <w:t xml:space="preserve">The UK has numerous Acts made by Parliament and regulations that govern money laundering and terrorist funding. </w:t>
      </w:r>
      <w:r w:rsidRPr="001A08B6">
        <w:rPr>
          <w:rFonts w:ascii="Calibri" w:hAnsi="Calibri" w:cs="Times New Roman"/>
          <w:b/>
          <w:bCs/>
          <w:i/>
          <w:iCs/>
          <w:color w:val="000000"/>
        </w:rPr>
        <w:t>These include: -</w:t>
      </w:r>
    </w:p>
    <w:p w14:paraId="3F2085F3" w14:textId="77777777"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The Terrorism Act 2000 and Proceeds of Crime Act 2002</w:t>
      </w:r>
    </w:p>
    <w:p w14:paraId="5DBF7E56" w14:textId="77777777"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Serious Organised Crime &amp; Police Act 2005</w:t>
      </w:r>
    </w:p>
    <w:p w14:paraId="165E98E3" w14:textId="77777777"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Anti-Terrorism, Crime &amp; Security Act 2001</w:t>
      </w:r>
    </w:p>
    <w:p w14:paraId="461C08AB" w14:textId="77777777"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The Serious Crime Act 2007</w:t>
      </w:r>
    </w:p>
    <w:p w14:paraId="3C85578C" w14:textId="04F3D8E1" w:rsidR="00E745BD" w:rsidRPr="001A08B6" w:rsidRDefault="00E745BD" w:rsidP="00E745BD">
      <w:pPr>
        <w:numPr>
          <w:ilvl w:val="0"/>
          <w:numId w:val="20"/>
        </w:numPr>
        <w:spacing w:before="80"/>
        <w:ind w:left="714" w:hanging="357"/>
        <w:rPr>
          <w:rFonts w:ascii="Calibri" w:hAnsi="Calibri" w:cs="Times New Roman"/>
          <w:color w:val="000000"/>
        </w:rPr>
      </w:pPr>
      <w:r w:rsidRPr="001A08B6">
        <w:rPr>
          <w:rFonts w:ascii="Calibri" w:hAnsi="Calibri" w:cs="Times New Roman"/>
          <w:color w:val="000000"/>
        </w:rPr>
        <w:t xml:space="preserve">The Money Laundering, Terrorist Financing and Transfer of Funds </w:t>
      </w:r>
      <w:r w:rsidRPr="001A08B6">
        <w:rPr>
          <w:rFonts w:ascii="Calibri" w:hAnsi="Calibri" w:cs="Times New Roman"/>
          <w:i/>
          <w:color w:val="000000"/>
        </w:rPr>
        <w:t>(Information on the Payer)</w:t>
      </w:r>
      <w:r w:rsidRPr="001A08B6">
        <w:rPr>
          <w:rFonts w:ascii="Calibri" w:hAnsi="Calibri" w:cs="Times New Roman"/>
          <w:color w:val="000000"/>
        </w:rPr>
        <w:t xml:space="preserve"> Regulations 2017</w:t>
      </w:r>
      <w:r w:rsidR="003A4C79">
        <w:rPr>
          <w:rFonts w:ascii="Calibri" w:hAnsi="Calibri" w:cs="Times New Roman"/>
          <w:color w:val="000000"/>
        </w:rPr>
        <w:t xml:space="preserve"> </w:t>
      </w:r>
      <w:r w:rsidR="003A4C79" w:rsidRPr="005923B4">
        <w:rPr>
          <w:rFonts w:ascii="Calibri" w:hAnsi="Calibri" w:cs="Times New Roman"/>
          <w:i/>
          <w:iCs/>
          <w:color w:val="000000"/>
        </w:rPr>
        <w:t>(inc 2019</w:t>
      </w:r>
      <w:r w:rsidR="00FF7480">
        <w:rPr>
          <w:rFonts w:ascii="Calibri" w:hAnsi="Calibri" w:cs="Times New Roman"/>
          <w:i/>
          <w:iCs/>
          <w:color w:val="000000"/>
        </w:rPr>
        <w:t>/20</w:t>
      </w:r>
      <w:r w:rsidR="00835C9F">
        <w:rPr>
          <w:rFonts w:ascii="Calibri" w:hAnsi="Calibri" w:cs="Times New Roman"/>
          <w:i/>
          <w:iCs/>
          <w:color w:val="000000"/>
        </w:rPr>
        <w:t>/21</w:t>
      </w:r>
      <w:r w:rsidR="003A4C79" w:rsidRPr="005923B4">
        <w:rPr>
          <w:rFonts w:ascii="Calibri" w:hAnsi="Calibri" w:cs="Times New Roman"/>
          <w:i/>
          <w:iCs/>
          <w:color w:val="000000"/>
        </w:rPr>
        <w:t xml:space="preserve"> amendments)</w:t>
      </w:r>
    </w:p>
    <w:p w14:paraId="627C5E03" w14:textId="77777777" w:rsidR="00E745BD" w:rsidRPr="001A08B6" w:rsidRDefault="00E745BD" w:rsidP="00E745BD">
      <w:pPr>
        <w:rPr>
          <w:rFonts w:ascii="Calibri" w:hAnsi="Calibri" w:cs="Times New Roman"/>
          <w:color w:val="000000"/>
        </w:rPr>
      </w:pPr>
    </w:p>
    <w:p w14:paraId="582F9638" w14:textId="77777777" w:rsidR="009E2039" w:rsidRPr="001A08B6" w:rsidRDefault="009E2039">
      <w:pPr>
        <w:rPr>
          <w:rFonts w:ascii="Calibri" w:hAnsi="Calibri"/>
          <w:color w:val="000000"/>
        </w:rPr>
      </w:pPr>
      <w:r w:rsidRPr="001A08B6">
        <w:rPr>
          <w:rFonts w:ascii="Calibri" w:hAnsi="Calibri"/>
          <w:color w:val="000000"/>
        </w:rPr>
        <w:t>Firms who may be exposed to financial crime are obligated to implement controls and procedures that identify, assess and mitigate against the risks. A firm can unknowingly participate in money laundering schemes if it does not have clear procedures in place for carrying out due diligence on clients and employees, assessing the risks and areas where money laundering could occur and providing training to staff to ensure that they are aware of the risks and implications faced both personally and by the firm regarding financial crime.</w:t>
      </w:r>
    </w:p>
    <w:p w14:paraId="34A2C939" w14:textId="77777777" w:rsidR="009E2039" w:rsidRPr="001A08B6" w:rsidRDefault="009E2039">
      <w:pPr>
        <w:rPr>
          <w:rFonts w:ascii="Calibri" w:hAnsi="Calibri"/>
          <w:color w:val="000000"/>
        </w:rPr>
      </w:pPr>
    </w:p>
    <w:p w14:paraId="640E523E" w14:textId="77777777" w:rsidR="009E2039" w:rsidRPr="001A08B6" w:rsidRDefault="009E2039">
      <w:pPr>
        <w:rPr>
          <w:rFonts w:ascii="Calibri" w:hAnsi="Calibri"/>
          <w:color w:val="000000"/>
        </w:rPr>
      </w:pPr>
      <w:r w:rsidRPr="001A08B6">
        <w:rPr>
          <w:rFonts w:ascii="Calibri" w:hAnsi="Calibri"/>
          <w:color w:val="000000"/>
        </w:rPr>
        <w:t xml:space="preserve">After Germany, the UK economy is the largest in Europe and is therefore more at risk from financial crime than many of its smaller counterparts. Money laundering is a serious threat to our society and often results in fuelling other criminal activities. </w:t>
      </w:r>
    </w:p>
    <w:p w14:paraId="1475F9C1" w14:textId="77777777" w:rsidR="009E2039" w:rsidRPr="001A08B6" w:rsidRDefault="009E2039">
      <w:pPr>
        <w:rPr>
          <w:rFonts w:ascii="Calibri" w:hAnsi="Calibri"/>
          <w:color w:val="000000"/>
        </w:rPr>
      </w:pPr>
    </w:p>
    <w:p w14:paraId="0CFB23CE" w14:textId="77777777" w:rsidR="009E2039" w:rsidRPr="001A08B6" w:rsidRDefault="009E2039">
      <w:pPr>
        <w:rPr>
          <w:rFonts w:ascii="Calibri" w:hAnsi="Calibri"/>
          <w:color w:val="000000"/>
        </w:rPr>
      </w:pPr>
      <w:r w:rsidRPr="001A08B6">
        <w:rPr>
          <w:rFonts w:ascii="Calibri" w:hAnsi="Calibri"/>
          <w:color w:val="000000"/>
        </w:rPr>
        <w:t>Money laundering does not always involve the deliberate attempt to hide the original source of the funds and can arise from smaller, relatively minor crimes such as benefit fraud or tax evasion, through to major crimes involving large scale laundering techniques.</w:t>
      </w:r>
    </w:p>
    <w:p w14:paraId="19993C47" w14:textId="77777777" w:rsidR="009E2039" w:rsidRPr="001A08B6" w:rsidRDefault="009E2039">
      <w:pPr>
        <w:rPr>
          <w:rFonts w:ascii="Calibri" w:hAnsi="Calibri"/>
          <w:color w:val="000000"/>
        </w:rPr>
      </w:pPr>
    </w:p>
    <w:p w14:paraId="26AA2A3D" w14:textId="77777777" w:rsidR="00E745BD" w:rsidRPr="001A08B6" w:rsidRDefault="009E2039" w:rsidP="00E85FE9">
      <w:pPr>
        <w:rPr>
          <w:rFonts w:ascii="Calibri" w:hAnsi="Calibri"/>
          <w:b/>
          <w:bCs/>
          <w:color w:val="000000"/>
          <w:u w:val="single"/>
        </w:rPr>
      </w:pPr>
      <w:r w:rsidRPr="001A08B6">
        <w:rPr>
          <w:rFonts w:ascii="Calibri" w:hAnsi="Calibri"/>
          <w:color w:val="000000"/>
        </w:rPr>
        <w:t xml:space="preserve">The larger a firm is, the more risk they are at from money laundering schemes that will seek to launder criminally obtained funds and/or assets through a legitimate business. </w:t>
      </w:r>
    </w:p>
    <w:p w14:paraId="692333B5"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2 – LEGAL RULES &amp; REGULATORY REQUIREMENTS</w:t>
      </w:r>
    </w:p>
    <w:p w14:paraId="0683A6E3" w14:textId="77777777" w:rsidR="009E2039" w:rsidRPr="001A08B6" w:rsidRDefault="009E2039">
      <w:pPr>
        <w:rPr>
          <w:rFonts w:ascii="Calibri" w:hAnsi="Calibri"/>
          <w:color w:val="000000"/>
        </w:rPr>
      </w:pPr>
    </w:p>
    <w:p w14:paraId="03A5F6CF" w14:textId="77777777" w:rsidR="009E2039" w:rsidRPr="001A08B6" w:rsidRDefault="009E2039">
      <w:pPr>
        <w:rPr>
          <w:rFonts w:ascii="Calibri" w:eastAsia="Arial" w:hAnsi="Calibri" w:cs="Arial"/>
          <w:color w:val="000000"/>
        </w:rPr>
      </w:pPr>
    </w:p>
    <w:p w14:paraId="10FA1A5A" w14:textId="77777777" w:rsidR="009E2039" w:rsidRPr="001A08B6" w:rsidRDefault="009E2039">
      <w:pPr>
        <w:rPr>
          <w:rFonts w:ascii="Calibri" w:hAnsi="Calibri"/>
          <w:color w:val="000000"/>
        </w:rPr>
      </w:pPr>
      <w:r w:rsidRPr="001A08B6">
        <w:rPr>
          <w:rFonts w:ascii="Calibri" w:hAnsi="Calibri"/>
          <w:color w:val="000000"/>
        </w:rPr>
        <w:t xml:space="preserve">The UK has four main Acts made by Parliament that govern money laundering and terrorist funding. </w:t>
      </w:r>
      <w:r w:rsidRPr="001A08B6">
        <w:rPr>
          <w:rFonts w:ascii="Calibri" w:hAnsi="Calibri"/>
          <w:b/>
          <w:bCs/>
          <w:i/>
          <w:iCs/>
          <w:color w:val="000000"/>
        </w:rPr>
        <w:t xml:space="preserve">These </w:t>
      </w:r>
      <w:r w:rsidR="00E745BD" w:rsidRPr="001A08B6">
        <w:rPr>
          <w:rFonts w:ascii="Calibri" w:hAnsi="Calibri"/>
          <w:b/>
          <w:bCs/>
          <w:i/>
          <w:iCs/>
          <w:color w:val="000000"/>
        </w:rPr>
        <w:t>are: -</w:t>
      </w:r>
    </w:p>
    <w:p w14:paraId="65D1962E" w14:textId="77777777" w:rsidR="009E2039" w:rsidRPr="001A08B6" w:rsidRDefault="009E2039">
      <w:pPr>
        <w:numPr>
          <w:ilvl w:val="0"/>
          <w:numId w:val="2"/>
        </w:numPr>
        <w:rPr>
          <w:rFonts w:ascii="Calibri" w:hAnsi="Calibri"/>
          <w:color w:val="000000"/>
        </w:rPr>
      </w:pPr>
      <w:r w:rsidRPr="001A08B6">
        <w:rPr>
          <w:rFonts w:ascii="Calibri" w:hAnsi="Calibri"/>
          <w:color w:val="000000"/>
        </w:rPr>
        <w:t>The Proceeds of Crime Act 2002</w:t>
      </w:r>
    </w:p>
    <w:p w14:paraId="347B5859" w14:textId="77777777" w:rsidR="009E2039" w:rsidRPr="001A08B6" w:rsidRDefault="009E2039">
      <w:pPr>
        <w:numPr>
          <w:ilvl w:val="0"/>
          <w:numId w:val="2"/>
        </w:numPr>
        <w:rPr>
          <w:rFonts w:ascii="Calibri" w:hAnsi="Calibri"/>
          <w:color w:val="000000"/>
        </w:rPr>
      </w:pPr>
      <w:r w:rsidRPr="001A08B6">
        <w:rPr>
          <w:rFonts w:ascii="Calibri" w:hAnsi="Calibri"/>
          <w:color w:val="000000"/>
        </w:rPr>
        <w:t>Terrorism Act 2000</w:t>
      </w:r>
    </w:p>
    <w:p w14:paraId="7AF92EE9" w14:textId="77777777" w:rsidR="009E2039" w:rsidRPr="001A08B6" w:rsidRDefault="009E2039">
      <w:pPr>
        <w:numPr>
          <w:ilvl w:val="0"/>
          <w:numId w:val="2"/>
        </w:numPr>
        <w:rPr>
          <w:rFonts w:ascii="Calibri" w:hAnsi="Calibri"/>
          <w:color w:val="000000"/>
        </w:rPr>
      </w:pPr>
      <w:r w:rsidRPr="001A08B6">
        <w:rPr>
          <w:rFonts w:ascii="Calibri" w:hAnsi="Calibri"/>
          <w:color w:val="000000"/>
        </w:rPr>
        <w:t>Serious Organised Crime &amp; Police Act 2005</w:t>
      </w:r>
    </w:p>
    <w:p w14:paraId="4489A604" w14:textId="77777777" w:rsidR="009E2039" w:rsidRPr="001A08B6" w:rsidRDefault="009E2039">
      <w:pPr>
        <w:numPr>
          <w:ilvl w:val="0"/>
          <w:numId w:val="2"/>
        </w:numPr>
        <w:rPr>
          <w:rFonts w:ascii="Calibri" w:hAnsi="Calibri"/>
          <w:color w:val="000000"/>
        </w:rPr>
      </w:pPr>
      <w:r w:rsidRPr="001A08B6">
        <w:rPr>
          <w:rFonts w:ascii="Calibri" w:hAnsi="Calibri"/>
          <w:color w:val="000000"/>
        </w:rPr>
        <w:t>Anti-Terrorism, Crime &amp; Security Act 2001</w:t>
      </w:r>
    </w:p>
    <w:p w14:paraId="6FB2CD94" w14:textId="77777777" w:rsidR="009E2039" w:rsidRPr="001A08B6" w:rsidRDefault="009E2039">
      <w:pPr>
        <w:rPr>
          <w:rFonts w:ascii="Calibri" w:hAnsi="Calibri"/>
          <w:color w:val="000000"/>
        </w:rPr>
      </w:pPr>
    </w:p>
    <w:p w14:paraId="398596B6" w14:textId="09829AFF" w:rsidR="009E2039" w:rsidRPr="001A08B6" w:rsidRDefault="009E2039">
      <w:pPr>
        <w:rPr>
          <w:rFonts w:ascii="Calibri" w:hAnsi="Calibri"/>
          <w:color w:val="000000"/>
        </w:rPr>
      </w:pPr>
      <w:r w:rsidRPr="001A08B6">
        <w:rPr>
          <w:rFonts w:ascii="Calibri" w:hAnsi="Calibri"/>
          <w:b/>
          <w:bCs/>
          <w:color w:val="000000"/>
        </w:rPr>
        <w:t xml:space="preserve">The </w:t>
      </w:r>
      <w:r w:rsidRPr="001A08B6">
        <w:rPr>
          <w:rFonts w:ascii="Calibri" w:hAnsi="Calibri"/>
          <w:b/>
          <w:color w:val="000000"/>
        </w:rPr>
        <w:t>Proceeds of Crime Act 2002</w:t>
      </w:r>
      <w:r w:rsidRPr="001A08B6">
        <w:rPr>
          <w:rFonts w:ascii="Calibri" w:hAnsi="Calibri"/>
          <w:color w:val="000000"/>
        </w:rPr>
        <w:t xml:space="preserve"> (POCA) </w:t>
      </w:r>
      <w:r w:rsidRPr="001A08B6">
        <w:rPr>
          <w:rFonts w:ascii="Calibri" w:hAnsi="Calibri"/>
          <w:color w:val="1C1C1C"/>
        </w:rPr>
        <w:t xml:space="preserve">came into effect on January 1, 2003 and provides for the confiscation or civil recovery of any proceeds gained or arising from crime. This Act contains the principal money laundering legislation for the UK </w:t>
      </w:r>
      <w:r w:rsidR="00E85FE9" w:rsidRPr="001A08B6">
        <w:rPr>
          <w:rFonts w:ascii="Calibri" w:hAnsi="Calibri"/>
          <w:color w:val="1C1C1C"/>
        </w:rPr>
        <w:t>and</w:t>
      </w:r>
      <w:r w:rsidRPr="001A08B6">
        <w:rPr>
          <w:rFonts w:ascii="Calibri" w:hAnsi="Calibri"/>
          <w:color w:val="1C1C1C"/>
        </w:rPr>
        <w:t xml:space="preserve"> now includes for regulated firms, that it is a criminal offence to fail to disclose suspicious transa</w:t>
      </w:r>
      <w:r w:rsidRPr="001A08B6">
        <w:rPr>
          <w:rFonts w:ascii="Calibri" w:hAnsi="Calibri"/>
          <w:color w:val="000000"/>
        </w:rPr>
        <w:t xml:space="preserve">ctions in respect to any. The </w:t>
      </w:r>
      <w:r w:rsidR="00FF7480" w:rsidRPr="001A08B6">
        <w:rPr>
          <w:rFonts w:ascii="Calibri" w:hAnsi="Calibri"/>
          <w:color w:val="000000"/>
        </w:rPr>
        <w:t>principal</w:t>
      </w:r>
      <w:r w:rsidRPr="001A08B6">
        <w:rPr>
          <w:rFonts w:ascii="Calibri" w:hAnsi="Calibri"/>
          <w:color w:val="000000"/>
        </w:rPr>
        <w:t xml:space="preserve"> money laundering offences carry a maximum penalty of 14 years in prison. </w:t>
      </w:r>
    </w:p>
    <w:p w14:paraId="54F385FA" w14:textId="77777777" w:rsidR="009E2039" w:rsidRPr="001A08B6" w:rsidRDefault="009E2039">
      <w:pPr>
        <w:rPr>
          <w:rFonts w:ascii="Calibri" w:hAnsi="Calibri"/>
          <w:color w:val="000000"/>
        </w:rPr>
      </w:pPr>
    </w:p>
    <w:p w14:paraId="1D67BB10" w14:textId="77777777" w:rsidR="009E2039" w:rsidRPr="001A08B6" w:rsidRDefault="009E2039">
      <w:pPr>
        <w:rPr>
          <w:rFonts w:ascii="Calibri" w:hAnsi="Calibri"/>
          <w:color w:val="000000"/>
        </w:rPr>
      </w:pPr>
      <w:r w:rsidRPr="001A08B6">
        <w:rPr>
          <w:rFonts w:ascii="Calibri" w:hAnsi="Calibri"/>
          <w:color w:val="000000"/>
        </w:rPr>
        <w:t xml:space="preserve">Although money laundering and terrorist funding do not always go hand in hand, many of the financial crime Acts and regulations are referred to in conjunction with each other as there have been proven links between organised crime and terrorist organisations. Part 3 of </w:t>
      </w:r>
      <w:r w:rsidRPr="001A08B6">
        <w:rPr>
          <w:rFonts w:ascii="Calibri" w:hAnsi="Calibri"/>
          <w:b/>
          <w:bCs/>
          <w:color w:val="000000"/>
        </w:rPr>
        <w:t>The Terrorism Act 2000</w:t>
      </w:r>
      <w:r w:rsidRPr="001A08B6">
        <w:rPr>
          <w:rFonts w:ascii="Calibri" w:hAnsi="Calibri"/>
          <w:color w:val="000000"/>
        </w:rPr>
        <w:t xml:space="preserve"> contains legislation regarding terrorist funding and the offences it creates.</w:t>
      </w:r>
    </w:p>
    <w:p w14:paraId="2F80163A" w14:textId="77777777" w:rsidR="009E2039" w:rsidRPr="001A08B6" w:rsidRDefault="009E2039">
      <w:pPr>
        <w:rPr>
          <w:rFonts w:ascii="Calibri" w:hAnsi="Calibri"/>
          <w:color w:val="000000"/>
        </w:rPr>
      </w:pPr>
    </w:p>
    <w:p w14:paraId="5FE17880" w14:textId="55A6C0A2" w:rsidR="009E2039" w:rsidRPr="001A08B6" w:rsidRDefault="009E2039">
      <w:pPr>
        <w:rPr>
          <w:rFonts w:ascii="Calibri" w:hAnsi="Calibri"/>
          <w:color w:val="1C1C1C"/>
        </w:rPr>
      </w:pPr>
      <w:r w:rsidRPr="001A08B6">
        <w:rPr>
          <w:rFonts w:ascii="Calibri" w:hAnsi="Calibri"/>
          <w:b/>
          <w:bCs/>
          <w:color w:val="000000"/>
        </w:rPr>
        <w:t>The Serious Organised Crime &amp; Police Act 2005</w:t>
      </w:r>
      <w:r w:rsidRPr="001A08B6">
        <w:rPr>
          <w:rFonts w:ascii="Calibri" w:hAnsi="Calibri"/>
          <w:color w:val="000000"/>
        </w:rPr>
        <w:t xml:space="preserve"> came into effect on April 7, 2005 and created the National Crime Agency (NCA). Firms who are subject to the money laundering regulations and laws should be familiar with NCA, as they are the agency associated with reporting suspicious activity </w:t>
      </w:r>
      <w:r w:rsidRPr="001A08B6">
        <w:rPr>
          <w:rFonts w:ascii="Calibri" w:hAnsi="Calibri"/>
          <w:color w:val="1C1C1C"/>
        </w:rPr>
        <w:t>and transactions. Suspicious Activity Reports (SARs) are made by a Money Laundering Reporting Officer</w:t>
      </w:r>
      <w:r w:rsidR="00C906BA">
        <w:rPr>
          <w:rFonts w:ascii="Calibri" w:hAnsi="Calibri"/>
          <w:color w:val="1C1C1C"/>
        </w:rPr>
        <w:t xml:space="preserve"> (MLRO) (</w:t>
      </w:r>
      <w:r w:rsidR="00C906BA" w:rsidRPr="00C906BA">
        <w:rPr>
          <w:rFonts w:ascii="Calibri" w:hAnsi="Calibri"/>
          <w:i/>
          <w:iCs/>
          <w:color w:val="1C1C1C"/>
        </w:rPr>
        <w:t>FCA regulated firms</w:t>
      </w:r>
      <w:r w:rsidR="00C906BA">
        <w:rPr>
          <w:rFonts w:ascii="Calibri" w:hAnsi="Calibri"/>
          <w:color w:val="1C1C1C"/>
        </w:rPr>
        <w:t>)</w:t>
      </w:r>
      <w:r w:rsidRPr="001A08B6">
        <w:rPr>
          <w:rFonts w:ascii="Calibri" w:hAnsi="Calibri"/>
          <w:color w:val="1C1C1C"/>
        </w:rPr>
        <w:t xml:space="preserve"> </w:t>
      </w:r>
      <w:r w:rsidR="00C906BA">
        <w:rPr>
          <w:rFonts w:ascii="Calibri" w:hAnsi="Calibri"/>
          <w:color w:val="1C1C1C"/>
        </w:rPr>
        <w:t xml:space="preserve">or Nominated Officer </w:t>
      </w:r>
      <w:r w:rsidRPr="001A08B6">
        <w:rPr>
          <w:rFonts w:ascii="Calibri" w:hAnsi="Calibri"/>
          <w:color w:val="1C1C1C"/>
        </w:rPr>
        <w:t>(</w:t>
      </w:r>
      <w:r w:rsidR="00C906BA" w:rsidRPr="00C906BA">
        <w:rPr>
          <w:rFonts w:ascii="Calibri" w:hAnsi="Calibri"/>
          <w:i/>
          <w:iCs/>
          <w:color w:val="1C1C1C"/>
        </w:rPr>
        <w:t>all other firms</w:t>
      </w:r>
      <w:r w:rsidRPr="001A08B6">
        <w:rPr>
          <w:rFonts w:ascii="Calibri" w:hAnsi="Calibri"/>
          <w:color w:val="1C1C1C"/>
        </w:rPr>
        <w:t xml:space="preserve">) to NCA. </w:t>
      </w:r>
    </w:p>
    <w:p w14:paraId="67D8A0A3" w14:textId="77777777" w:rsidR="009E2039" w:rsidRPr="001A08B6" w:rsidRDefault="009E2039">
      <w:pPr>
        <w:rPr>
          <w:rFonts w:ascii="Calibri" w:hAnsi="Calibri"/>
          <w:color w:val="000000"/>
        </w:rPr>
      </w:pPr>
      <w:r w:rsidRPr="001A08B6">
        <w:rPr>
          <w:rFonts w:ascii="Calibri" w:hAnsi="Calibri"/>
          <w:color w:val="1C1C1C"/>
        </w:rPr>
        <w:t>NCA is responsible for gathering intelligence regarding the proceeds of crime and financial information arising from suspicions of money laundering.</w:t>
      </w:r>
    </w:p>
    <w:p w14:paraId="7C977AC2" w14:textId="77777777" w:rsidR="009E2039" w:rsidRPr="001A08B6" w:rsidRDefault="009E2039">
      <w:pPr>
        <w:rPr>
          <w:rFonts w:ascii="Calibri" w:hAnsi="Calibri"/>
          <w:color w:val="000000"/>
        </w:rPr>
      </w:pPr>
    </w:p>
    <w:p w14:paraId="5A4D53BE" w14:textId="77777777" w:rsidR="009E2039" w:rsidRPr="001A08B6" w:rsidRDefault="009E2039">
      <w:pPr>
        <w:rPr>
          <w:rFonts w:ascii="Calibri" w:hAnsi="Calibri"/>
          <w:color w:val="000000"/>
        </w:rPr>
      </w:pPr>
      <w:r w:rsidRPr="001A08B6">
        <w:rPr>
          <w:rFonts w:ascii="Calibri" w:hAnsi="Calibri"/>
          <w:b/>
          <w:bCs/>
          <w:color w:val="000000"/>
        </w:rPr>
        <w:t>Anti-Terrorism, Crime &amp; Security Act 2001</w:t>
      </w:r>
      <w:r w:rsidRPr="001A08B6">
        <w:rPr>
          <w:rFonts w:ascii="Calibri" w:hAnsi="Calibri"/>
          <w:color w:val="000000"/>
        </w:rPr>
        <w:t xml:space="preserve"> came into effect on December 14, 2001 and was initially introduced into Parliament after the 9/11 attacks in New York. Part 12 of the Act contains legislation regarding bribery and corruption and define what constitutes an offence. </w:t>
      </w:r>
    </w:p>
    <w:p w14:paraId="6392962F" w14:textId="77777777" w:rsidR="009E2039" w:rsidRPr="001A08B6" w:rsidRDefault="009E2039">
      <w:pPr>
        <w:rPr>
          <w:rFonts w:ascii="Calibri" w:hAnsi="Calibri"/>
          <w:color w:val="000000"/>
        </w:rPr>
      </w:pPr>
    </w:p>
    <w:p w14:paraId="09987413" w14:textId="77777777" w:rsidR="009E2039" w:rsidRPr="001A08B6" w:rsidRDefault="009E2039">
      <w:pPr>
        <w:rPr>
          <w:rFonts w:ascii="Calibri" w:hAnsi="Calibri"/>
          <w:color w:val="000000"/>
        </w:rPr>
      </w:pPr>
      <w:r w:rsidRPr="001A08B6">
        <w:rPr>
          <w:rFonts w:ascii="Calibri" w:hAnsi="Calibri"/>
          <w:color w:val="000000"/>
        </w:rPr>
        <w:t xml:space="preserve">In addition to the 4 main Acts that govern money laundering and terrorist funding, the below Act and regulations must also be followed by regulated firms. </w:t>
      </w:r>
    </w:p>
    <w:p w14:paraId="38A9BF11" w14:textId="77777777" w:rsidR="009E2039" w:rsidRPr="001A08B6" w:rsidRDefault="009E2039">
      <w:pPr>
        <w:rPr>
          <w:rFonts w:ascii="Calibri" w:hAnsi="Calibri"/>
          <w:color w:val="000000"/>
        </w:rPr>
      </w:pPr>
    </w:p>
    <w:p w14:paraId="6313B18F" w14:textId="77777777" w:rsidR="009E2039" w:rsidRPr="001A08B6" w:rsidRDefault="009E2039">
      <w:pPr>
        <w:rPr>
          <w:rFonts w:ascii="Calibri" w:hAnsi="Calibri"/>
          <w:i/>
          <w:iCs/>
          <w:color w:val="000000"/>
        </w:rPr>
      </w:pPr>
      <w:r w:rsidRPr="001A08B6">
        <w:rPr>
          <w:rFonts w:ascii="Calibri" w:hAnsi="Calibri"/>
          <w:b/>
          <w:bCs/>
          <w:color w:val="000000"/>
        </w:rPr>
        <w:t>The Serious Crime Act 2007</w:t>
      </w:r>
      <w:r w:rsidRPr="001A08B6">
        <w:rPr>
          <w:rFonts w:ascii="Calibri" w:hAnsi="Calibri"/>
          <w:color w:val="000000"/>
        </w:rPr>
        <w:t xml:space="preserve"> created serious crime prevention orders </w:t>
      </w:r>
      <w:r w:rsidR="00E85FE9" w:rsidRPr="001A08B6">
        <w:rPr>
          <w:rFonts w:ascii="Calibri" w:hAnsi="Calibri"/>
          <w:color w:val="000000"/>
        </w:rPr>
        <w:t>and</w:t>
      </w:r>
      <w:r w:rsidRPr="001A08B6">
        <w:rPr>
          <w:rFonts w:ascii="Calibri" w:hAnsi="Calibri"/>
          <w:color w:val="000000"/>
        </w:rPr>
        <w:t xml:space="preserve"> contains provisions for information sharing where fraud is a concern. It contains a schedule of what is classed as a serious crime in the UK, which </w:t>
      </w:r>
      <w:r w:rsidR="00E745BD" w:rsidRPr="001A08B6">
        <w:rPr>
          <w:rFonts w:ascii="Calibri" w:hAnsi="Calibri"/>
          <w:color w:val="000000"/>
        </w:rPr>
        <w:t>includes: -</w:t>
      </w:r>
    </w:p>
    <w:p w14:paraId="058FB89C" w14:textId="77777777" w:rsidR="009E2039" w:rsidRPr="001A08B6" w:rsidRDefault="009E2039" w:rsidP="00E85FE9">
      <w:pPr>
        <w:numPr>
          <w:ilvl w:val="0"/>
          <w:numId w:val="3"/>
        </w:numPr>
        <w:spacing w:before="120"/>
        <w:ind w:left="714" w:hanging="357"/>
        <w:rPr>
          <w:rFonts w:ascii="Calibri" w:hAnsi="Calibri"/>
          <w:i/>
          <w:iCs/>
          <w:color w:val="000000"/>
        </w:rPr>
      </w:pPr>
      <w:r w:rsidRPr="001A08B6">
        <w:rPr>
          <w:rFonts w:ascii="Calibri" w:hAnsi="Calibri"/>
          <w:i/>
          <w:iCs/>
          <w:color w:val="000000"/>
        </w:rPr>
        <w:t>Money Laundering</w:t>
      </w:r>
    </w:p>
    <w:p w14:paraId="75A9DD3C" w14:textId="77777777" w:rsidR="009E2039" w:rsidRPr="001A08B6" w:rsidRDefault="009E2039" w:rsidP="00E85FE9">
      <w:pPr>
        <w:numPr>
          <w:ilvl w:val="0"/>
          <w:numId w:val="3"/>
        </w:numPr>
        <w:spacing w:before="120"/>
        <w:ind w:left="714" w:hanging="357"/>
        <w:rPr>
          <w:rFonts w:ascii="Calibri" w:hAnsi="Calibri"/>
          <w:i/>
          <w:iCs/>
          <w:color w:val="000000"/>
        </w:rPr>
      </w:pPr>
      <w:r w:rsidRPr="001A08B6">
        <w:rPr>
          <w:rFonts w:ascii="Calibri" w:hAnsi="Calibri"/>
          <w:i/>
          <w:iCs/>
          <w:color w:val="000000"/>
        </w:rPr>
        <w:t>Fraud</w:t>
      </w:r>
    </w:p>
    <w:p w14:paraId="10993937" w14:textId="77777777" w:rsidR="009E2039" w:rsidRPr="001A08B6" w:rsidRDefault="009E2039" w:rsidP="00E85FE9">
      <w:pPr>
        <w:numPr>
          <w:ilvl w:val="0"/>
          <w:numId w:val="3"/>
        </w:numPr>
        <w:spacing w:before="120"/>
        <w:ind w:left="714" w:hanging="357"/>
        <w:rPr>
          <w:rFonts w:ascii="Calibri" w:hAnsi="Calibri"/>
          <w:i/>
          <w:iCs/>
          <w:color w:val="000000"/>
        </w:rPr>
      </w:pPr>
      <w:r w:rsidRPr="001A08B6">
        <w:rPr>
          <w:rFonts w:ascii="Calibri" w:hAnsi="Calibri"/>
          <w:i/>
          <w:iCs/>
          <w:color w:val="000000"/>
        </w:rPr>
        <w:t>Corruption</w:t>
      </w:r>
    </w:p>
    <w:p w14:paraId="6134B48B" w14:textId="77777777" w:rsidR="009E2039" w:rsidRPr="001A08B6" w:rsidRDefault="009E2039" w:rsidP="00E85FE9">
      <w:pPr>
        <w:numPr>
          <w:ilvl w:val="0"/>
          <w:numId w:val="3"/>
        </w:numPr>
        <w:spacing w:before="120"/>
        <w:ind w:left="714" w:hanging="357"/>
        <w:rPr>
          <w:rFonts w:ascii="Calibri" w:hAnsi="Calibri"/>
          <w:i/>
          <w:iCs/>
          <w:color w:val="000000"/>
        </w:rPr>
      </w:pPr>
      <w:r w:rsidRPr="001A08B6">
        <w:rPr>
          <w:rFonts w:ascii="Calibri" w:hAnsi="Calibri"/>
          <w:i/>
          <w:iCs/>
          <w:color w:val="000000"/>
        </w:rPr>
        <w:t>Bribery</w:t>
      </w:r>
    </w:p>
    <w:p w14:paraId="3DFF0FDD" w14:textId="77777777" w:rsidR="009E2039" w:rsidRPr="001A08B6" w:rsidRDefault="009E2039" w:rsidP="00E85FE9">
      <w:pPr>
        <w:numPr>
          <w:ilvl w:val="0"/>
          <w:numId w:val="3"/>
        </w:numPr>
        <w:spacing w:before="120"/>
        <w:ind w:left="714" w:hanging="357"/>
        <w:rPr>
          <w:rFonts w:ascii="Calibri" w:hAnsi="Calibri"/>
          <w:color w:val="000000"/>
        </w:rPr>
      </w:pPr>
      <w:r w:rsidRPr="001A08B6">
        <w:rPr>
          <w:rFonts w:ascii="Calibri" w:hAnsi="Calibri"/>
          <w:i/>
          <w:iCs/>
          <w:color w:val="000000"/>
        </w:rPr>
        <w:t xml:space="preserve">Tax Evasion </w:t>
      </w:r>
    </w:p>
    <w:p w14:paraId="7D10632E" w14:textId="77777777" w:rsidR="009E2039" w:rsidRPr="001A08B6" w:rsidRDefault="009E2039">
      <w:pPr>
        <w:rPr>
          <w:rFonts w:ascii="Calibri" w:hAnsi="Calibri"/>
          <w:color w:val="000000"/>
        </w:rPr>
      </w:pPr>
    </w:p>
    <w:p w14:paraId="78B9CA01" w14:textId="77777777" w:rsidR="00E745BD" w:rsidRPr="00E745BD" w:rsidRDefault="00E745BD" w:rsidP="00E745BD">
      <w:pPr>
        <w:pStyle w:val="Pol-Bod"/>
        <w:rPr>
          <w:rFonts w:cs="Times New Roman"/>
        </w:rPr>
      </w:pPr>
      <w:r w:rsidRPr="00E745BD">
        <w:rPr>
          <w:rFonts w:cs="Times New Roman"/>
        </w:rPr>
        <w:lastRenderedPageBreak/>
        <w:t>In the UK, relevant laws and regulations regarding money laundering became effective in 1994 (subsequently amended in 2003, 2007 and 2017). The Money Laundering Regulations 2007 came into force in the UK on 15/12/2007 and The Money Laundering (</w:t>
      </w:r>
      <w:r w:rsidRPr="00E745BD">
        <w:rPr>
          <w:rFonts w:cs="Times New Roman"/>
          <w:i/>
        </w:rPr>
        <w:t>Amendment)</w:t>
      </w:r>
      <w:r w:rsidRPr="00E745BD">
        <w:rPr>
          <w:rFonts w:cs="Times New Roman"/>
        </w:rPr>
        <w:t xml:space="preserve"> Regulations 2012 extended the scope of the Regulations. However, with the progression of technology and the digital age, a more risk-based approach was needed to combat terrorist financing and financial crime.</w:t>
      </w:r>
    </w:p>
    <w:p w14:paraId="0A877098" w14:textId="519CE562" w:rsidR="00E745BD" w:rsidRDefault="00E745BD" w:rsidP="00E745BD">
      <w:pPr>
        <w:spacing w:before="120" w:after="120"/>
        <w:rPr>
          <w:rFonts w:asciiTheme="minorHAnsi" w:hAnsiTheme="minorHAnsi" w:cstheme="minorHAnsi"/>
          <w:i/>
          <w:iCs/>
          <w:color w:val="000000"/>
        </w:rPr>
      </w:pPr>
      <w:r w:rsidRPr="00E745BD">
        <w:rPr>
          <w:rFonts w:ascii="Calibri" w:hAnsi="Calibri" w:cs="Times New Roman"/>
          <w:color w:val="000000"/>
        </w:rPr>
        <w:t xml:space="preserve">In June 2015, the European Union’s </w:t>
      </w:r>
      <w:r w:rsidRPr="00E745BD">
        <w:rPr>
          <w:rFonts w:ascii="Calibri" w:hAnsi="Calibri" w:cs="Times New Roman"/>
          <w:b/>
          <w:color w:val="000000"/>
        </w:rPr>
        <w:t>Fourth Anti-Money Laundering Directive</w:t>
      </w:r>
      <w:r w:rsidRPr="00E745BD">
        <w:rPr>
          <w:rFonts w:ascii="Calibri" w:hAnsi="Calibri" w:cs="Times New Roman"/>
          <w:color w:val="000000"/>
        </w:rPr>
        <w:t xml:space="preserve"> (EU) (2015/849) (MLD4) came into force, requiring member states to update their current money laundering regulations and transpose the changes into local law. In response to this Directive, the UK drafted </w:t>
      </w:r>
      <w:r w:rsidRPr="00E745BD">
        <w:rPr>
          <w:rFonts w:ascii="Calibri" w:hAnsi="Calibri" w:cs="Times New Roman"/>
          <w:b/>
          <w:color w:val="000000"/>
        </w:rPr>
        <w:t xml:space="preserve">The Money Laundering, Terrorist Financing and Transfer of Funds </w:t>
      </w:r>
      <w:r w:rsidRPr="00E745BD">
        <w:rPr>
          <w:rFonts w:ascii="Calibri" w:hAnsi="Calibri" w:cs="Times New Roman"/>
          <w:b/>
          <w:i/>
          <w:color w:val="000000"/>
        </w:rPr>
        <w:t>(Information on the Payer)</w:t>
      </w:r>
      <w:r w:rsidRPr="00E745BD">
        <w:rPr>
          <w:rFonts w:ascii="Calibri" w:hAnsi="Calibri" w:cs="Times New Roman"/>
          <w:b/>
          <w:color w:val="000000"/>
        </w:rPr>
        <w:t xml:space="preserve"> Regulations 2017</w:t>
      </w:r>
      <w:r w:rsidRPr="00E745BD">
        <w:rPr>
          <w:rFonts w:ascii="Calibri" w:hAnsi="Calibri" w:cs="Times New Roman"/>
          <w:color w:val="000000"/>
        </w:rPr>
        <w:t xml:space="preserve"> which c</w:t>
      </w:r>
      <w:r w:rsidR="00E85FE9">
        <w:rPr>
          <w:rFonts w:ascii="Calibri" w:hAnsi="Calibri" w:cs="Times New Roman"/>
          <w:color w:val="000000"/>
        </w:rPr>
        <w:t>a</w:t>
      </w:r>
      <w:r w:rsidRPr="00E745BD">
        <w:rPr>
          <w:rFonts w:ascii="Calibri" w:hAnsi="Calibri" w:cs="Times New Roman"/>
          <w:color w:val="000000"/>
        </w:rPr>
        <w:t>me into effect on 26th June 2017.</w:t>
      </w:r>
      <w:r w:rsidR="003A4C79">
        <w:rPr>
          <w:rFonts w:ascii="Calibri" w:hAnsi="Calibri" w:cs="Times New Roman"/>
          <w:color w:val="000000"/>
        </w:rPr>
        <w:t xml:space="preserve"> </w:t>
      </w:r>
    </w:p>
    <w:p w14:paraId="6F8C141D" w14:textId="6F42F09C" w:rsidR="005923B4" w:rsidRPr="005923B4" w:rsidRDefault="005923B4" w:rsidP="005923B4">
      <w:pPr>
        <w:spacing w:before="120" w:after="120"/>
        <w:rPr>
          <w:rFonts w:ascii="Calibri" w:hAnsi="Calibri" w:cs="Times New Roman"/>
          <w:color w:val="000000"/>
        </w:rPr>
      </w:pPr>
      <w:r w:rsidRPr="005923B4">
        <w:rPr>
          <w:rFonts w:ascii="Calibri" w:hAnsi="Calibri" w:cs="Times New Roman"/>
          <w:color w:val="000000"/>
        </w:rPr>
        <w:t>The Fifth Money Laundering Directive (EU) 2018/843 (5AMLD) of 30th May 2018 provided some key amendments to 4MLD and came into force for Member States on January 10, 2020. These amendments were written into UK law under the existing MLR17 in 2019 and applied as of the above date.</w:t>
      </w:r>
    </w:p>
    <w:p w14:paraId="0B18D1D2" w14:textId="1348787B" w:rsidR="005923B4" w:rsidRDefault="005923B4" w:rsidP="00C906BA">
      <w:pPr>
        <w:spacing w:before="120" w:after="240"/>
        <w:rPr>
          <w:rFonts w:ascii="Calibri" w:hAnsi="Calibri" w:cs="Times New Roman"/>
          <w:color w:val="000000"/>
        </w:rPr>
      </w:pPr>
      <w:r w:rsidRPr="005923B4">
        <w:rPr>
          <w:rFonts w:ascii="Calibri" w:hAnsi="Calibri" w:cs="Times New Roman"/>
          <w:color w:val="000000"/>
        </w:rPr>
        <w:t>5MLD addresse</w:t>
      </w:r>
      <w:r w:rsidR="00C906BA">
        <w:rPr>
          <w:rFonts w:ascii="Calibri" w:hAnsi="Calibri" w:cs="Times New Roman"/>
          <w:color w:val="000000"/>
        </w:rPr>
        <w:t>d</w:t>
      </w:r>
      <w:r w:rsidRPr="005923B4">
        <w:rPr>
          <w:rFonts w:ascii="Calibri" w:hAnsi="Calibri" w:cs="Times New Roman"/>
          <w:color w:val="000000"/>
        </w:rPr>
        <w:t xml:space="preserve"> a number of issues of the existing AML/CFT regime, including adding new legislation for cryptocurrency and electronic money. It also updates or adds to areas such as AML for prepaid cards; beneficial ownership; due diligence; PEP's and high-risk countries.</w:t>
      </w:r>
    </w:p>
    <w:p w14:paraId="413FE4D1" w14:textId="129EF5AC" w:rsidR="00C906BA" w:rsidRPr="00C906BA" w:rsidRDefault="00C906BA" w:rsidP="00C906BA">
      <w:pPr>
        <w:rPr>
          <w:rFonts w:asciiTheme="minorHAnsi" w:hAnsiTheme="minorHAnsi" w:cstheme="minorHAnsi"/>
        </w:rPr>
      </w:pPr>
      <w:r w:rsidRPr="00C906BA">
        <w:rPr>
          <w:rFonts w:asciiTheme="minorHAnsi" w:hAnsiTheme="minorHAnsi" w:cstheme="minorHAnsi"/>
        </w:rPr>
        <w:t xml:space="preserve">As the UK is no longer a member of the EU, the MLR17 was further amended to ensure that the Money Laundering Regulations fit the UK’s financial crime approach and framework. The amendments have been enforced under </w:t>
      </w:r>
      <w:r w:rsidRPr="00AA467D">
        <w:rPr>
          <w:rFonts w:asciiTheme="minorHAnsi" w:hAnsiTheme="minorHAnsi" w:cstheme="minorHAnsi"/>
          <w:b/>
          <w:bCs/>
          <w:i/>
          <w:iCs/>
        </w:rPr>
        <w:t>The Money Laundering and Transfer of Funds (Information) (Amendment) (EU Exit) Regulations 2019</w:t>
      </w:r>
      <w:r w:rsidR="00AA467D" w:rsidRPr="00AA467D">
        <w:rPr>
          <w:rFonts w:asciiTheme="minorHAnsi" w:hAnsiTheme="minorHAnsi" w:cstheme="minorHAnsi"/>
          <w:b/>
          <w:bCs/>
          <w:i/>
          <w:iCs/>
        </w:rPr>
        <w:t xml:space="preserve"> </w:t>
      </w:r>
      <w:r w:rsidR="00AA467D" w:rsidRPr="00AA467D">
        <w:rPr>
          <w:rFonts w:asciiTheme="minorHAnsi" w:hAnsiTheme="minorHAnsi" w:cstheme="minorHAnsi"/>
        </w:rPr>
        <w:t>and</w:t>
      </w:r>
      <w:r w:rsidR="00AA467D" w:rsidRPr="00AA467D">
        <w:rPr>
          <w:rFonts w:asciiTheme="minorHAnsi" w:hAnsiTheme="minorHAnsi" w:cstheme="minorHAnsi"/>
          <w:b/>
          <w:bCs/>
          <w:i/>
          <w:iCs/>
        </w:rPr>
        <w:t xml:space="preserve"> </w:t>
      </w:r>
      <w:r w:rsidR="00AA467D" w:rsidRPr="00AA467D">
        <w:rPr>
          <w:rFonts w:asciiTheme="minorHAnsi" w:hAnsiTheme="minorHAnsi" w:cstheme="minorHAnsi"/>
          <w:b/>
          <w:bCs/>
          <w:i/>
          <w:iCs/>
        </w:rPr>
        <w:t>The Money Laundering and Terrorist Financing (Amendment) (EU Exit) Regulations 2020</w:t>
      </w:r>
      <w:r w:rsidR="00AA467D" w:rsidRPr="00AA467D">
        <w:rPr>
          <w:rFonts w:asciiTheme="minorHAnsi" w:hAnsiTheme="minorHAnsi" w:cstheme="minorHAnsi"/>
          <w:b/>
          <w:bCs/>
          <w:i/>
          <w:iCs/>
        </w:rPr>
        <w:t>.</w:t>
      </w:r>
    </w:p>
    <w:p w14:paraId="5E42BC55" w14:textId="77777777" w:rsidR="00C906BA" w:rsidRPr="00E745BD" w:rsidRDefault="00C906BA" w:rsidP="005923B4">
      <w:pPr>
        <w:spacing w:before="120" w:after="120"/>
        <w:rPr>
          <w:rFonts w:ascii="Calibri" w:hAnsi="Calibri" w:cs="Times New Roman"/>
          <w:color w:val="000000"/>
        </w:rPr>
      </w:pPr>
    </w:p>
    <w:p w14:paraId="08F71DCF" w14:textId="68050109" w:rsidR="009E2039" w:rsidRDefault="009E2039">
      <w:pPr>
        <w:rPr>
          <w:rFonts w:ascii="Calibri" w:hAnsi="Calibri"/>
          <w:color w:val="000000"/>
        </w:rPr>
      </w:pPr>
    </w:p>
    <w:p w14:paraId="2305AA7C" w14:textId="27CD7B7C" w:rsidR="005923B4" w:rsidRPr="00E810E3" w:rsidRDefault="005923B4" w:rsidP="00E810E3">
      <w:pPr>
        <w:jc w:val="center"/>
        <w:rPr>
          <w:rFonts w:ascii="Calibri" w:hAnsi="Calibri"/>
          <w:b/>
          <w:bCs/>
          <w:color w:val="000000"/>
          <w:sz w:val="28"/>
          <w:szCs w:val="28"/>
        </w:rPr>
      </w:pPr>
      <w:r w:rsidRPr="00E810E3">
        <w:rPr>
          <w:rFonts w:ascii="Calibri" w:hAnsi="Calibri"/>
          <w:b/>
          <w:bCs/>
          <w:color w:val="000000"/>
          <w:sz w:val="28"/>
          <w:szCs w:val="28"/>
        </w:rPr>
        <w:t xml:space="preserve">WHICH OF THE ABOVE LAWS AND REGULATIONS APPLY TO </w:t>
      </w:r>
      <w:r w:rsidR="00E810E3" w:rsidRPr="00E810E3">
        <w:rPr>
          <w:rFonts w:ascii="Calibri" w:hAnsi="Calibri"/>
          <w:b/>
          <w:bCs/>
          <w:color w:val="000000"/>
          <w:sz w:val="28"/>
          <w:szCs w:val="28"/>
        </w:rPr>
        <w:t>A FIRM WITH ANTI-MONEY LAUNDERING OBLIGATIONS?</w:t>
      </w:r>
    </w:p>
    <w:p w14:paraId="1107058A" w14:textId="556C292B" w:rsidR="00E810E3" w:rsidRDefault="00E810E3" w:rsidP="00E810E3">
      <w:pPr>
        <w:jc w:val="center"/>
        <w:rPr>
          <w:rFonts w:ascii="Calibri" w:hAnsi="Calibri"/>
          <w:color w:val="000000"/>
        </w:rPr>
      </w:pPr>
    </w:p>
    <w:p w14:paraId="31742CA4" w14:textId="26DE9884" w:rsidR="00E810E3" w:rsidRPr="00E810E3" w:rsidRDefault="00E810E3" w:rsidP="00E810E3">
      <w:pPr>
        <w:jc w:val="center"/>
        <w:rPr>
          <w:rFonts w:ascii="Calibri" w:hAnsi="Calibri"/>
          <w:b/>
          <w:bCs/>
          <w:color w:val="FF0000"/>
          <w:sz w:val="32"/>
          <w:szCs w:val="32"/>
        </w:rPr>
      </w:pPr>
      <w:r w:rsidRPr="00E810E3">
        <w:rPr>
          <w:rFonts w:ascii="Calibri" w:hAnsi="Calibri"/>
          <w:b/>
          <w:bCs/>
          <w:color w:val="FF0000"/>
          <w:sz w:val="32"/>
          <w:szCs w:val="32"/>
        </w:rPr>
        <w:t>They All Do!</w:t>
      </w:r>
    </w:p>
    <w:p w14:paraId="130D83AB" w14:textId="0880FFBB" w:rsidR="005923B4" w:rsidRDefault="005923B4">
      <w:pPr>
        <w:rPr>
          <w:rFonts w:ascii="Calibri" w:hAnsi="Calibri"/>
          <w:color w:val="000000"/>
        </w:rPr>
      </w:pPr>
    </w:p>
    <w:p w14:paraId="4006E226" w14:textId="77777777" w:rsidR="005923B4" w:rsidRPr="005923B4" w:rsidRDefault="005923B4" w:rsidP="005923B4">
      <w:pPr>
        <w:widowControl/>
        <w:suppressAutoHyphens w:val="0"/>
        <w:spacing w:before="120" w:line="259" w:lineRule="auto"/>
        <w:rPr>
          <w:color w:val="000000"/>
        </w:rPr>
      </w:pPr>
    </w:p>
    <w:p w14:paraId="57DF5CC8" w14:textId="77777777" w:rsidR="005923B4" w:rsidRPr="001A08B6" w:rsidRDefault="005923B4">
      <w:pPr>
        <w:rPr>
          <w:rFonts w:ascii="Calibri" w:hAnsi="Calibri"/>
          <w:color w:val="000000"/>
        </w:rPr>
      </w:pPr>
    </w:p>
    <w:p w14:paraId="17E95771" w14:textId="77777777" w:rsidR="009E2039" w:rsidRPr="001A08B6" w:rsidRDefault="009E2039">
      <w:pPr>
        <w:rPr>
          <w:rFonts w:ascii="Calibri" w:hAnsi="Calibri"/>
          <w:color w:val="000000"/>
        </w:rPr>
      </w:pPr>
    </w:p>
    <w:p w14:paraId="6DCC3E33" w14:textId="77777777" w:rsidR="009E2039" w:rsidRPr="001A08B6" w:rsidRDefault="009E2039">
      <w:pPr>
        <w:rPr>
          <w:rFonts w:ascii="Calibri" w:hAnsi="Calibri"/>
          <w:color w:val="000000"/>
        </w:rPr>
      </w:pPr>
    </w:p>
    <w:p w14:paraId="4F7B148D" w14:textId="6951135D" w:rsidR="009E2039" w:rsidRPr="001A08B6" w:rsidRDefault="009E2039">
      <w:pPr>
        <w:jc w:val="center"/>
        <w:rPr>
          <w:rFonts w:ascii="Calibri" w:hAnsi="Calibri"/>
          <w:color w:val="000000"/>
        </w:rPr>
      </w:pPr>
    </w:p>
    <w:p w14:paraId="3FD03FF6" w14:textId="77777777" w:rsidR="009E2039" w:rsidRPr="001A08B6" w:rsidRDefault="009E2039">
      <w:pPr>
        <w:rPr>
          <w:rFonts w:ascii="Calibri" w:hAnsi="Calibri"/>
          <w:color w:val="000000"/>
        </w:rPr>
      </w:pPr>
    </w:p>
    <w:p w14:paraId="333298EF" w14:textId="77777777" w:rsidR="009E2039" w:rsidRPr="001A08B6" w:rsidRDefault="009E2039">
      <w:pPr>
        <w:rPr>
          <w:rFonts w:ascii="Calibri" w:hAnsi="Calibri"/>
          <w:color w:val="000000"/>
        </w:rPr>
      </w:pPr>
    </w:p>
    <w:p w14:paraId="3721D720" w14:textId="77777777" w:rsidR="009E2039" w:rsidRPr="001A08B6" w:rsidRDefault="009E2039">
      <w:pPr>
        <w:rPr>
          <w:rFonts w:ascii="Calibri" w:hAnsi="Calibri"/>
          <w:color w:val="000000"/>
        </w:rPr>
      </w:pPr>
    </w:p>
    <w:p w14:paraId="2846B959" w14:textId="77777777" w:rsidR="009E2039" w:rsidRPr="001A08B6" w:rsidRDefault="009E2039">
      <w:pPr>
        <w:rPr>
          <w:rFonts w:ascii="Calibri" w:hAnsi="Calibri"/>
          <w:color w:val="000000"/>
        </w:rPr>
      </w:pPr>
    </w:p>
    <w:p w14:paraId="3C415330" w14:textId="77777777" w:rsidR="009E2039" w:rsidRPr="001A08B6" w:rsidRDefault="009E2039">
      <w:pPr>
        <w:rPr>
          <w:rFonts w:ascii="Calibri" w:hAnsi="Calibri"/>
          <w:color w:val="000000"/>
        </w:rPr>
      </w:pPr>
    </w:p>
    <w:p w14:paraId="312139B2" w14:textId="77777777" w:rsidR="009E2039" w:rsidRPr="001A08B6" w:rsidRDefault="009E2039">
      <w:pPr>
        <w:rPr>
          <w:rFonts w:ascii="Calibri" w:hAnsi="Calibri"/>
          <w:color w:val="000000"/>
        </w:rPr>
      </w:pPr>
    </w:p>
    <w:p w14:paraId="62AF32A9" w14:textId="77777777" w:rsidR="009E2039" w:rsidRPr="001A08B6" w:rsidRDefault="009E2039">
      <w:pPr>
        <w:rPr>
          <w:rFonts w:ascii="Calibri" w:hAnsi="Calibri"/>
          <w:color w:val="000000"/>
        </w:rPr>
      </w:pPr>
    </w:p>
    <w:p w14:paraId="763764CB" w14:textId="77777777" w:rsidR="009E2039" w:rsidRPr="001A08B6" w:rsidRDefault="009E2039">
      <w:pPr>
        <w:rPr>
          <w:rFonts w:ascii="Calibri" w:hAnsi="Calibri"/>
          <w:color w:val="000000"/>
        </w:rPr>
      </w:pPr>
    </w:p>
    <w:p w14:paraId="611BCDD4" w14:textId="77777777" w:rsidR="009E2039" w:rsidRPr="001A08B6" w:rsidRDefault="009E2039">
      <w:pPr>
        <w:rPr>
          <w:rFonts w:ascii="Calibri" w:hAnsi="Calibri"/>
          <w:color w:val="000000"/>
        </w:rPr>
      </w:pPr>
    </w:p>
    <w:p w14:paraId="3F1B322D" w14:textId="77777777" w:rsidR="00E745BD" w:rsidRPr="001A08B6" w:rsidRDefault="00E745BD">
      <w:pPr>
        <w:rPr>
          <w:rFonts w:ascii="Calibri" w:hAnsi="Calibri"/>
          <w:color w:val="000000"/>
        </w:rPr>
      </w:pPr>
    </w:p>
    <w:p w14:paraId="1160D047"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 xml:space="preserve">SLIDE 3 – JOINT MONEY LAUNDERING STEERING GROUP </w:t>
      </w:r>
    </w:p>
    <w:p w14:paraId="4A22E4CC" w14:textId="77777777" w:rsidR="009E2039" w:rsidRPr="001A08B6" w:rsidRDefault="009E2039">
      <w:pPr>
        <w:rPr>
          <w:rFonts w:ascii="Calibri" w:hAnsi="Calibri"/>
          <w:color w:val="000000"/>
        </w:rPr>
      </w:pPr>
    </w:p>
    <w:p w14:paraId="37B03802" w14:textId="77777777" w:rsidR="009E2039" w:rsidRPr="001A08B6" w:rsidRDefault="009E2039">
      <w:pPr>
        <w:rPr>
          <w:rFonts w:ascii="Calibri" w:hAnsi="Calibri"/>
          <w:color w:val="000000"/>
        </w:rPr>
      </w:pPr>
    </w:p>
    <w:p w14:paraId="7E616CA7" w14:textId="77777777" w:rsidR="009E2039" w:rsidRPr="001A08B6" w:rsidRDefault="009E2039">
      <w:pPr>
        <w:rPr>
          <w:rFonts w:ascii="Calibri" w:hAnsi="Calibri"/>
          <w:color w:val="000000"/>
        </w:rPr>
      </w:pPr>
      <w:r w:rsidRPr="001A08B6">
        <w:rPr>
          <w:rFonts w:ascii="Calibri" w:hAnsi="Calibri"/>
          <w:color w:val="000000"/>
        </w:rPr>
        <w:t xml:space="preserve">The Joint Money Laundering Steering Group is made up of the leading UK Trade Associations in the Financial Services Industry. Its aim is to promulgate good practice in countering money laundering and to give practical assistance in interpreting the UK Money Laundering Regulations. This is primarily achieved by the publication of industry guidance. </w:t>
      </w:r>
    </w:p>
    <w:p w14:paraId="7A925141" w14:textId="77777777" w:rsidR="009E2039" w:rsidRPr="001A08B6" w:rsidRDefault="009E2039">
      <w:pPr>
        <w:rPr>
          <w:rFonts w:ascii="Calibri" w:hAnsi="Calibri"/>
          <w:color w:val="000000"/>
        </w:rPr>
      </w:pPr>
    </w:p>
    <w:p w14:paraId="5A441DED" w14:textId="77777777" w:rsidR="009E2039" w:rsidRPr="001A08B6" w:rsidRDefault="009E2039">
      <w:pPr>
        <w:rPr>
          <w:rFonts w:ascii="Calibri" w:hAnsi="Calibri"/>
          <w:i/>
          <w:iCs/>
          <w:color w:val="000000"/>
        </w:rPr>
      </w:pPr>
      <w:r w:rsidRPr="001A08B6">
        <w:rPr>
          <w:rFonts w:ascii="Calibri" w:hAnsi="Calibri"/>
          <w:color w:val="000000"/>
        </w:rPr>
        <w:t xml:space="preserve">It is both a legal and regulatory requirement to mitigate the risks and implement controls aimed at preventing money laundering in the workplace. In their handbook under SYSC 6.3, the FCA advise that </w:t>
      </w:r>
      <w:r w:rsidRPr="001A08B6">
        <w:rPr>
          <w:rFonts w:ascii="Calibri" w:hAnsi="Calibri"/>
          <w:i/>
          <w:iCs/>
          <w:color w:val="000000"/>
        </w:rPr>
        <w:t>“when considering whether a breach of its rules on systems and controls against money laundering has occurred, will have regard to whether a firm has followed relevant provisions in the guidance for the United Kingdom financial sector issued by the Joint Money Laundering Steering Group.”</w:t>
      </w:r>
    </w:p>
    <w:p w14:paraId="023CFBEC" w14:textId="77777777" w:rsidR="009E2039" w:rsidRPr="001A08B6" w:rsidRDefault="009E2039">
      <w:pPr>
        <w:rPr>
          <w:rFonts w:ascii="Calibri" w:hAnsi="Calibri"/>
          <w:i/>
          <w:iCs/>
          <w:color w:val="000000"/>
        </w:rPr>
      </w:pPr>
    </w:p>
    <w:p w14:paraId="789932A5" w14:textId="77777777" w:rsidR="009E2039" w:rsidRPr="001A08B6" w:rsidRDefault="009E2039">
      <w:pPr>
        <w:rPr>
          <w:rFonts w:ascii="Calibri" w:hAnsi="Calibri"/>
          <w:color w:val="000000"/>
        </w:rPr>
      </w:pPr>
      <w:r w:rsidRPr="001A08B6">
        <w:rPr>
          <w:rFonts w:ascii="Calibri" w:hAnsi="Calibri"/>
          <w:b/>
          <w:bCs/>
          <w:i/>
          <w:iCs/>
          <w:color w:val="000000"/>
        </w:rPr>
        <w:t xml:space="preserve">The members of the JMLSG </w:t>
      </w:r>
      <w:r w:rsidR="00E745BD" w:rsidRPr="001A08B6">
        <w:rPr>
          <w:rFonts w:ascii="Calibri" w:hAnsi="Calibri"/>
          <w:b/>
          <w:bCs/>
          <w:i/>
          <w:iCs/>
          <w:color w:val="000000"/>
        </w:rPr>
        <w:t>are: -</w:t>
      </w:r>
    </w:p>
    <w:p w14:paraId="2838E0B3"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Asset Based Finance Association (ABSA)</w:t>
      </w:r>
      <w:r w:rsidRPr="001A08B6">
        <w:rPr>
          <w:rFonts w:ascii="Calibri" w:hAnsi="Calibri"/>
          <w:color w:val="000000"/>
        </w:rPr>
        <w:tab/>
      </w:r>
      <w:r w:rsidRPr="001A08B6">
        <w:rPr>
          <w:rFonts w:ascii="Calibri" w:hAnsi="Calibri"/>
          <w:color w:val="000000"/>
        </w:rPr>
        <w:tab/>
      </w:r>
    </w:p>
    <w:p w14:paraId="29110E11"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British Credit Unions Ltd (ABCUL)</w:t>
      </w:r>
    </w:p>
    <w:p w14:paraId="0E557041"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British Insurers (ABI)</w:t>
      </w:r>
      <w:r w:rsidRPr="001A08B6">
        <w:rPr>
          <w:rFonts w:ascii="Calibri" w:hAnsi="Calibri"/>
          <w:color w:val="000000"/>
        </w:rPr>
        <w:tab/>
      </w:r>
      <w:r w:rsidRPr="001A08B6">
        <w:rPr>
          <w:rFonts w:ascii="Calibri" w:hAnsi="Calibri"/>
          <w:color w:val="000000"/>
        </w:rPr>
        <w:tab/>
      </w:r>
      <w:r w:rsidRPr="001A08B6">
        <w:rPr>
          <w:rFonts w:ascii="Calibri" w:hAnsi="Calibri"/>
          <w:color w:val="000000"/>
        </w:rPr>
        <w:tab/>
      </w:r>
    </w:p>
    <w:p w14:paraId="7EC02B6D"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Foreign Banks (AFB)</w:t>
      </w:r>
    </w:p>
    <w:p w14:paraId="2D4EEF2F"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Financial Mutuals (AFM)</w:t>
      </w:r>
      <w:r w:rsidRPr="001A08B6">
        <w:rPr>
          <w:rFonts w:ascii="Calibri" w:hAnsi="Calibri"/>
          <w:color w:val="000000"/>
        </w:rPr>
        <w:tab/>
      </w:r>
      <w:r w:rsidRPr="001A08B6">
        <w:rPr>
          <w:rFonts w:ascii="Calibri" w:hAnsi="Calibri"/>
          <w:color w:val="000000"/>
        </w:rPr>
        <w:tab/>
      </w:r>
      <w:r w:rsidRPr="001A08B6">
        <w:rPr>
          <w:rFonts w:ascii="Calibri" w:hAnsi="Calibri"/>
          <w:color w:val="000000"/>
        </w:rPr>
        <w:tab/>
      </w:r>
    </w:p>
    <w:p w14:paraId="483A97D8"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 xml:space="preserve">Association for Financial Markets in </w:t>
      </w:r>
      <w:r w:rsidR="00E745BD" w:rsidRPr="001A08B6">
        <w:rPr>
          <w:rFonts w:ascii="Calibri" w:hAnsi="Calibri"/>
          <w:color w:val="000000"/>
        </w:rPr>
        <w:t>Europe’s</w:t>
      </w:r>
      <w:r w:rsidRPr="001A08B6">
        <w:rPr>
          <w:rFonts w:ascii="Calibri" w:hAnsi="Calibri"/>
          <w:color w:val="000000"/>
        </w:rPr>
        <w:t xml:space="preserve"> (AFME)</w:t>
      </w:r>
    </w:p>
    <w:p w14:paraId="0AE01509"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Association of Professional Financial Advisers (APFA)</w:t>
      </w:r>
      <w:r w:rsidRPr="001A08B6">
        <w:rPr>
          <w:rFonts w:ascii="Calibri" w:hAnsi="Calibri"/>
          <w:color w:val="000000"/>
        </w:rPr>
        <w:tab/>
      </w:r>
    </w:p>
    <w:p w14:paraId="5193AC65"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British Bankers' Association (BBA)</w:t>
      </w:r>
    </w:p>
    <w:p w14:paraId="29498C63"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British Venture Capital Association (BVCA)</w:t>
      </w:r>
      <w:r w:rsidRPr="001A08B6">
        <w:rPr>
          <w:rFonts w:ascii="Calibri" w:hAnsi="Calibri"/>
          <w:color w:val="000000"/>
        </w:rPr>
        <w:tab/>
      </w:r>
      <w:r w:rsidRPr="001A08B6">
        <w:rPr>
          <w:rFonts w:ascii="Calibri" w:hAnsi="Calibri"/>
          <w:color w:val="000000"/>
        </w:rPr>
        <w:tab/>
      </w:r>
    </w:p>
    <w:p w14:paraId="059B88D0"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Building Societies Association (BSA)</w:t>
      </w:r>
    </w:p>
    <w:p w14:paraId="3ADC34AE"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Council of Mortgage Lenders (CML)</w:t>
      </w:r>
      <w:r w:rsidRPr="001A08B6">
        <w:rPr>
          <w:rFonts w:ascii="Calibri" w:hAnsi="Calibri"/>
          <w:color w:val="000000"/>
        </w:rPr>
        <w:tab/>
      </w:r>
      <w:r w:rsidRPr="001A08B6">
        <w:rPr>
          <w:rFonts w:ascii="Calibri" w:hAnsi="Calibri"/>
          <w:color w:val="000000"/>
        </w:rPr>
        <w:tab/>
      </w:r>
      <w:r w:rsidRPr="001A08B6">
        <w:rPr>
          <w:rFonts w:ascii="Calibri" w:hAnsi="Calibri"/>
          <w:color w:val="000000"/>
        </w:rPr>
        <w:tab/>
      </w:r>
    </w:p>
    <w:p w14:paraId="2CDDDBFE"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Electronic Money Association (EMA)</w:t>
      </w:r>
    </w:p>
    <w:p w14:paraId="564D5E83"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Finance &amp; Leasing Association (FLA)</w:t>
      </w:r>
      <w:r w:rsidRPr="001A08B6">
        <w:rPr>
          <w:rFonts w:ascii="Calibri" w:hAnsi="Calibri"/>
          <w:color w:val="000000"/>
        </w:rPr>
        <w:tab/>
      </w:r>
      <w:r w:rsidRPr="001A08B6">
        <w:rPr>
          <w:rFonts w:ascii="Calibri" w:hAnsi="Calibri"/>
          <w:color w:val="000000"/>
        </w:rPr>
        <w:tab/>
      </w:r>
      <w:r w:rsidRPr="001A08B6">
        <w:rPr>
          <w:rFonts w:ascii="Calibri" w:hAnsi="Calibri"/>
          <w:color w:val="000000"/>
        </w:rPr>
        <w:tab/>
      </w:r>
    </w:p>
    <w:p w14:paraId="712FAD1D"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Futures and Options Association (FOA)</w:t>
      </w:r>
    </w:p>
    <w:p w14:paraId="4D113675"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Tax Incentivised Savings Association (TISA)</w:t>
      </w:r>
      <w:r w:rsidRPr="001A08B6">
        <w:rPr>
          <w:rFonts w:ascii="Calibri" w:hAnsi="Calibri"/>
          <w:color w:val="000000"/>
        </w:rPr>
        <w:tab/>
      </w:r>
      <w:r w:rsidRPr="001A08B6">
        <w:rPr>
          <w:rFonts w:ascii="Calibri" w:hAnsi="Calibri"/>
          <w:color w:val="000000"/>
        </w:rPr>
        <w:tab/>
      </w:r>
    </w:p>
    <w:p w14:paraId="28630956"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The Investment Association (IA)</w:t>
      </w:r>
    </w:p>
    <w:p w14:paraId="7A69F21E"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Wealth Management Association (WMA)</w:t>
      </w:r>
      <w:r w:rsidRPr="001A08B6">
        <w:rPr>
          <w:rFonts w:ascii="Calibri" w:hAnsi="Calibri"/>
          <w:color w:val="000000"/>
        </w:rPr>
        <w:tab/>
      </w:r>
      <w:r w:rsidRPr="001A08B6">
        <w:rPr>
          <w:rFonts w:ascii="Calibri" w:hAnsi="Calibri"/>
          <w:color w:val="000000"/>
        </w:rPr>
        <w:tab/>
      </w:r>
    </w:p>
    <w:p w14:paraId="4D7A6CD9" w14:textId="77777777" w:rsidR="009E2039" w:rsidRPr="001A08B6" w:rsidRDefault="009E2039">
      <w:pPr>
        <w:numPr>
          <w:ilvl w:val="0"/>
          <w:numId w:val="4"/>
        </w:numPr>
        <w:spacing w:before="57" w:after="57"/>
        <w:rPr>
          <w:rFonts w:ascii="Calibri" w:hAnsi="Calibri"/>
          <w:color w:val="000000"/>
        </w:rPr>
      </w:pPr>
      <w:r w:rsidRPr="001A08B6">
        <w:rPr>
          <w:rFonts w:ascii="Calibri" w:hAnsi="Calibri"/>
          <w:color w:val="000000"/>
        </w:rPr>
        <w:t xml:space="preserve">Wholesale Market Brokers' Association (WMBA) </w:t>
      </w:r>
    </w:p>
    <w:p w14:paraId="6CAE95B9" w14:textId="77777777" w:rsidR="009E2039" w:rsidRPr="001A08B6" w:rsidRDefault="009E2039">
      <w:pPr>
        <w:rPr>
          <w:rFonts w:ascii="Calibri" w:hAnsi="Calibri"/>
          <w:color w:val="000000"/>
        </w:rPr>
      </w:pPr>
    </w:p>
    <w:p w14:paraId="00B2D2B2" w14:textId="77777777" w:rsidR="009E2039" w:rsidRPr="001A08B6" w:rsidRDefault="009E2039">
      <w:pPr>
        <w:rPr>
          <w:rFonts w:ascii="Calibri" w:hAnsi="Calibri"/>
          <w:b/>
          <w:bCs/>
          <w:color w:val="000000"/>
        </w:rPr>
      </w:pPr>
      <w:r w:rsidRPr="001A08B6">
        <w:rPr>
          <w:rFonts w:ascii="Calibri" w:hAnsi="Calibri"/>
          <w:b/>
          <w:bCs/>
          <w:i/>
          <w:iCs/>
          <w:color w:val="000000"/>
        </w:rPr>
        <w:t xml:space="preserve">The JMLSG Guidance Handbook contains 3 </w:t>
      </w:r>
      <w:r w:rsidR="00E85FE9" w:rsidRPr="001A08B6">
        <w:rPr>
          <w:rFonts w:ascii="Calibri" w:hAnsi="Calibri"/>
          <w:b/>
          <w:bCs/>
          <w:i/>
          <w:iCs/>
          <w:color w:val="000000"/>
        </w:rPr>
        <w:t>sections</w:t>
      </w:r>
      <w:r w:rsidR="00E745BD" w:rsidRPr="001A08B6">
        <w:rPr>
          <w:rFonts w:ascii="Calibri" w:hAnsi="Calibri"/>
          <w:b/>
          <w:bCs/>
          <w:i/>
          <w:iCs/>
          <w:color w:val="000000"/>
        </w:rPr>
        <w:t>: -</w:t>
      </w:r>
    </w:p>
    <w:p w14:paraId="6749AD23" w14:textId="77777777" w:rsidR="009E2039" w:rsidRPr="001A08B6" w:rsidRDefault="009E2039" w:rsidP="00E745BD">
      <w:pPr>
        <w:numPr>
          <w:ilvl w:val="0"/>
          <w:numId w:val="5"/>
        </w:numPr>
        <w:spacing w:before="120" w:after="113"/>
        <w:ind w:left="714" w:hanging="357"/>
        <w:rPr>
          <w:rFonts w:ascii="Calibri" w:hAnsi="Calibri"/>
          <w:b/>
          <w:bCs/>
          <w:color w:val="000000"/>
        </w:rPr>
      </w:pPr>
      <w:r w:rsidRPr="001A08B6">
        <w:rPr>
          <w:rFonts w:ascii="Calibri" w:hAnsi="Calibri"/>
          <w:b/>
          <w:bCs/>
          <w:color w:val="000000"/>
        </w:rPr>
        <w:t>Part I</w:t>
      </w:r>
      <w:r w:rsidRPr="001A08B6">
        <w:rPr>
          <w:rFonts w:ascii="Calibri" w:hAnsi="Calibri"/>
          <w:color w:val="000000"/>
        </w:rPr>
        <w:t xml:space="preserve"> is the core guidance to firms in the financial sector, with generic application.</w:t>
      </w:r>
    </w:p>
    <w:p w14:paraId="1083F395" w14:textId="77777777" w:rsidR="009E2039" w:rsidRPr="001A08B6" w:rsidRDefault="009E2039" w:rsidP="00E745BD">
      <w:pPr>
        <w:numPr>
          <w:ilvl w:val="0"/>
          <w:numId w:val="5"/>
        </w:numPr>
        <w:spacing w:before="120" w:after="113"/>
        <w:ind w:left="714" w:hanging="357"/>
        <w:rPr>
          <w:rFonts w:ascii="Calibri" w:hAnsi="Calibri"/>
          <w:b/>
          <w:bCs/>
          <w:color w:val="000000"/>
        </w:rPr>
      </w:pPr>
      <w:r w:rsidRPr="001A08B6">
        <w:rPr>
          <w:rFonts w:ascii="Calibri" w:hAnsi="Calibri"/>
          <w:b/>
          <w:bCs/>
          <w:color w:val="000000"/>
        </w:rPr>
        <w:t>Part II</w:t>
      </w:r>
      <w:r w:rsidRPr="001A08B6">
        <w:rPr>
          <w:rFonts w:ascii="Calibri" w:hAnsi="Calibri"/>
          <w:color w:val="000000"/>
        </w:rPr>
        <w:t xml:space="preserve"> comprises sector-specific additional material, which draws out specific considerations that are relevant to each sector given the specific products and services they offer and must be </w:t>
      </w:r>
      <w:r w:rsidRPr="001A08B6">
        <w:rPr>
          <w:rFonts w:ascii="Calibri" w:hAnsi="Calibri"/>
          <w:color w:val="000000"/>
        </w:rPr>
        <w:lastRenderedPageBreak/>
        <w:t>read in conjunction with the main guidance set out in Part I.</w:t>
      </w:r>
    </w:p>
    <w:p w14:paraId="31244E3B" w14:textId="77777777" w:rsidR="009E2039" w:rsidRPr="001A08B6" w:rsidRDefault="009E2039" w:rsidP="00E745BD">
      <w:pPr>
        <w:numPr>
          <w:ilvl w:val="0"/>
          <w:numId w:val="5"/>
        </w:numPr>
        <w:spacing w:before="120" w:after="113"/>
        <w:ind w:left="714" w:hanging="357"/>
        <w:rPr>
          <w:rFonts w:ascii="Calibri" w:hAnsi="Calibri"/>
          <w:color w:val="000000"/>
        </w:rPr>
      </w:pPr>
      <w:r w:rsidRPr="001A08B6">
        <w:rPr>
          <w:rFonts w:ascii="Calibri" w:hAnsi="Calibri"/>
          <w:b/>
          <w:bCs/>
          <w:color w:val="000000"/>
        </w:rPr>
        <w:t xml:space="preserve">Part III </w:t>
      </w:r>
      <w:r w:rsidRPr="001A08B6">
        <w:rPr>
          <w:rFonts w:ascii="Calibri" w:hAnsi="Calibri"/>
          <w:color w:val="000000"/>
        </w:rPr>
        <w:t>provides additional guidance in relation to a number of specific areas, including compliance with financial sanctions.</w:t>
      </w:r>
    </w:p>
    <w:p w14:paraId="58DA02A0" w14:textId="77777777" w:rsidR="009E2039" w:rsidRPr="001A08B6" w:rsidRDefault="009E2039">
      <w:pPr>
        <w:rPr>
          <w:rFonts w:ascii="Calibri" w:hAnsi="Calibri"/>
          <w:color w:val="000000"/>
        </w:rPr>
      </w:pPr>
    </w:p>
    <w:p w14:paraId="3EA3A21F" w14:textId="77777777" w:rsidR="009E2039" w:rsidRPr="001A08B6" w:rsidRDefault="009E2039">
      <w:pPr>
        <w:rPr>
          <w:rFonts w:ascii="Calibri" w:hAnsi="Calibri"/>
          <w:color w:val="000000"/>
        </w:rPr>
      </w:pPr>
      <w:r w:rsidRPr="001A08B6">
        <w:rPr>
          <w:rFonts w:ascii="Calibri" w:hAnsi="Calibri"/>
          <w:color w:val="000000"/>
        </w:rPr>
        <w:t>The manual covers what the JMLSG believe are the main combatants towards preventing money laundering – Internal Controls, Customer Due Diligence, MLRO, Staff Training &amp; Awareness, Senior Management Responsibilities and a Risk Based Approach.</w:t>
      </w:r>
    </w:p>
    <w:p w14:paraId="268F4B9E" w14:textId="77777777" w:rsidR="009E2039" w:rsidRPr="001A08B6" w:rsidRDefault="009E2039">
      <w:pPr>
        <w:rPr>
          <w:rFonts w:ascii="Calibri" w:hAnsi="Calibri"/>
          <w:color w:val="000000"/>
        </w:rPr>
      </w:pPr>
    </w:p>
    <w:p w14:paraId="6254A365" w14:textId="77777777" w:rsidR="009E2039" w:rsidRPr="001A08B6" w:rsidRDefault="009E2039">
      <w:pPr>
        <w:rPr>
          <w:rFonts w:ascii="Calibri" w:hAnsi="Calibri"/>
          <w:color w:val="000000"/>
        </w:rPr>
      </w:pPr>
      <w:r w:rsidRPr="001A08B6">
        <w:rPr>
          <w:rFonts w:ascii="Calibri" w:hAnsi="Calibri"/>
          <w:color w:val="000000"/>
        </w:rPr>
        <w:t xml:space="preserve">You can read and/or print the full JMLSG guidance handbook by visiting their </w:t>
      </w:r>
      <w:hyperlink r:id="rId7" w:history="1">
        <w:r w:rsidRPr="001A08B6">
          <w:rPr>
            <w:rStyle w:val="Hyperlink"/>
            <w:rFonts w:ascii="Calibri" w:hAnsi="Calibri"/>
            <w:color w:val="000000"/>
            <w:u w:val="none"/>
          </w:rPr>
          <w:t>website</w:t>
        </w:r>
      </w:hyperlink>
      <w:r w:rsidRPr="001A08B6">
        <w:rPr>
          <w:rFonts w:ascii="Calibri" w:hAnsi="Calibri"/>
          <w:color w:val="000000"/>
        </w:rPr>
        <w:t xml:space="preserve">. </w:t>
      </w:r>
    </w:p>
    <w:p w14:paraId="640D3FF7" w14:textId="77777777" w:rsidR="009E2039" w:rsidRPr="001A08B6" w:rsidRDefault="009E2039">
      <w:pPr>
        <w:rPr>
          <w:rFonts w:ascii="Calibri" w:hAnsi="Calibri"/>
          <w:color w:val="000000"/>
        </w:rPr>
      </w:pPr>
    </w:p>
    <w:p w14:paraId="6B5BE49C" w14:textId="77777777" w:rsidR="009E2039" w:rsidRPr="001A08B6" w:rsidRDefault="009E2039">
      <w:pPr>
        <w:jc w:val="center"/>
        <w:rPr>
          <w:rFonts w:ascii="Calibri" w:hAnsi="Calibri"/>
          <w:b/>
          <w:bCs/>
          <w:color w:val="000000"/>
          <w:u w:val="single"/>
        </w:rPr>
      </w:pPr>
    </w:p>
    <w:p w14:paraId="3F5E1481" w14:textId="77777777" w:rsidR="009E2039" w:rsidRPr="001A08B6" w:rsidRDefault="009E2039">
      <w:pPr>
        <w:jc w:val="center"/>
        <w:rPr>
          <w:rFonts w:ascii="Calibri" w:hAnsi="Calibri"/>
          <w:b/>
          <w:bCs/>
          <w:color w:val="000000"/>
          <w:u w:val="single"/>
        </w:rPr>
      </w:pPr>
    </w:p>
    <w:p w14:paraId="17457EFE" w14:textId="77777777" w:rsidR="009E2039" w:rsidRPr="001A08B6" w:rsidRDefault="009E2039">
      <w:pPr>
        <w:jc w:val="center"/>
        <w:rPr>
          <w:rFonts w:ascii="Calibri" w:hAnsi="Calibri"/>
          <w:b/>
          <w:bCs/>
          <w:color w:val="000000"/>
          <w:u w:val="single"/>
        </w:rPr>
      </w:pPr>
    </w:p>
    <w:p w14:paraId="60259FDA" w14:textId="77777777" w:rsidR="009E2039" w:rsidRPr="001A08B6" w:rsidRDefault="009E2039">
      <w:pPr>
        <w:jc w:val="center"/>
        <w:rPr>
          <w:rFonts w:ascii="Calibri" w:hAnsi="Calibri"/>
          <w:b/>
          <w:bCs/>
          <w:color w:val="000000"/>
          <w:u w:val="single"/>
        </w:rPr>
      </w:pPr>
    </w:p>
    <w:p w14:paraId="1E725646" w14:textId="77777777" w:rsidR="009E2039" w:rsidRPr="001A08B6" w:rsidRDefault="009E2039">
      <w:pPr>
        <w:jc w:val="center"/>
        <w:rPr>
          <w:rFonts w:ascii="Calibri" w:hAnsi="Calibri"/>
          <w:b/>
          <w:bCs/>
          <w:color w:val="000000"/>
          <w:u w:val="single"/>
        </w:rPr>
      </w:pPr>
    </w:p>
    <w:p w14:paraId="23647A5F" w14:textId="77777777" w:rsidR="009E2039" w:rsidRPr="001A08B6" w:rsidRDefault="009E2039">
      <w:pPr>
        <w:jc w:val="center"/>
        <w:rPr>
          <w:rFonts w:ascii="Calibri" w:hAnsi="Calibri"/>
          <w:b/>
          <w:bCs/>
          <w:color w:val="000000"/>
          <w:u w:val="single"/>
        </w:rPr>
      </w:pPr>
    </w:p>
    <w:p w14:paraId="60B7582A" w14:textId="77777777" w:rsidR="009E2039" w:rsidRPr="001A08B6" w:rsidRDefault="009E2039">
      <w:pPr>
        <w:jc w:val="center"/>
        <w:rPr>
          <w:rFonts w:ascii="Calibri" w:hAnsi="Calibri"/>
          <w:b/>
          <w:bCs/>
          <w:color w:val="000000"/>
          <w:u w:val="single"/>
        </w:rPr>
      </w:pPr>
    </w:p>
    <w:p w14:paraId="74BE324C" w14:textId="77777777" w:rsidR="009E2039" w:rsidRPr="001A08B6" w:rsidRDefault="009E2039">
      <w:pPr>
        <w:jc w:val="center"/>
        <w:rPr>
          <w:rFonts w:ascii="Calibri" w:hAnsi="Calibri"/>
          <w:b/>
          <w:bCs/>
          <w:color w:val="000000"/>
          <w:u w:val="single"/>
        </w:rPr>
      </w:pPr>
    </w:p>
    <w:p w14:paraId="3F9C9528" w14:textId="77777777" w:rsidR="009E2039" w:rsidRPr="001A08B6" w:rsidRDefault="009E2039">
      <w:pPr>
        <w:jc w:val="center"/>
        <w:rPr>
          <w:rFonts w:ascii="Calibri" w:hAnsi="Calibri"/>
          <w:b/>
          <w:bCs/>
          <w:color w:val="000000"/>
          <w:u w:val="single"/>
        </w:rPr>
      </w:pPr>
    </w:p>
    <w:p w14:paraId="7512E9A2" w14:textId="77777777" w:rsidR="009E2039" w:rsidRPr="001A08B6" w:rsidRDefault="009E2039">
      <w:pPr>
        <w:jc w:val="center"/>
        <w:rPr>
          <w:rFonts w:ascii="Calibri" w:hAnsi="Calibri"/>
          <w:b/>
          <w:bCs/>
          <w:color w:val="000000"/>
          <w:u w:val="single"/>
        </w:rPr>
      </w:pPr>
    </w:p>
    <w:p w14:paraId="7199DE57" w14:textId="77777777" w:rsidR="009E2039" w:rsidRPr="001A08B6" w:rsidRDefault="009E2039">
      <w:pPr>
        <w:jc w:val="center"/>
        <w:rPr>
          <w:rFonts w:ascii="Calibri" w:hAnsi="Calibri"/>
          <w:b/>
          <w:bCs/>
          <w:color w:val="000000"/>
          <w:u w:val="single"/>
        </w:rPr>
      </w:pPr>
    </w:p>
    <w:p w14:paraId="36F39E6D" w14:textId="77777777" w:rsidR="009E2039" w:rsidRPr="001A08B6" w:rsidRDefault="009E2039">
      <w:pPr>
        <w:jc w:val="center"/>
        <w:rPr>
          <w:rFonts w:ascii="Calibri" w:hAnsi="Calibri"/>
          <w:b/>
          <w:bCs/>
          <w:color w:val="000000"/>
          <w:u w:val="single"/>
        </w:rPr>
      </w:pPr>
    </w:p>
    <w:p w14:paraId="3B1187F3" w14:textId="77777777" w:rsidR="009E2039" w:rsidRPr="001A08B6" w:rsidRDefault="009E2039">
      <w:pPr>
        <w:jc w:val="center"/>
        <w:rPr>
          <w:rFonts w:ascii="Calibri" w:hAnsi="Calibri"/>
          <w:b/>
          <w:bCs/>
          <w:color w:val="000000"/>
          <w:u w:val="single"/>
        </w:rPr>
      </w:pPr>
    </w:p>
    <w:p w14:paraId="2A9952A4" w14:textId="77777777" w:rsidR="009E2039" w:rsidRPr="001A08B6" w:rsidRDefault="009E2039">
      <w:pPr>
        <w:jc w:val="center"/>
        <w:rPr>
          <w:rFonts w:ascii="Calibri" w:hAnsi="Calibri"/>
          <w:b/>
          <w:bCs/>
          <w:color w:val="000000"/>
          <w:u w:val="single"/>
        </w:rPr>
      </w:pPr>
    </w:p>
    <w:p w14:paraId="57041D7E" w14:textId="77777777" w:rsidR="009E2039" w:rsidRPr="001A08B6" w:rsidRDefault="009E2039">
      <w:pPr>
        <w:jc w:val="center"/>
        <w:rPr>
          <w:rFonts w:ascii="Calibri" w:hAnsi="Calibri"/>
          <w:b/>
          <w:bCs/>
          <w:color w:val="000000"/>
          <w:u w:val="single"/>
        </w:rPr>
      </w:pPr>
    </w:p>
    <w:p w14:paraId="53EC424A" w14:textId="77777777" w:rsidR="009E2039" w:rsidRPr="001A08B6" w:rsidRDefault="009E2039">
      <w:pPr>
        <w:jc w:val="center"/>
        <w:rPr>
          <w:rFonts w:ascii="Calibri" w:hAnsi="Calibri"/>
          <w:b/>
          <w:bCs/>
          <w:color w:val="000000"/>
          <w:u w:val="single"/>
        </w:rPr>
      </w:pPr>
    </w:p>
    <w:p w14:paraId="29B7F0B8" w14:textId="77777777" w:rsidR="009E2039" w:rsidRPr="001A08B6" w:rsidRDefault="009E2039">
      <w:pPr>
        <w:jc w:val="center"/>
        <w:rPr>
          <w:rFonts w:ascii="Calibri" w:hAnsi="Calibri"/>
          <w:b/>
          <w:bCs/>
          <w:color w:val="000000"/>
          <w:u w:val="single"/>
        </w:rPr>
      </w:pPr>
    </w:p>
    <w:p w14:paraId="109A8289" w14:textId="77777777" w:rsidR="009E2039" w:rsidRPr="001A08B6" w:rsidRDefault="009E2039">
      <w:pPr>
        <w:jc w:val="center"/>
        <w:rPr>
          <w:rFonts w:ascii="Calibri" w:hAnsi="Calibri"/>
          <w:b/>
          <w:bCs/>
          <w:color w:val="000000"/>
          <w:u w:val="single"/>
        </w:rPr>
      </w:pPr>
    </w:p>
    <w:p w14:paraId="128E8462" w14:textId="77777777" w:rsidR="009E2039" w:rsidRPr="001A08B6" w:rsidRDefault="009E2039">
      <w:pPr>
        <w:jc w:val="center"/>
        <w:rPr>
          <w:rFonts w:ascii="Calibri" w:hAnsi="Calibri"/>
          <w:b/>
          <w:bCs/>
          <w:color w:val="000000"/>
          <w:u w:val="single"/>
        </w:rPr>
      </w:pPr>
    </w:p>
    <w:p w14:paraId="00796970" w14:textId="77777777" w:rsidR="009E2039" w:rsidRPr="001A08B6" w:rsidRDefault="009E2039">
      <w:pPr>
        <w:jc w:val="center"/>
        <w:rPr>
          <w:rFonts w:ascii="Calibri" w:hAnsi="Calibri"/>
          <w:b/>
          <w:bCs/>
          <w:color w:val="000000"/>
          <w:u w:val="single"/>
        </w:rPr>
      </w:pPr>
    </w:p>
    <w:p w14:paraId="4CCEAC41" w14:textId="77777777" w:rsidR="009E2039" w:rsidRPr="001A08B6" w:rsidRDefault="009E2039">
      <w:pPr>
        <w:jc w:val="center"/>
        <w:rPr>
          <w:rFonts w:ascii="Calibri" w:hAnsi="Calibri"/>
          <w:b/>
          <w:bCs/>
          <w:color w:val="000000"/>
          <w:u w:val="single"/>
        </w:rPr>
      </w:pPr>
    </w:p>
    <w:p w14:paraId="2FB306CB" w14:textId="77777777" w:rsidR="009E2039" w:rsidRPr="001A08B6" w:rsidRDefault="009E2039">
      <w:pPr>
        <w:jc w:val="center"/>
        <w:rPr>
          <w:rFonts w:ascii="Calibri" w:hAnsi="Calibri"/>
          <w:b/>
          <w:bCs/>
          <w:color w:val="000000"/>
          <w:u w:val="single"/>
        </w:rPr>
      </w:pPr>
    </w:p>
    <w:p w14:paraId="02185C23" w14:textId="77777777" w:rsidR="009E2039" w:rsidRDefault="009E2039">
      <w:pPr>
        <w:jc w:val="center"/>
        <w:rPr>
          <w:rFonts w:ascii="Calibri" w:hAnsi="Calibri"/>
          <w:b/>
          <w:bCs/>
          <w:color w:val="000000"/>
          <w:u w:val="single"/>
        </w:rPr>
      </w:pPr>
    </w:p>
    <w:p w14:paraId="7B935BA4" w14:textId="77777777" w:rsidR="002F1C43" w:rsidRPr="001A08B6" w:rsidRDefault="002F1C43">
      <w:pPr>
        <w:jc w:val="center"/>
        <w:rPr>
          <w:rFonts w:ascii="Calibri" w:hAnsi="Calibri"/>
          <w:b/>
          <w:bCs/>
          <w:color w:val="000000"/>
          <w:u w:val="single"/>
        </w:rPr>
      </w:pPr>
    </w:p>
    <w:p w14:paraId="5F2F93DF" w14:textId="77777777" w:rsidR="009E2039" w:rsidRDefault="009E2039">
      <w:pPr>
        <w:jc w:val="center"/>
        <w:rPr>
          <w:rFonts w:ascii="Calibri" w:hAnsi="Calibri"/>
          <w:b/>
          <w:bCs/>
          <w:color w:val="000000"/>
          <w:u w:val="single"/>
        </w:rPr>
      </w:pPr>
    </w:p>
    <w:p w14:paraId="3F48B524" w14:textId="77777777" w:rsidR="00E85FE9" w:rsidRDefault="00E85FE9">
      <w:pPr>
        <w:jc w:val="center"/>
        <w:rPr>
          <w:rFonts w:ascii="Calibri" w:hAnsi="Calibri"/>
          <w:b/>
          <w:bCs/>
          <w:color w:val="000000"/>
          <w:u w:val="single"/>
        </w:rPr>
      </w:pPr>
    </w:p>
    <w:p w14:paraId="635A0BD4" w14:textId="77777777" w:rsidR="00E85FE9" w:rsidRDefault="00E85FE9">
      <w:pPr>
        <w:jc w:val="center"/>
        <w:rPr>
          <w:rFonts w:ascii="Calibri" w:hAnsi="Calibri"/>
          <w:b/>
          <w:bCs/>
          <w:color w:val="000000"/>
          <w:u w:val="single"/>
        </w:rPr>
      </w:pPr>
    </w:p>
    <w:p w14:paraId="1084B77C" w14:textId="77777777" w:rsidR="00E85FE9" w:rsidRDefault="00E85FE9">
      <w:pPr>
        <w:jc w:val="center"/>
        <w:rPr>
          <w:rFonts w:ascii="Calibri" w:hAnsi="Calibri"/>
          <w:b/>
          <w:bCs/>
          <w:color w:val="000000"/>
          <w:u w:val="single"/>
        </w:rPr>
      </w:pPr>
    </w:p>
    <w:p w14:paraId="4E7FC000" w14:textId="77777777" w:rsidR="00E85FE9" w:rsidRDefault="00E85FE9">
      <w:pPr>
        <w:jc w:val="center"/>
        <w:rPr>
          <w:rFonts w:ascii="Calibri" w:hAnsi="Calibri"/>
          <w:b/>
          <w:bCs/>
          <w:color w:val="000000"/>
          <w:u w:val="single"/>
        </w:rPr>
      </w:pPr>
    </w:p>
    <w:p w14:paraId="15F5A36F" w14:textId="77777777" w:rsidR="00E85FE9" w:rsidRDefault="00E85FE9">
      <w:pPr>
        <w:jc w:val="center"/>
        <w:rPr>
          <w:rFonts w:ascii="Calibri" w:hAnsi="Calibri"/>
          <w:b/>
          <w:bCs/>
          <w:color w:val="000000"/>
          <w:u w:val="single"/>
        </w:rPr>
      </w:pPr>
    </w:p>
    <w:p w14:paraId="0B8B8E3A" w14:textId="77777777" w:rsidR="00E85FE9" w:rsidRDefault="00E85FE9">
      <w:pPr>
        <w:jc w:val="center"/>
        <w:rPr>
          <w:rFonts w:ascii="Calibri" w:hAnsi="Calibri"/>
          <w:b/>
          <w:bCs/>
          <w:color w:val="000000"/>
          <w:u w:val="single"/>
        </w:rPr>
      </w:pPr>
    </w:p>
    <w:p w14:paraId="03DC03B1" w14:textId="77777777" w:rsidR="00E85FE9" w:rsidRDefault="00E85FE9">
      <w:pPr>
        <w:jc w:val="center"/>
        <w:rPr>
          <w:rFonts w:ascii="Calibri" w:hAnsi="Calibri"/>
          <w:b/>
          <w:bCs/>
          <w:color w:val="000000"/>
          <w:u w:val="single"/>
        </w:rPr>
      </w:pPr>
    </w:p>
    <w:p w14:paraId="2A864EC1" w14:textId="77777777" w:rsidR="00E85FE9" w:rsidRDefault="00E85FE9">
      <w:pPr>
        <w:jc w:val="center"/>
        <w:rPr>
          <w:rFonts w:ascii="Calibri" w:hAnsi="Calibri"/>
          <w:b/>
          <w:bCs/>
          <w:color w:val="000000"/>
          <w:u w:val="single"/>
        </w:rPr>
      </w:pPr>
    </w:p>
    <w:p w14:paraId="7D881774" w14:textId="77777777" w:rsidR="00E85FE9" w:rsidRDefault="00E85FE9">
      <w:pPr>
        <w:jc w:val="center"/>
        <w:rPr>
          <w:rFonts w:ascii="Calibri" w:hAnsi="Calibri"/>
          <w:b/>
          <w:bCs/>
          <w:color w:val="000000"/>
          <w:u w:val="single"/>
        </w:rPr>
      </w:pPr>
    </w:p>
    <w:p w14:paraId="68F8B912" w14:textId="77777777" w:rsidR="00E85FE9" w:rsidRDefault="00E85FE9">
      <w:pPr>
        <w:jc w:val="center"/>
        <w:rPr>
          <w:rFonts w:ascii="Calibri" w:hAnsi="Calibri"/>
          <w:b/>
          <w:bCs/>
          <w:color w:val="000000"/>
          <w:u w:val="single"/>
        </w:rPr>
      </w:pPr>
    </w:p>
    <w:p w14:paraId="28E0D22A" w14:textId="77777777" w:rsidR="00E85FE9" w:rsidRPr="001A08B6" w:rsidRDefault="00E85FE9">
      <w:pPr>
        <w:jc w:val="center"/>
        <w:rPr>
          <w:rFonts w:ascii="Calibri" w:hAnsi="Calibri"/>
          <w:b/>
          <w:bCs/>
          <w:color w:val="000000"/>
          <w:u w:val="single"/>
        </w:rPr>
      </w:pPr>
    </w:p>
    <w:p w14:paraId="53EB5AF1" w14:textId="77777777" w:rsidR="009E2039" w:rsidRPr="001A08B6" w:rsidRDefault="009E2039">
      <w:pPr>
        <w:jc w:val="center"/>
        <w:rPr>
          <w:rFonts w:ascii="Calibri" w:hAnsi="Calibri"/>
          <w:b/>
          <w:bCs/>
          <w:color w:val="000000"/>
          <w:u w:val="single"/>
        </w:rPr>
      </w:pPr>
    </w:p>
    <w:p w14:paraId="070CA68C" w14:textId="77777777" w:rsidR="009E2039" w:rsidRPr="001A08B6" w:rsidRDefault="009E2039">
      <w:pPr>
        <w:jc w:val="center"/>
        <w:rPr>
          <w:rFonts w:ascii="Calibri" w:hAnsi="Calibri"/>
          <w:b/>
          <w:bCs/>
          <w:color w:val="000000"/>
          <w:u w:val="single"/>
        </w:rPr>
      </w:pPr>
    </w:p>
    <w:p w14:paraId="0B5DF7EB" w14:textId="77777777" w:rsidR="009E2039" w:rsidRPr="001A08B6" w:rsidRDefault="009E2039">
      <w:pPr>
        <w:jc w:val="center"/>
        <w:rPr>
          <w:rFonts w:ascii="Calibri" w:hAnsi="Calibri"/>
          <w:b/>
          <w:bCs/>
          <w:color w:val="000000"/>
          <w:u w:val="single"/>
        </w:rPr>
      </w:pPr>
    </w:p>
    <w:p w14:paraId="2EFCA88C"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4 – FINANCIAL ACTION TASK FORCE (FATF)</w:t>
      </w:r>
    </w:p>
    <w:p w14:paraId="2DDAC2D9" w14:textId="77777777" w:rsidR="009E2039" w:rsidRPr="001A08B6" w:rsidRDefault="009E2039">
      <w:pPr>
        <w:rPr>
          <w:rFonts w:ascii="Calibri" w:hAnsi="Calibri"/>
          <w:color w:val="000000"/>
        </w:rPr>
      </w:pPr>
    </w:p>
    <w:p w14:paraId="3C71DD51" w14:textId="77777777" w:rsidR="009E2039" w:rsidRPr="001A08B6" w:rsidRDefault="009E2039">
      <w:pPr>
        <w:rPr>
          <w:rFonts w:ascii="Calibri" w:hAnsi="Calibri"/>
          <w:color w:val="000000"/>
        </w:rPr>
      </w:pPr>
    </w:p>
    <w:p w14:paraId="77444823" w14:textId="77777777" w:rsidR="009E2039" w:rsidRPr="001A08B6" w:rsidRDefault="009E2039">
      <w:pPr>
        <w:rPr>
          <w:rFonts w:ascii="Calibri" w:hAnsi="Calibri"/>
          <w:color w:val="000000"/>
        </w:rPr>
      </w:pPr>
      <w:r w:rsidRPr="001A08B6">
        <w:rPr>
          <w:rFonts w:ascii="Calibri" w:hAnsi="Calibri"/>
          <w:color w:val="000000"/>
        </w:rPr>
        <w:t xml:space="preserve">The Financial Action Task Force (FATF) is an independent inter-governmental body that develops and promotes policies to protect the global financial system against money laundering and terrorist financing. FATF have created 40 recommendations and an additional 9 special recommendations, which are regulatory measures that firms can follow to help combat money laundering. </w:t>
      </w:r>
    </w:p>
    <w:p w14:paraId="11904D25" w14:textId="77777777" w:rsidR="009E2039" w:rsidRPr="001A08B6" w:rsidRDefault="009E2039">
      <w:pPr>
        <w:rPr>
          <w:rFonts w:ascii="Calibri" w:hAnsi="Calibri"/>
          <w:color w:val="000000"/>
        </w:rPr>
      </w:pPr>
    </w:p>
    <w:p w14:paraId="67EC439B" w14:textId="77777777" w:rsidR="009E2039" w:rsidRPr="001A08B6" w:rsidRDefault="009E2039">
      <w:pPr>
        <w:rPr>
          <w:rFonts w:ascii="Calibri" w:hAnsi="Calibri"/>
          <w:color w:val="000000"/>
        </w:rPr>
      </w:pPr>
      <w:r w:rsidRPr="001A08B6">
        <w:rPr>
          <w:rFonts w:ascii="Calibri" w:hAnsi="Calibri"/>
          <w:color w:val="000000"/>
        </w:rPr>
        <w:t xml:space="preserve">FATF is a global organisation that was established by the G8 Summit in Paris in 1989 and now has 34 members from across the globe. It is recognised as the global anti-money laundering (AML) and counter-terrorist financing (CFT) standard and most of </w:t>
      </w:r>
      <w:r w:rsidR="00E745BD" w:rsidRPr="001A08B6">
        <w:rPr>
          <w:rFonts w:ascii="Calibri" w:hAnsi="Calibri"/>
          <w:color w:val="000000"/>
        </w:rPr>
        <w:t>its</w:t>
      </w:r>
      <w:r w:rsidRPr="001A08B6">
        <w:rPr>
          <w:rFonts w:ascii="Calibri" w:hAnsi="Calibri"/>
          <w:color w:val="000000"/>
        </w:rPr>
        <w:t xml:space="preserve"> 49 recommendations are used by regulators and governing bodies as the minimum required controls and measures to combat ML and TF.</w:t>
      </w:r>
    </w:p>
    <w:p w14:paraId="6DEA6FDE" w14:textId="77777777" w:rsidR="009E2039" w:rsidRPr="001A08B6" w:rsidRDefault="009E2039">
      <w:pPr>
        <w:rPr>
          <w:rFonts w:ascii="Calibri" w:hAnsi="Calibri"/>
          <w:color w:val="000000"/>
        </w:rPr>
      </w:pPr>
    </w:p>
    <w:p w14:paraId="55D27A54" w14:textId="77777777" w:rsidR="009E2039" w:rsidRPr="001A08B6" w:rsidRDefault="009E2039">
      <w:pPr>
        <w:rPr>
          <w:rFonts w:ascii="Calibri" w:hAnsi="Calibri"/>
          <w:color w:val="000000"/>
        </w:rPr>
      </w:pPr>
      <w:r w:rsidRPr="001A08B6">
        <w:rPr>
          <w:rFonts w:ascii="Calibri" w:hAnsi="Calibri"/>
          <w:color w:val="000000"/>
        </w:rPr>
        <w:t>They form the basis for a co-ordinated response to these threats to the integrity of the financial system and help ensure a level playing field.  First issued in 1990, the FATF Recommendations were revised in 1996, 2001, 2003 and most recently in 2012 to ensure that they remain up to date and relevant, and they are intended to be of universal application.</w:t>
      </w:r>
    </w:p>
    <w:p w14:paraId="06ABCAE6" w14:textId="77777777" w:rsidR="009E2039" w:rsidRPr="001A08B6" w:rsidRDefault="009E2039">
      <w:pPr>
        <w:rPr>
          <w:rFonts w:ascii="Calibri" w:hAnsi="Calibri"/>
          <w:color w:val="000000"/>
        </w:rPr>
      </w:pPr>
    </w:p>
    <w:p w14:paraId="07939FFE" w14:textId="77777777" w:rsidR="009E2039" w:rsidRPr="001A08B6" w:rsidRDefault="009E2039">
      <w:pPr>
        <w:rPr>
          <w:rFonts w:ascii="Calibri" w:hAnsi="Calibri"/>
          <w:color w:val="000000"/>
        </w:rPr>
      </w:pPr>
      <w:r w:rsidRPr="001A08B6">
        <w:rPr>
          <w:rFonts w:ascii="Calibri" w:hAnsi="Calibri"/>
          <w:b/>
          <w:bCs/>
          <w:i/>
          <w:iCs/>
          <w:color w:val="000000"/>
        </w:rPr>
        <w:t xml:space="preserve">The FATF membership is currently made up of </w:t>
      </w:r>
      <w:r w:rsidR="00E85FE9" w:rsidRPr="001A08B6">
        <w:rPr>
          <w:rFonts w:ascii="Calibri" w:hAnsi="Calibri"/>
          <w:b/>
          <w:bCs/>
          <w:i/>
          <w:iCs/>
          <w:color w:val="000000"/>
        </w:rPr>
        <w:t>thirty-four-member</w:t>
      </w:r>
      <w:r w:rsidRPr="001A08B6">
        <w:rPr>
          <w:rFonts w:ascii="Calibri" w:hAnsi="Calibri"/>
          <w:b/>
          <w:bCs/>
          <w:i/>
          <w:iCs/>
          <w:color w:val="000000"/>
        </w:rPr>
        <w:t xml:space="preserve"> </w:t>
      </w:r>
      <w:r w:rsidR="00E745BD" w:rsidRPr="001A08B6">
        <w:rPr>
          <w:rFonts w:ascii="Calibri" w:hAnsi="Calibri"/>
          <w:b/>
          <w:bCs/>
          <w:i/>
          <w:iCs/>
          <w:color w:val="000000"/>
        </w:rPr>
        <w:t>jurisdictions: -</w:t>
      </w:r>
    </w:p>
    <w:p w14:paraId="456D7CDC" w14:textId="77777777" w:rsidR="009E2039" w:rsidRPr="001A08B6" w:rsidRDefault="009E2039">
      <w:pPr>
        <w:rPr>
          <w:rFonts w:ascii="Calibri" w:hAnsi="Calibri"/>
          <w:color w:val="00000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494"/>
        <w:gridCol w:w="2495"/>
        <w:gridCol w:w="2494"/>
        <w:gridCol w:w="2495"/>
      </w:tblGrid>
      <w:tr w:rsidR="009E2039" w:rsidRPr="001A08B6" w14:paraId="147C351C" w14:textId="77777777">
        <w:tc>
          <w:tcPr>
            <w:tcW w:w="2494" w:type="dxa"/>
            <w:tcBorders>
              <w:top w:val="single" w:sz="1" w:space="0" w:color="000000"/>
              <w:left w:val="single" w:sz="1" w:space="0" w:color="000000"/>
              <w:bottom w:val="single" w:sz="1" w:space="0" w:color="000000"/>
            </w:tcBorders>
            <w:shd w:val="clear" w:color="auto" w:fill="E6E6FF"/>
          </w:tcPr>
          <w:p w14:paraId="145BD67F" w14:textId="77777777" w:rsidR="009E2039" w:rsidRPr="001A08B6" w:rsidRDefault="009E2039">
            <w:pPr>
              <w:rPr>
                <w:rFonts w:ascii="Calibri" w:hAnsi="Calibri"/>
                <w:color w:val="000000"/>
              </w:rPr>
            </w:pPr>
            <w:r w:rsidRPr="001A08B6">
              <w:rPr>
                <w:rFonts w:ascii="Calibri" w:hAnsi="Calibri"/>
                <w:color w:val="000000"/>
              </w:rPr>
              <w:t>Argentina</w:t>
            </w:r>
          </w:p>
        </w:tc>
        <w:tc>
          <w:tcPr>
            <w:tcW w:w="2495" w:type="dxa"/>
            <w:tcBorders>
              <w:top w:val="single" w:sz="1" w:space="0" w:color="000000"/>
              <w:left w:val="single" w:sz="1" w:space="0" w:color="000000"/>
              <w:bottom w:val="single" w:sz="1" w:space="0" w:color="000000"/>
            </w:tcBorders>
            <w:shd w:val="clear" w:color="auto" w:fill="E6E6FF"/>
          </w:tcPr>
          <w:p w14:paraId="2240800F" w14:textId="77777777" w:rsidR="009E2039" w:rsidRPr="001A08B6" w:rsidRDefault="009E2039">
            <w:pPr>
              <w:rPr>
                <w:rFonts w:ascii="Calibri" w:hAnsi="Calibri"/>
                <w:color w:val="000000"/>
              </w:rPr>
            </w:pPr>
            <w:r w:rsidRPr="001A08B6">
              <w:rPr>
                <w:rFonts w:ascii="Calibri" w:hAnsi="Calibri"/>
                <w:color w:val="000000"/>
              </w:rPr>
              <w:t>Australia</w:t>
            </w:r>
          </w:p>
        </w:tc>
        <w:tc>
          <w:tcPr>
            <w:tcW w:w="2494" w:type="dxa"/>
            <w:tcBorders>
              <w:top w:val="single" w:sz="1" w:space="0" w:color="000000"/>
              <w:left w:val="single" w:sz="1" w:space="0" w:color="000000"/>
              <w:bottom w:val="single" w:sz="1" w:space="0" w:color="000000"/>
            </w:tcBorders>
            <w:shd w:val="clear" w:color="auto" w:fill="E6E6FF"/>
          </w:tcPr>
          <w:p w14:paraId="1F7D8296" w14:textId="77777777" w:rsidR="009E2039" w:rsidRPr="001A08B6" w:rsidRDefault="009E2039">
            <w:pPr>
              <w:rPr>
                <w:rFonts w:ascii="Calibri" w:hAnsi="Calibri"/>
                <w:color w:val="000000"/>
              </w:rPr>
            </w:pPr>
            <w:r w:rsidRPr="001A08B6">
              <w:rPr>
                <w:rFonts w:ascii="Calibri" w:hAnsi="Calibri"/>
                <w:color w:val="000000"/>
              </w:rPr>
              <w:t>Austria</w:t>
            </w:r>
          </w:p>
        </w:tc>
        <w:tc>
          <w:tcPr>
            <w:tcW w:w="2495" w:type="dxa"/>
            <w:tcBorders>
              <w:top w:val="single" w:sz="1" w:space="0" w:color="000000"/>
              <w:left w:val="single" w:sz="1" w:space="0" w:color="000000"/>
              <w:bottom w:val="single" w:sz="1" w:space="0" w:color="000000"/>
              <w:right w:val="single" w:sz="1" w:space="0" w:color="000000"/>
            </w:tcBorders>
            <w:shd w:val="clear" w:color="auto" w:fill="E6E6FF"/>
          </w:tcPr>
          <w:p w14:paraId="2D0784BE" w14:textId="77777777" w:rsidR="009E2039" w:rsidRPr="001A08B6" w:rsidRDefault="009E2039">
            <w:pPr>
              <w:rPr>
                <w:rFonts w:ascii="Calibri" w:hAnsi="Calibri"/>
              </w:rPr>
            </w:pPr>
            <w:r w:rsidRPr="001A08B6">
              <w:rPr>
                <w:rFonts w:ascii="Calibri" w:hAnsi="Calibri"/>
                <w:color w:val="000000"/>
              </w:rPr>
              <w:t>Belgium</w:t>
            </w:r>
          </w:p>
        </w:tc>
      </w:tr>
      <w:tr w:rsidR="009E2039" w:rsidRPr="001A08B6" w14:paraId="58FDEAC6" w14:textId="77777777">
        <w:tc>
          <w:tcPr>
            <w:tcW w:w="2494" w:type="dxa"/>
            <w:tcBorders>
              <w:left w:val="single" w:sz="1" w:space="0" w:color="000000"/>
              <w:bottom w:val="single" w:sz="1" w:space="0" w:color="000000"/>
            </w:tcBorders>
            <w:shd w:val="clear" w:color="auto" w:fill="E6E6FF"/>
          </w:tcPr>
          <w:p w14:paraId="7C0E1C9B" w14:textId="77777777" w:rsidR="009E2039" w:rsidRPr="001A08B6" w:rsidRDefault="009E2039">
            <w:pPr>
              <w:rPr>
                <w:rFonts w:ascii="Calibri" w:hAnsi="Calibri"/>
                <w:color w:val="000000"/>
              </w:rPr>
            </w:pPr>
            <w:r w:rsidRPr="001A08B6">
              <w:rPr>
                <w:rFonts w:ascii="Calibri" w:hAnsi="Calibri"/>
                <w:color w:val="000000"/>
              </w:rPr>
              <w:t>Brazil</w:t>
            </w:r>
          </w:p>
        </w:tc>
        <w:tc>
          <w:tcPr>
            <w:tcW w:w="2495" w:type="dxa"/>
            <w:tcBorders>
              <w:left w:val="single" w:sz="1" w:space="0" w:color="000000"/>
              <w:bottom w:val="single" w:sz="1" w:space="0" w:color="000000"/>
            </w:tcBorders>
            <w:shd w:val="clear" w:color="auto" w:fill="E6E6FF"/>
          </w:tcPr>
          <w:p w14:paraId="446C514E" w14:textId="77777777" w:rsidR="009E2039" w:rsidRPr="001A08B6" w:rsidRDefault="009E2039">
            <w:pPr>
              <w:rPr>
                <w:rFonts w:ascii="Calibri" w:hAnsi="Calibri"/>
                <w:color w:val="000000"/>
              </w:rPr>
            </w:pPr>
            <w:r w:rsidRPr="001A08B6">
              <w:rPr>
                <w:rFonts w:ascii="Calibri" w:hAnsi="Calibri"/>
                <w:color w:val="000000"/>
              </w:rPr>
              <w:t>Canada</w:t>
            </w:r>
          </w:p>
        </w:tc>
        <w:tc>
          <w:tcPr>
            <w:tcW w:w="2494" w:type="dxa"/>
            <w:tcBorders>
              <w:left w:val="single" w:sz="1" w:space="0" w:color="000000"/>
              <w:bottom w:val="single" w:sz="1" w:space="0" w:color="000000"/>
            </w:tcBorders>
            <w:shd w:val="clear" w:color="auto" w:fill="E6E6FF"/>
          </w:tcPr>
          <w:p w14:paraId="0A7805DD" w14:textId="77777777" w:rsidR="009E2039" w:rsidRPr="001A08B6" w:rsidRDefault="009E2039">
            <w:pPr>
              <w:rPr>
                <w:rFonts w:ascii="Calibri" w:hAnsi="Calibri"/>
                <w:color w:val="000000"/>
              </w:rPr>
            </w:pPr>
            <w:r w:rsidRPr="001A08B6">
              <w:rPr>
                <w:rFonts w:ascii="Calibri" w:hAnsi="Calibri"/>
                <w:color w:val="000000"/>
              </w:rPr>
              <w:t>China</w:t>
            </w:r>
          </w:p>
        </w:tc>
        <w:tc>
          <w:tcPr>
            <w:tcW w:w="2495" w:type="dxa"/>
            <w:tcBorders>
              <w:left w:val="single" w:sz="1" w:space="0" w:color="000000"/>
              <w:bottom w:val="single" w:sz="1" w:space="0" w:color="000000"/>
              <w:right w:val="single" w:sz="1" w:space="0" w:color="000000"/>
            </w:tcBorders>
            <w:shd w:val="clear" w:color="auto" w:fill="E6E6FF"/>
          </w:tcPr>
          <w:p w14:paraId="3985B1AC" w14:textId="77777777" w:rsidR="009E2039" w:rsidRPr="001A08B6" w:rsidRDefault="009E2039">
            <w:pPr>
              <w:rPr>
                <w:rFonts w:ascii="Calibri" w:hAnsi="Calibri"/>
              </w:rPr>
            </w:pPr>
            <w:r w:rsidRPr="001A08B6">
              <w:rPr>
                <w:rFonts w:ascii="Calibri" w:hAnsi="Calibri"/>
                <w:color w:val="000000"/>
              </w:rPr>
              <w:t>Denmark</w:t>
            </w:r>
          </w:p>
        </w:tc>
      </w:tr>
      <w:tr w:rsidR="009E2039" w:rsidRPr="001A08B6" w14:paraId="7E8EBC06" w14:textId="77777777">
        <w:tc>
          <w:tcPr>
            <w:tcW w:w="2494" w:type="dxa"/>
            <w:tcBorders>
              <w:left w:val="single" w:sz="1" w:space="0" w:color="000000"/>
              <w:bottom w:val="single" w:sz="1" w:space="0" w:color="000000"/>
            </w:tcBorders>
            <w:shd w:val="clear" w:color="auto" w:fill="E6E6FF"/>
          </w:tcPr>
          <w:p w14:paraId="20249F39" w14:textId="77777777" w:rsidR="009E2039" w:rsidRPr="001A08B6" w:rsidRDefault="009E2039">
            <w:pPr>
              <w:rPr>
                <w:rFonts w:ascii="Calibri" w:hAnsi="Calibri"/>
                <w:color w:val="000000"/>
              </w:rPr>
            </w:pPr>
            <w:r w:rsidRPr="001A08B6">
              <w:rPr>
                <w:rFonts w:ascii="Calibri" w:hAnsi="Calibri"/>
                <w:color w:val="000000"/>
              </w:rPr>
              <w:t>Finland</w:t>
            </w:r>
          </w:p>
        </w:tc>
        <w:tc>
          <w:tcPr>
            <w:tcW w:w="2495" w:type="dxa"/>
            <w:tcBorders>
              <w:left w:val="single" w:sz="1" w:space="0" w:color="000000"/>
              <w:bottom w:val="single" w:sz="1" w:space="0" w:color="000000"/>
            </w:tcBorders>
            <w:shd w:val="clear" w:color="auto" w:fill="E6E6FF"/>
          </w:tcPr>
          <w:p w14:paraId="37FD19C3" w14:textId="77777777" w:rsidR="009E2039" w:rsidRPr="001A08B6" w:rsidRDefault="009E2039">
            <w:pPr>
              <w:rPr>
                <w:rFonts w:ascii="Calibri" w:hAnsi="Calibri"/>
                <w:color w:val="000000"/>
              </w:rPr>
            </w:pPr>
            <w:r w:rsidRPr="001A08B6">
              <w:rPr>
                <w:rFonts w:ascii="Calibri" w:hAnsi="Calibri"/>
                <w:color w:val="000000"/>
              </w:rPr>
              <w:t>France</w:t>
            </w:r>
          </w:p>
        </w:tc>
        <w:tc>
          <w:tcPr>
            <w:tcW w:w="2494" w:type="dxa"/>
            <w:tcBorders>
              <w:left w:val="single" w:sz="1" w:space="0" w:color="000000"/>
              <w:bottom w:val="single" w:sz="1" w:space="0" w:color="000000"/>
            </w:tcBorders>
            <w:shd w:val="clear" w:color="auto" w:fill="E6E6FF"/>
          </w:tcPr>
          <w:p w14:paraId="03D20F55" w14:textId="77777777" w:rsidR="009E2039" w:rsidRPr="001A08B6" w:rsidRDefault="009E2039">
            <w:pPr>
              <w:rPr>
                <w:rFonts w:ascii="Calibri" w:hAnsi="Calibri"/>
                <w:color w:val="000000"/>
              </w:rPr>
            </w:pPr>
            <w:r w:rsidRPr="001A08B6">
              <w:rPr>
                <w:rFonts w:ascii="Calibri" w:hAnsi="Calibri"/>
                <w:color w:val="000000"/>
              </w:rPr>
              <w:t>Germany</w:t>
            </w:r>
          </w:p>
        </w:tc>
        <w:tc>
          <w:tcPr>
            <w:tcW w:w="2495" w:type="dxa"/>
            <w:tcBorders>
              <w:left w:val="single" w:sz="1" w:space="0" w:color="000000"/>
              <w:bottom w:val="single" w:sz="1" w:space="0" w:color="000000"/>
              <w:right w:val="single" w:sz="1" w:space="0" w:color="000000"/>
            </w:tcBorders>
            <w:shd w:val="clear" w:color="auto" w:fill="E6E6FF"/>
          </w:tcPr>
          <w:p w14:paraId="2CA2D9EA" w14:textId="77777777" w:rsidR="009E2039" w:rsidRPr="001A08B6" w:rsidRDefault="009E2039">
            <w:pPr>
              <w:rPr>
                <w:rFonts w:ascii="Calibri" w:hAnsi="Calibri"/>
              </w:rPr>
            </w:pPr>
            <w:r w:rsidRPr="001A08B6">
              <w:rPr>
                <w:rFonts w:ascii="Calibri" w:hAnsi="Calibri"/>
                <w:color w:val="000000"/>
              </w:rPr>
              <w:t>Greece</w:t>
            </w:r>
          </w:p>
        </w:tc>
      </w:tr>
      <w:tr w:rsidR="009E2039" w:rsidRPr="001A08B6" w14:paraId="71D7A8B0" w14:textId="77777777">
        <w:tc>
          <w:tcPr>
            <w:tcW w:w="2494" w:type="dxa"/>
            <w:tcBorders>
              <w:left w:val="single" w:sz="1" w:space="0" w:color="000000"/>
              <w:bottom w:val="single" w:sz="1" w:space="0" w:color="000000"/>
            </w:tcBorders>
            <w:shd w:val="clear" w:color="auto" w:fill="E6E6FF"/>
          </w:tcPr>
          <w:p w14:paraId="44D02019" w14:textId="77777777" w:rsidR="009E2039" w:rsidRPr="001A08B6" w:rsidRDefault="009E2039">
            <w:pPr>
              <w:rPr>
                <w:rFonts w:ascii="Calibri" w:hAnsi="Calibri"/>
                <w:color w:val="000000"/>
              </w:rPr>
            </w:pPr>
            <w:r w:rsidRPr="001A08B6">
              <w:rPr>
                <w:rFonts w:ascii="Calibri" w:hAnsi="Calibri"/>
                <w:color w:val="000000"/>
              </w:rPr>
              <w:t>Hong Kong, China</w:t>
            </w:r>
          </w:p>
        </w:tc>
        <w:tc>
          <w:tcPr>
            <w:tcW w:w="2495" w:type="dxa"/>
            <w:tcBorders>
              <w:left w:val="single" w:sz="1" w:space="0" w:color="000000"/>
              <w:bottom w:val="single" w:sz="1" w:space="0" w:color="000000"/>
            </w:tcBorders>
            <w:shd w:val="clear" w:color="auto" w:fill="E6E6FF"/>
          </w:tcPr>
          <w:p w14:paraId="7F6C4AE6" w14:textId="77777777" w:rsidR="009E2039" w:rsidRPr="001A08B6" w:rsidRDefault="009E2039">
            <w:pPr>
              <w:rPr>
                <w:rFonts w:ascii="Calibri" w:hAnsi="Calibri"/>
                <w:color w:val="000000"/>
              </w:rPr>
            </w:pPr>
            <w:r w:rsidRPr="001A08B6">
              <w:rPr>
                <w:rFonts w:ascii="Calibri" w:hAnsi="Calibri"/>
                <w:color w:val="000000"/>
              </w:rPr>
              <w:t>Iceland</w:t>
            </w:r>
          </w:p>
        </w:tc>
        <w:tc>
          <w:tcPr>
            <w:tcW w:w="2494" w:type="dxa"/>
            <w:tcBorders>
              <w:left w:val="single" w:sz="1" w:space="0" w:color="000000"/>
              <w:bottom w:val="single" w:sz="1" w:space="0" w:color="000000"/>
            </w:tcBorders>
            <w:shd w:val="clear" w:color="auto" w:fill="E6E6FF"/>
          </w:tcPr>
          <w:p w14:paraId="7882685D" w14:textId="77777777" w:rsidR="009E2039" w:rsidRPr="001A08B6" w:rsidRDefault="009E2039">
            <w:pPr>
              <w:rPr>
                <w:rFonts w:ascii="Calibri" w:hAnsi="Calibri"/>
                <w:color w:val="000000"/>
              </w:rPr>
            </w:pPr>
            <w:r w:rsidRPr="001A08B6">
              <w:rPr>
                <w:rFonts w:ascii="Calibri" w:hAnsi="Calibri"/>
                <w:color w:val="000000"/>
              </w:rPr>
              <w:t>India</w:t>
            </w:r>
          </w:p>
        </w:tc>
        <w:tc>
          <w:tcPr>
            <w:tcW w:w="2495" w:type="dxa"/>
            <w:tcBorders>
              <w:left w:val="single" w:sz="1" w:space="0" w:color="000000"/>
              <w:bottom w:val="single" w:sz="1" w:space="0" w:color="000000"/>
              <w:right w:val="single" w:sz="1" w:space="0" w:color="000000"/>
            </w:tcBorders>
            <w:shd w:val="clear" w:color="auto" w:fill="E6E6FF"/>
          </w:tcPr>
          <w:p w14:paraId="3DEAC015" w14:textId="77777777" w:rsidR="009E2039" w:rsidRPr="001A08B6" w:rsidRDefault="009E2039">
            <w:pPr>
              <w:rPr>
                <w:rFonts w:ascii="Calibri" w:hAnsi="Calibri"/>
              </w:rPr>
            </w:pPr>
            <w:r w:rsidRPr="001A08B6">
              <w:rPr>
                <w:rFonts w:ascii="Calibri" w:hAnsi="Calibri"/>
                <w:color w:val="000000"/>
              </w:rPr>
              <w:t>Ireland</w:t>
            </w:r>
          </w:p>
        </w:tc>
      </w:tr>
      <w:tr w:rsidR="009E2039" w:rsidRPr="001A08B6" w14:paraId="49B3EDD6" w14:textId="77777777">
        <w:tc>
          <w:tcPr>
            <w:tcW w:w="2494" w:type="dxa"/>
            <w:tcBorders>
              <w:left w:val="single" w:sz="1" w:space="0" w:color="000000"/>
              <w:bottom w:val="single" w:sz="1" w:space="0" w:color="000000"/>
            </w:tcBorders>
            <w:shd w:val="clear" w:color="auto" w:fill="E6E6FF"/>
          </w:tcPr>
          <w:p w14:paraId="796F5794" w14:textId="77777777" w:rsidR="009E2039" w:rsidRPr="001A08B6" w:rsidRDefault="009E2039">
            <w:pPr>
              <w:rPr>
                <w:rFonts w:ascii="Calibri" w:hAnsi="Calibri"/>
                <w:color w:val="000000"/>
              </w:rPr>
            </w:pPr>
            <w:r w:rsidRPr="001A08B6">
              <w:rPr>
                <w:rFonts w:ascii="Calibri" w:hAnsi="Calibri"/>
                <w:color w:val="000000"/>
              </w:rPr>
              <w:t>Italy</w:t>
            </w:r>
          </w:p>
        </w:tc>
        <w:tc>
          <w:tcPr>
            <w:tcW w:w="2495" w:type="dxa"/>
            <w:tcBorders>
              <w:left w:val="single" w:sz="1" w:space="0" w:color="000000"/>
              <w:bottom w:val="single" w:sz="1" w:space="0" w:color="000000"/>
            </w:tcBorders>
            <w:shd w:val="clear" w:color="auto" w:fill="E6E6FF"/>
          </w:tcPr>
          <w:p w14:paraId="3F7FBB7B" w14:textId="77777777" w:rsidR="009E2039" w:rsidRPr="001A08B6" w:rsidRDefault="009E2039">
            <w:pPr>
              <w:rPr>
                <w:rFonts w:ascii="Calibri" w:hAnsi="Calibri"/>
                <w:color w:val="000000"/>
              </w:rPr>
            </w:pPr>
            <w:r w:rsidRPr="001A08B6">
              <w:rPr>
                <w:rFonts w:ascii="Calibri" w:hAnsi="Calibri"/>
                <w:color w:val="000000"/>
              </w:rPr>
              <w:t>Japan</w:t>
            </w:r>
          </w:p>
        </w:tc>
        <w:tc>
          <w:tcPr>
            <w:tcW w:w="2494" w:type="dxa"/>
            <w:tcBorders>
              <w:left w:val="single" w:sz="1" w:space="0" w:color="000000"/>
              <w:bottom w:val="single" w:sz="1" w:space="0" w:color="000000"/>
            </w:tcBorders>
            <w:shd w:val="clear" w:color="auto" w:fill="E6E6FF"/>
          </w:tcPr>
          <w:p w14:paraId="22483B1F" w14:textId="77777777" w:rsidR="009E2039" w:rsidRPr="001A08B6" w:rsidRDefault="009E2039">
            <w:pPr>
              <w:rPr>
                <w:rFonts w:ascii="Calibri" w:hAnsi="Calibri"/>
                <w:color w:val="000000"/>
              </w:rPr>
            </w:pPr>
            <w:r w:rsidRPr="001A08B6">
              <w:rPr>
                <w:rFonts w:ascii="Calibri" w:hAnsi="Calibri"/>
                <w:color w:val="000000"/>
              </w:rPr>
              <w:t>Republic of Korea</w:t>
            </w:r>
          </w:p>
        </w:tc>
        <w:tc>
          <w:tcPr>
            <w:tcW w:w="2495" w:type="dxa"/>
            <w:tcBorders>
              <w:left w:val="single" w:sz="1" w:space="0" w:color="000000"/>
              <w:bottom w:val="single" w:sz="1" w:space="0" w:color="000000"/>
              <w:right w:val="single" w:sz="1" w:space="0" w:color="000000"/>
            </w:tcBorders>
            <w:shd w:val="clear" w:color="auto" w:fill="E6E6FF"/>
          </w:tcPr>
          <w:p w14:paraId="4810DB25" w14:textId="77777777" w:rsidR="009E2039" w:rsidRPr="001A08B6" w:rsidRDefault="009E2039">
            <w:pPr>
              <w:rPr>
                <w:rFonts w:ascii="Calibri" w:hAnsi="Calibri"/>
              </w:rPr>
            </w:pPr>
            <w:r w:rsidRPr="001A08B6">
              <w:rPr>
                <w:rFonts w:ascii="Calibri" w:hAnsi="Calibri"/>
                <w:color w:val="000000"/>
              </w:rPr>
              <w:t>Netherlands</w:t>
            </w:r>
          </w:p>
        </w:tc>
      </w:tr>
      <w:tr w:rsidR="009E2039" w:rsidRPr="001A08B6" w14:paraId="3EEF81C8" w14:textId="77777777">
        <w:tc>
          <w:tcPr>
            <w:tcW w:w="2494" w:type="dxa"/>
            <w:tcBorders>
              <w:left w:val="single" w:sz="1" w:space="0" w:color="000000"/>
              <w:bottom w:val="single" w:sz="1" w:space="0" w:color="000000"/>
            </w:tcBorders>
            <w:shd w:val="clear" w:color="auto" w:fill="E6E6FF"/>
          </w:tcPr>
          <w:p w14:paraId="16B80AF4" w14:textId="77777777" w:rsidR="009E2039" w:rsidRPr="001A08B6" w:rsidRDefault="009E2039">
            <w:pPr>
              <w:rPr>
                <w:rFonts w:ascii="Calibri" w:hAnsi="Calibri"/>
                <w:color w:val="000000"/>
              </w:rPr>
            </w:pPr>
            <w:r w:rsidRPr="001A08B6">
              <w:rPr>
                <w:rFonts w:ascii="Calibri" w:hAnsi="Calibri"/>
                <w:color w:val="000000"/>
              </w:rPr>
              <w:t>Luxembourg</w:t>
            </w:r>
          </w:p>
        </w:tc>
        <w:tc>
          <w:tcPr>
            <w:tcW w:w="2495" w:type="dxa"/>
            <w:tcBorders>
              <w:left w:val="single" w:sz="1" w:space="0" w:color="000000"/>
              <w:bottom w:val="single" w:sz="1" w:space="0" w:color="000000"/>
            </w:tcBorders>
            <w:shd w:val="clear" w:color="auto" w:fill="E6E6FF"/>
          </w:tcPr>
          <w:p w14:paraId="2D88EECF" w14:textId="77777777" w:rsidR="009E2039" w:rsidRPr="001A08B6" w:rsidRDefault="009E2039">
            <w:pPr>
              <w:rPr>
                <w:rFonts w:ascii="Calibri" w:hAnsi="Calibri"/>
                <w:color w:val="000000"/>
              </w:rPr>
            </w:pPr>
            <w:r w:rsidRPr="001A08B6">
              <w:rPr>
                <w:rFonts w:ascii="Calibri" w:hAnsi="Calibri"/>
                <w:color w:val="000000"/>
              </w:rPr>
              <w:t>Mexico</w:t>
            </w:r>
          </w:p>
        </w:tc>
        <w:tc>
          <w:tcPr>
            <w:tcW w:w="2494" w:type="dxa"/>
            <w:tcBorders>
              <w:left w:val="single" w:sz="1" w:space="0" w:color="000000"/>
              <w:bottom w:val="single" w:sz="1" w:space="0" w:color="000000"/>
            </w:tcBorders>
            <w:shd w:val="clear" w:color="auto" w:fill="E6E6FF"/>
          </w:tcPr>
          <w:p w14:paraId="793E4F91" w14:textId="77777777" w:rsidR="009E2039" w:rsidRPr="001A08B6" w:rsidRDefault="009E2039">
            <w:pPr>
              <w:rPr>
                <w:rFonts w:ascii="Calibri" w:hAnsi="Calibri"/>
                <w:color w:val="000000"/>
              </w:rPr>
            </w:pPr>
            <w:r w:rsidRPr="001A08B6">
              <w:rPr>
                <w:rFonts w:ascii="Calibri" w:hAnsi="Calibri"/>
                <w:color w:val="000000"/>
              </w:rPr>
              <w:t>New Zealand</w:t>
            </w:r>
          </w:p>
        </w:tc>
        <w:tc>
          <w:tcPr>
            <w:tcW w:w="2495" w:type="dxa"/>
            <w:tcBorders>
              <w:left w:val="single" w:sz="1" w:space="0" w:color="000000"/>
              <w:bottom w:val="single" w:sz="1" w:space="0" w:color="000000"/>
              <w:right w:val="single" w:sz="1" w:space="0" w:color="000000"/>
            </w:tcBorders>
            <w:shd w:val="clear" w:color="auto" w:fill="E6E6FF"/>
          </w:tcPr>
          <w:p w14:paraId="667F5BBE" w14:textId="77777777" w:rsidR="009E2039" w:rsidRPr="001A08B6" w:rsidRDefault="009E2039">
            <w:pPr>
              <w:rPr>
                <w:rFonts w:ascii="Calibri" w:hAnsi="Calibri"/>
              </w:rPr>
            </w:pPr>
            <w:r w:rsidRPr="001A08B6">
              <w:rPr>
                <w:rFonts w:ascii="Calibri" w:hAnsi="Calibri"/>
                <w:color w:val="000000"/>
              </w:rPr>
              <w:t>Norway</w:t>
            </w:r>
          </w:p>
        </w:tc>
      </w:tr>
      <w:tr w:rsidR="009E2039" w:rsidRPr="001A08B6" w14:paraId="083930C0" w14:textId="77777777">
        <w:tc>
          <w:tcPr>
            <w:tcW w:w="2494" w:type="dxa"/>
            <w:tcBorders>
              <w:left w:val="single" w:sz="1" w:space="0" w:color="000000"/>
              <w:bottom w:val="single" w:sz="1" w:space="0" w:color="000000"/>
            </w:tcBorders>
            <w:shd w:val="clear" w:color="auto" w:fill="E6E6FF"/>
          </w:tcPr>
          <w:p w14:paraId="0552B5DE" w14:textId="77777777" w:rsidR="009E2039" w:rsidRPr="001A08B6" w:rsidRDefault="009E2039">
            <w:pPr>
              <w:rPr>
                <w:rFonts w:ascii="Calibri" w:hAnsi="Calibri"/>
                <w:color w:val="000000"/>
              </w:rPr>
            </w:pPr>
            <w:r w:rsidRPr="001A08B6">
              <w:rPr>
                <w:rFonts w:ascii="Calibri" w:hAnsi="Calibri"/>
                <w:color w:val="000000"/>
              </w:rPr>
              <w:t>Portugal</w:t>
            </w:r>
          </w:p>
        </w:tc>
        <w:tc>
          <w:tcPr>
            <w:tcW w:w="2495" w:type="dxa"/>
            <w:tcBorders>
              <w:left w:val="single" w:sz="1" w:space="0" w:color="000000"/>
              <w:bottom w:val="single" w:sz="1" w:space="0" w:color="000000"/>
            </w:tcBorders>
            <w:shd w:val="clear" w:color="auto" w:fill="E6E6FF"/>
          </w:tcPr>
          <w:p w14:paraId="5117C1D1" w14:textId="77777777" w:rsidR="009E2039" w:rsidRPr="001A08B6" w:rsidRDefault="009E2039">
            <w:pPr>
              <w:rPr>
                <w:rFonts w:ascii="Calibri" w:hAnsi="Calibri"/>
                <w:color w:val="000000"/>
              </w:rPr>
            </w:pPr>
            <w:r w:rsidRPr="001A08B6">
              <w:rPr>
                <w:rFonts w:ascii="Calibri" w:hAnsi="Calibri"/>
                <w:color w:val="000000"/>
              </w:rPr>
              <w:t>Russian Federation</w:t>
            </w:r>
          </w:p>
        </w:tc>
        <w:tc>
          <w:tcPr>
            <w:tcW w:w="2494" w:type="dxa"/>
            <w:tcBorders>
              <w:left w:val="single" w:sz="1" w:space="0" w:color="000000"/>
              <w:bottom w:val="single" w:sz="1" w:space="0" w:color="000000"/>
            </w:tcBorders>
            <w:shd w:val="clear" w:color="auto" w:fill="E6E6FF"/>
          </w:tcPr>
          <w:p w14:paraId="1773434C" w14:textId="77777777" w:rsidR="009E2039" w:rsidRPr="001A08B6" w:rsidRDefault="009E2039">
            <w:pPr>
              <w:rPr>
                <w:rFonts w:ascii="Calibri" w:hAnsi="Calibri"/>
                <w:color w:val="000000"/>
              </w:rPr>
            </w:pPr>
            <w:r w:rsidRPr="001A08B6">
              <w:rPr>
                <w:rFonts w:ascii="Calibri" w:hAnsi="Calibri"/>
                <w:color w:val="000000"/>
              </w:rPr>
              <w:t>Singapore</w:t>
            </w:r>
          </w:p>
        </w:tc>
        <w:tc>
          <w:tcPr>
            <w:tcW w:w="2495" w:type="dxa"/>
            <w:tcBorders>
              <w:left w:val="single" w:sz="1" w:space="0" w:color="000000"/>
              <w:bottom w:val="single" w:sz="1" w:space="0" w:color="000000"/>
              <w:right w:val="single" w:sz="1" w:space="0" w:color="000000"/>
            </w:tcBorders>
            <w:shd w:val="clear" w:color="auto" w:fill="E6E6FF"/>
          </w:tcPr>
          <w:p w14:paraId="3BE98251" w14:textId="77777777" w:rsidR="009E2039" w:rsidRPr="001A08B6" w:rsidRDefault="009E2039">
            <w:pPr>
              <w:rPr>
                <w:rFonts w:ascii="Calibri" w:hAnsi="Calibri"/>
              </w:rPr>
            </w:pPr>
            <w:r w:rsidRPr="001A08B6">
              <w:rPr>
                <w:rFonts w:ascii="Calibri" w:hAnsi="Calibri"/>
                <w:color w:val="000000"/>
              </w:rPr>
              <w:t>South Africa</w:t>
            </w:r>
          </w:p>
        </w:tc>
      </w:tr>
      <w:tr w:rsidR="009E2039" w:rsidRPr="001A08B6" w14:paraId="38615219" w14:textId="77777777">
        <w:tc>
          <w:tcPr>
            <w:tcW w:w="2494" w:type="dxa"/>
            <w:tcBorders>
              <w:left w:val="single" w:sz="1" w:space="0" w:color="000000"/>
              <w:bottom w:val="single" w:sz="1" w:space="0" w:color="000000"/>
            </w:tcBorders>
            <w:shd w:val="clear" w:color="auto" w:fill="E6E6FF"/>
          </w:tcPr>
          <w:p w14:paraId="150FE8A1" w14:textId="77777777" w:rsidR="009E2039" w:rsidRPr="001A08B6" w:rsidRDefault="009E2039">
            <w:pPr>
              <w:rPr>
                <w:rFonts w:ascii="Calibri" w:hAnsi="Calibri"/>
                <w:color w:val="000000"/>
              </w:rPr>
            </w:pPr>
            <w:r w:rsidRPr="001A08B6">
              <w:rPr>
                <w:rFonts w:ascii="Calibri" w:hAnsi="Calibri"/>
                <w:color w:val="000000"/>
              </w:rPr>
              <w:t>Spain</w:t>
            </w:r>
          </w:p>
        </w:tc>
        <w:tc>
          <w:tcPr>
            <w:tcW w:w="2495" w:type="dxa"/>
            <w:tcBorders>
              <w:left w:val="single" w:sz="1" w:space="0" w:color="000000"/>
              <w:bottom w:val="single" w:sz="1" w:space="0" w:color="000000"/>
            </w:tcBorders>
            <w:shd w:val="clear" w:color="auto" w:fill="E6E6FF"/>
          </w:tcPr>
          <w:p w14:paraId="1E5C28C7" w14:textId="77777777" w:rsidR="009E2039" w:rsidRPr="001A08B6" w:rsidRDefault="009E2039">
            <w:pPr>
              <w:rPr>
                <w:rFonts w:ascii="Calibri" w:hAnsi="Calibri"/>
                <w:color w:val="000000"/>
              </w:rPr>
            </w:pPr>
            <w:r w:rsidRPr="001A08B6">
              <w:rPr>
                <w:rFonts w:ascii="Calibri" w:hAnsi="Calibri"/>
                <w:color w:val="000000"/>
              </w:rPr>
              <w:t>Sweden</w:t>
            </w:r>
          </w:p>
        </w:tc>
        <w:tc>
          <w:tcPr>
            <w:tcW w:w="2494" w:type="dxa"/>
            <w:tcBorders>
              <w:left w:val="single" w:sz="1" w:space="0" w:color="000000"/>
              <w:bottom w:val="single" w:sz="1" w:space="0" w:color="000000"/>
            </w:tcBorders>
            <w:shd w:val="clear" w:color="auto" w:fill="E6E6FF"/>
          </w:tcPr>
          <w:p w14:paraId="50952E49" w14:textId="77777777" w:rsidR="009E2039" w:rsidRPr="001A08B6" w:rsidRDefault="009E2039">
            <w:pPr>
              <w:rPr>
                <w:rFonts w:ascii="Calibri" w:hAnsi="Calibri"/>
                <w:color w:val="000000"/>
              </w:rPr>
            </w:pPr>
            <w:r w:rsidRPr="001A08B6">
              <w:rPr>
                <w:rFonts w:ascii="Calibri" w:hAnsi="Calibri"/>
                <w:color w:val="000000"/>
              </w:rPr>
              <w:t>Switzerland</w:t>
            </w:r>
          </w:p>
        </w:tc>
        <w:tc>
          <w:tcPr>
            <w:tcW w:w="2495" w:type="dxa"/>
            <w:tcBorders>
              <w:left w:val="single" w:sz="1" w:space="0" w:color="000000"/>
              <w:bottom w:val="single" w:sz="1" w:space="0" w:color="000000"/>
              <w:right w:val="single" w:sz="1" w:space="0" w:color="000000"/>
            </w:tcBorders>
            <w:shd w:val="clear" w:color="auto" w:fill="E6E6FF"/>
          </w:tcPr>
          <w:p w14:paraId="061D981D" w14:textId="77777777" w:rsidR="009E2039" w:rsidRPr="001A08B6" w:rsidRDefault="009E2039">
            <w:pPr>
              <w:rPr>
                <w:rFonts w:ascii="Calibri" w:hAnsi="Calibri"/>
              </w:rPr>
            </w:pPr>
            <w:r w:rsidRPr="001A08B6">
              <w:rPr>
                <w:rFonts w:ascii="Calibri" w:hAnsi="Calibri"/>
                <w:color w:val="000000"/>
              </w:rPr>
              <w:t>Turkey</w:t>
            </w:r>
          </w:p>
        </w:tc>
      </w:tr>
      <w:tr w:rsidR="009E2039" w:rsidRPr="001A08B6" w14:paraId="72183384" w14:textId="77777777">
        <w:tc>
          <w:tcPr>
            <w:tcW w:w="2494" w:type="dxa"/>
            <w:tcBorders>
              <w:left w:val="single" w:sz="1" w:space="0" w:color="000000"/>
              <w:bottom w:val="single" w:sz="1" w:space="0" w:color="000000"/>
            </w:tcBorders>
            <w:shd w:val="clear" w:color="auto" w:fill="E6E6FF"/>
          </w:tcPr>
          <w:p w14:paraId="08976074" w14:textId="77777777" w:rsidR="009E2039" w:rsidRPr="001A08B6" w:rsidRDefault="009E2039">
            <w:pPr>
              <w:rPr>
                <w:rFonts w:ascii="Calibri" w:hAnsi="Calibri"/>
                <w:color w:val="000000"/>
              </w:rPr>
            </w:pPr>
            <w:r w:rsidRPr="001A08B6">
              <w:rPr>
                <w:rFonts w:ascii="Calibri" w:hAnsi="Calibri"/>
                <w:color w:val="000000"/>
              </w:rPr>
              <w:t>United Kingdom</w:t>
            </w:r>
          </w:p>
        </w:tc>
        <w:tc>
          <w:tcPr>
            <w:tcW w:w="2495" w:type="dxa"/>
            <w:tcBorders>
              <w:left w:val="single" w:sz="1" w:space="0" w:color="000000"/>
              <w:bottom w:val="single" w:sz="1" w:space="0" w:color="000000"/>
            </w:tcBorders>
            <w:shd w:val="clear" w:color="auto" w:fill="E6E6FF"/>
          </w:tcPr>
          <w:p w14:paraId="325BEDAD" w14:textId="77777777" w:rsidR="009E2039" w:rsidRPr="001A08B6" w:rsidRDefault="009E2039">
            <w:pPr>
              <w:rPr>
                <w:rFonts w:ascii="Calibri" w:hAnsi="Calibri"/>
              </w:rPr>
            </w:pPr>
            <w:r w:rsidRPr="001A08B6">
              <w:rPr>
                <w:rFonts w:ascii="Calibri" w:hAnsi="Calibri"/>
                <w:color w:val="000000"/>
              </w:rPr>
              <w:t>United States</w:t>
            </w:r>
          </w:p>
        </w:tc>
        <w:tc>
          <w:tcPr>
            <w:tcW w:w="4989" w:type="dxa"/>
            <w:gridSpan w:val="2"/>
            <w:tcBorders>
              <w:left w:val="single" w:sz="1" w:space="0" w:color="000000"/>
              <w:bottom w:val="single" w:sz="1" w:space="0" w:color="000000"/>
              <w:right w:val="single" w:sz="1" w:space="0" w:color="000000"/>
            </w:tcBorders>
            <w:shd w:val="clear" w:color="auto" w:fill="E6E6FF"/>
          </w:tcPr>
          <w:p w14:paraId="0BB9CDC8" w14:textId="77777777" w:rsidR="009E2039" w:rsidRPr="001A08B6" w:rsidRDefault="009E2039">
            <w:pPr>
              <w:pStyle w:val="TableContents"/>
              <w:rPr>
                <w:rFonts w:ascii="Calibri" w:hAnsi="Calibri"/>
              </w:rPr>
            </w:pPr>
          </w:p>
        </w:tc>
      </w:tr>
    </w:tbl>
    <w:p w14:paraId="257D4232" w14:textId="77777777" w:rsidR="009E2039" w:rsidRPr="001A08B6" w:rsidRDefault="009E2039">
      <w:pPr>
        <w:rPr>
          <w:rFonts w:ascii="Calibri" w:hAnsi="Calibri"/>
          <w:color w:val="000000"/>
        </w:rPr>
      </w:pPr>
    </w:p>
    <w:p w14:paraId="516139BA" w14:textId="77777777" w:rsidR="009E2039" w:rsidRPr="001A08B6" w:rsidRDefault="009E2039">
      <w:pPr>
        <w:rPr>
          <w:rFonts w:ascii="Calibri" w:hAnsi="Calibri"/>
          <w:b/>
          <w:bCs/>
          <w:i/>
          <w:iCs/>
          <w:color w:val="000000"/>
        </w:rPr>
      </w:pPr>
      <w:r w:rsidRPr="001A08B6">
        <w:rPr>
          <w:rFonts w:ascii="Calibri" w:hAnsi="Calibri"/>
          <w:color w:val="000000"/>
        </w:rPr>
        <w:t xml:space="preserve"> </w:t>
      </w:r>
    </w:p>
    <w:p w14:paraId="19F06BF0" w14:textId="77777777" w:rsidR="009E2039" w:rsidRPr="001A08B6" w:rsidRDefault="009E2039">
      <w:pPr>
        <w:rPr>
          <w:rFonts w:ascii="Calibri" w:hAnsi="Calibri"/>
          <w:b/>
          <w:bCs/>
          <w:color w:val="000000"/>
          <w:u w:val="single"/>
        </w:rPr>
      </w:pPr>
      <w:r w:rsidRPr="001A08B6">
        <w:rPr>
          <w:rFonts w:ascii="Calibri" w:hAnsi="Calibri"/>
          <w:b/>
          <w:bCs/>
          <w:i/>
          <w:iCs/>
          <w:color w:val="000000"/>
        </w:rPr>
        <w:t xml:space="preserve">NOTE: </w:t>
      </w:r>
      <w:r w:rsidRPr="001A08B6">
        <w:rPr>
          <w:rFonts w:ascii="Calibri" w:hAnsi="Calibri"/>
          <w:color w:val="000000"/>
        </w:rPr>
        <w:t xml:space="preserve">If you want to read the full FATF 40 + 9 recommendations - visit </w:t>
      </w:r>
      <w:hyperlink r:id="rId8" w:history="1">
        <w:r w:rsidRPr="001A08B6">
          <w:rPr>
            <w:rStyle w:val="Hyperlink"/>
            <w:rFonts w:ascii="Calibri" w:hAnsi="Calibri"/>
            <w:color w:val="000000"/>
            <w:u w:val="none"/>
          </w:rPr>
          <w:t>http://www.fatf-gafi.org/media/fatf/documents/FATF%20Standards%20-%2040%20Recommendations%20rc.pdf</w:t>
        </w:r>
      </w:hyperlink>
    </w:p>
    <w:p w14:paraId="3769A816" w14:textId="77777777" w:rsidR="009E2039" w:rsidRDefault="009E2039">
      <w:pPr>
        <w:jc w:val="center"/>
        <w:rPr>
          <w:rFonts w:ascii="Calibri" w:hAnsi="Calibri"/>
          <w:b/>
          <w:bCs/>
          <w:color w:val="000000"/>
          <w:u w:val="single"/>
        </w:rPr>
      </w:pPr>
    </w:p>
    <w:p w14:paraId="6B621BEC" w14:textId="77777777" w:rsidR="00E85FE9" w:rsidRDefault="00E85FE9">
      <w:pPr>
        <w:jc w:val="center"/>
        <w:rPr>
          <w:rFonts w:ascii="Calibri" w:hAnsi="Calibri"/>
          <w:b/>
          <w:bCs/>
          <w:color w:val="000000"/>
          <w:u w:val="single"/>
        </w:rPr>
      </w:pPr>
    </w:p>
    <w:p w14:paraId="2DD614F6" w14:textId="77777777" w:rsidR="00E85FE9" w:rsidRDefault="00E85FE9">
      <w:pPr>
        <w:jc w:val="center"/>
        <w:rPr>
          <w:rFonts w:ascii="Calibri" w:hAnsi="Calibri"/>
          <w:b/>
          <w:bCs/>
          <w:color w:val="000000"/>
          <w:u w:val="single"/>
        </w:rPr>
      </w:pPr>
    </w:p>
    <w:p w14:paraId="08EEEE52" w14:textId="77777777" w:rsidR="00E85FE9" w:rsidRDefault="00E85FE9">
      <w:pPr>
        <w:jc w:val="center"/>
        <w:rPr>
          <w:rFonts w:ascii="Calibri" w:hAnsi="Calibri"/>
          <w:b/>
          <w:bCs/>
          <w:color w:val="000000"/>
          <w:u w:val="single"/>
        </w:rPr>
      </w:pPr>
    </w:p>
    <w:p w14:paraId="5139882B" w14:textId="77777777" w:rsidR="00E85FE9" w:rsidRDefault="00E85FE9">
      <w:pPr>
        <w:jc w:val="center"/>
        <w:rPr>
          <w:rFonts w:ascii="Calibri" w:hAnsi="Calibri"/>
          <w:b/>
          <w:bCs/>
          <w:color w:val="000000"/>
          <w:u w:val="single"/>
        </w:rPr>
      </w:pPr>
    </w:p>
    <w:p w14:paraId="2729C54B" w14:textId="77777777" w:rsidR="00E85FE9" w:rsidRDefault="00E85FE9">
      <w:pPr>
        <w:jc w:val="center"/>
        <w:rPr>
          <w:rFonts w:ascii="Calibri" w:hAnsi="Calibri"/>
          <w:b/>
          <w:bCs/>
          <w:color w:val="000000"/>
          <w:u w:val="single"/>
        </w:rPr>
      </w:pPr>
    </w:p>
    <w:p w14:paraId="0882A8C3" w14:textId="77777777" w:rsidR="00E85FE9" w:rsidRDefault="00E85FE9">
      <w:pPr>
        <w:jc w:val="center"/>
        <w:rPr>
          <w:rFonts w:ascii="Calibri" w:hAnsi="Calibri"/>
          <w:b/>
          <w:bCs/>
          <w:color w:val="000000"/>
          <w:u w:val="single"/>
        </w:rPr>
      </w:pPr>
    </w:p>
    <w:p w14:paraId="17910481" w14:textId="77777777" w:rsidR="00E85FE9" w:rsidRDefault="00E85FE9">
      <w:pPr>
        <w:jc w:val="center"/>
        <w:rPr>
          <w:rFonts w:ascii="Calibri" w:hAnsi="Calibri"/>
          <w:b/>
          <w:bCs/>
          <w:color w:val="000000"/>
          <w:u w:val="single"/>
        </w:rPr>
      </w:pPr>
    </w:p>
    <w:p w14:paraId="31667D2A" w14:textId="77777777" w:rsidR="00E85FE9" w:rsidRDefault="00E85FE9">
      <w:pPr>
        <w:jc w:val="center"/>
        <w:rPr>
          <w:rFonts w:ascii="Calibri" w:hAnsi="Calibri"/>
          <w:b/>
          <w:bCs/>
          <w:color w:val="000000"/>
          <w:u w:val="single"/>
        </w:rPr>
      </w:pPr>
    </w:p>
    <w:p w14:paraId="43DC85DB" w14:textId="77777777" w:rsidR="00E85FE9" w:rsidRDefault="00E85FE9">
      <w:pPr>
        <w:jc w:val="center"/>
        <w:rPr>
          <w:rFonts w:ascii="Calibri" w:hAnsi="Calibri"/>
          <w:b/>
          <w:bCs/>
          <w:color w:val="000000"/>
          <w:u w:val="single"/>
        </w:rPr>
      </w:pPr>
    </w:p>
    <w:p w14:paraId="7E07F4FA" w14:textId="77777777" w:rsidR="00E85FE9" w:rsidRPr="001A08B6" w:rsidRDefault="00E85FE9">
      <w:pPr>
        <w:jc w:val="center"/>
        <w:rPr>
          <w:rFonts w:ascii="Calibri" w:hAnsi="Calibri"/>
          <w:b/>
          <w:bCs/>
          <w:color w:val="000000"/>
          <w:u w:val="single"/>
        </w:rPr>
      </w:pPr>
    </w:p>
    <w:p w14:paraId="124E1388" w14:textId="77777777" w:rsidR="009E2039" w:rsidRPr="001A08B6" w:rsidRDefault="009E2039">
      <w:pPr>
        <w:jc w:val="center"/>
        <w:rPr>
          <w:rFonts w:ascii="Calibri" w:hAnsi="Calibri"/>
          <w:b/>
          <w:bCs/>
          <w:color w:val="000000"/>
          <w:u w:val="single"/>
        </w:rPr>
      </w:pPr>
    </w:p>
    <w:p w14:paraId="585013DC"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5 – MONEY LAUNDERING PROCESS</w:t>
      </w:r>
    </w:p>
    <w:p w14:paraId="1316B564" w14:textId="77777777" w:rsidR="009E2039" w:rsidRPr="001A08B6" w:rsidRDefault="009E2039">
      <w:pPr>
        <w:rPr>
          <w:rFonts w:ascii="Calibri" w:hAnsi="Calibri"/>
          <w:color w:val="000000"/>
        </w:rPr>
      </w:pPr>
    </w:p>
    <w:p w14:paraId="69398854" w14:textId="77777777" w:rsidR="009E2039" w:rsidRPr="001A08B6" w:rsidRDefault="009E2039">
      <w:pPr>
        <w:rPr>
          <w:rFonts w:ascii="Calibri" w:hAnsi="Calibri"/>
          <w:color w:val="000000"/>
        </w:rPr>
      </w:pPr>
    </w:p>
    <w:p w14:paraId="5F2FF7E6" w14:textId="77777777" w:rsidR="00E745BD" w:rsidRPr="001A08B6" w:rsidRDefault="00E745BD" w:rsidP="00E745BD">
      <w:pPr>
        <w:rPr>
          <w:rFonts w:ascii="Calibri" w:hAnsi="Calibri"/>
          <w:color w:val="000000"/>
        </w:rPr>
      </w:pPr>
      <w:r w:rsidRPr="001A08B6">
        <w:rPr>
          <w:rFonts w:ascii="Calibri" w:hAnsi="Calibri"/>
          <w:b/>
          <w:i/>
          <w:color w:val="000000"/>
        </w:rPr>
        <w:t>TRAINER NOTE:</w:t>
      </w:r>
      <w:r w:rsidRPr="001A08B6">
        <w:rPr>
          <w:rFonts w:ascii="Calibri" w:hAnsi="Calibri"/>
          <w:color w:val="000000"/>
        </w:rPr>
        <w:t xml:space="preserve"> It is important that trainees understand how money laundering and financial crime happens as well as risk prevention within your firm. Ensuring that they have a good understanding of the stages in money laundering, they will be better equipped to identify and mitigate the risks.</w:t>
      </w:r>
    </w:p>
    <w:p w14:paraId="4E461649" w14:textId="77777777" w:rsidR="00E745BD" w:rsidRPr="001A08B6" w:rsidRDefault="00E745BD" w:rsidP="00E745BD">
      <w:pPr>
        <w:rPr>
          <w:rFonts w:ascii="Calibri" w:hAnsi="Calibri"/>
          <w:color w:val="000000"/>
        </w:rPr>
      </w:pPr>
    </w:p>
    <w:p w14:paraId="71D1BF4A" w14:textId="77777777" w:rsidR="00E745BD" w:rsidRPr="001A08B6" w:rsidRDefault="00E745BD" w:rsidP="00E745BD">
      <w:pPr>
        <w:rPr>
          <w:rFonts w:ascii="Calibri" w:hAnsi="Calibri"/>
          <w:color w:val="000000"/>
        </w:rPr>
      </w:pPr>
      <w:r w:rsidRPr="001A08B6">
        <w:rPr>
          <w:rFonts w:ascii="Calibri" w:hAnsi="Calibri"/>
          <w:color w:val="000000"/>
        </w:rPr>
        <w:t>The principal money laundering legislation in the UK comes from The Proceeds of Crime Act 2002</w:t>
      </w:r>
    </w:p>
    <w:p w14:paraId="16A472BF" w14:textId="77777777" w:rsidR="00E745BD" w:rsidRPr="001A08B6" w:rsidRDefault="00E745BD" w:rsidP="00E745BD">
      <w:pPr>
        <w:rPr>
          <w:rFonts w:ascii="Calibri" w:hAnsi="Calibri"/>
          <w:color w:val="000000"/>
        </w:rPr>
      </w:pPr>
      <w:r w:rsidRPr="001A08B6">
        <w:rPr>
          <w:rFonts w:ascii="Calibri" w:hAnsi="Calibri"/>
          <w:color w:val="000000"/>
        </w:rPr>
        <w:t>(POCA), which is an act of Parliament, providing for the confiscation and/or civil recovery of any</w:t>
      </w:r>
    </w:p>
    <w:p w14:paraId="3DD2BC6A" w14:textId="77777777" w:rsidR="00E745BD" w:rsidRPr="001A08B6" w:rsidRDefault="00E745BD" w:rsidP="00E745BD">
      <w:pPr>
        <w:rPr>
          <w:rFonts w:ascii="Calibri" w:hAnsi="Calibri"/>
          <w:color w:val="000000"/>
        </w:rPr>
      </w:pPr>
      <w:r w:rsidRPr="001A08B6">
        <w:rPr>
          <w:rFonts w:ascii="Calibri" w:hAnsi="Calibri"/>
          <w:color w:val="000000"/>
        </w:rPr>
        <w:t>proceeds from crime.</w:t>
      </w:r>
    </w:p>
    <w:p w14:paraId="5892FCBB" w14:textId="77777777" w:rsidR="00E745BD" w:rsidRPr="001A08B6" w:rsidRDefault="00E745BD" w:rsidP="00E745BD">
      <w:pPr>
        <w:rPr>
          <w:rFonts w:ascii="Calibri" w:hAnsi="Calibri"/>
          <w:color w:val="000000"/>
        </w:rPr>
      </w:pPr>
    </w:p>
    <w:p w14:paraId="19F6840D" w14:textId="77777777" w:rsidR="00E745BD" w:rsidRPr="001A08B6" w:rsidRDefault="00E745BD" w:rsidP="00E745BD">
      <w:pPr>
        <w:rPr>
          <w:rFonts w:ascii="Calibri" w:hAnsi="Calibri"/>
          <w:b/>
          <w:i/>
          <w:color w:val="000000"/>
        </w:rPr>
      </w:pPr>
      <w:r w:rsidRPr="001A08B6">
        <w:rPr>
          <w:rFonts w:ascii="Calibri" w:hAnsi="Calibri"/>
          <w:b/>
          <w:i/>
          <w:color w:val="000000"/>
        </w:rPr>
        <w:t>POCA suggests that most sophisticated money laundering schemes will involve 3 stages: -</w:t>
      </w:r>
    </w:p>
    <w:p w14:paraId="2134B2B4" w14:textId="77777777" w:rsidR="00E745BD" w:rsidRPr="001A08B6" w:rsidRDefault="00E745BD" w:rsidP="00E745BD">
      <w:pPr>
        <w:numPr>
          <w:ilvl w:val="0"/>
          <w:numId w:val="21"/>
        </w:numPr>
        <w:spacing w:before="120"/>
        <w:ind w:left="714" w:hanging="357"/>
        <w:rPr>
          <w:rFonts w:ascii="Calibri" w:hAnsi="Calibri"/>
          <w:color w:val="000000"/>
        </w:rPr>
      </w:pPr>
      <w:r w:rsidRPr="001A08B6">
        <w:rPr>
          <w:rFonts w:ascii="Calibri" w:hAnsi="Calibri"/>
          <w:b/>
          <w:color w:val="000000"/>
        </w:rPr>
        <w:t>Placement</w:t>
      </w:r>
      <w:r w:rsidRPr="001A08B6">
        <w:rPr>
          <w:rFonts w:ascii="Calibri" w:hAnsi="Calibri"/>
          <w:color w:val="000000"/>
        </w:rPr>
        <w:t xml:space="preserve"> - the process of getting criminal money into the financial system. This is where the 'dirty' money enters the financial system, enabling it to transfer from the hands of the criminals and into legitimate businesses. </w:t>
      </w:r>
    </w:p>
    <w:p w14:paraId="7DB85DE8" w14:textId="77777777" w:rsidR="00E745BD" w:rsidRPr="001A08B6" w:rsidRDefault="00E745BD" w:rsidP="00E745BD">
      <w:pPr>
        <w:spacing w:before="120"/>
        <w:ind w:left="714"/>
        <w:rPr>
          <w:rFonts w:ascii="Calibri" w:hAnsi="Calibri"/>
          <w:b/>
          <w:i/>
          <w:color w:val="000000"/>
        </w:rPr>
      </w:pPr>
      <w:r w:rsidRPr="001A08B6">
        <w:rPr>
          <w:rFonts w:ascii="Calibri" w:hAnsi="Calibri"/>
          <w:b/>
          <w:i/>
          <w:color w:val="000000"/>
        </w:rPr>
        <w:t>Examples of how money/assets are 'placed' can be: -</w:t>
      </w:r>
    </w:p>
    <w:p w14:paraId="24F7882A"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Loan Repayments – using criminal proceeds to pay off debts or loans, thereby enabling it to enter the financial system</w:t>
      </w:r>
    </w:p>
    <w:p w14:paraId="472F88E7"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Gambling – placing bets on sports or races, using the money in a casino or gambling to place the money into a legitimate business</w:t>
      </w:r>
    </w:p>
    <w:p w14:paraId="05A3D100"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Smuggling – the actual movement of money across countries and/or borders to be used elsewhere and enter a separate financial system</w:t>
      </w:r>
    </w:p>
    <w:p w14:paraId="7895A09F"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Buying Assets – using illegal funds to purchase property, stocks or shares</w:t>
      </w:r>
    </w:p>
    <w:p w14:paraId="1F3FF9BC"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Bank Complicity – Where financial institutions (i.e. banks) are owned or controlled by individuals suspected of having dealings with organised crime groups and/or terrorist organisations</w:t>
      </w:r>
    </w:p>
    <w:p w14:paraId="745C7271"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Currency Exchanges – Currency exchanges and the movement of money both for personal and business use, is an everyday occurrence and without adequate regulations and oversight, could easily provide room for money laundering schemes</w:t>
      </w:r>
    </w:p>
    <w:p w14:paraId="199F4E64" w14:textId="0BEAE2D0" w:rsidR="00E745BD" w:rsidRPr="001A08B6" w:rsidRDefault="00E745BD" w:rsidP="00E745BD">
      <w:pPr>
        <w:numPr>
          <w:ilvl w:val="0"/>
          <w:numId w:val="21"/>
        </w:numPr>
        <w:spacing w:before="120"/>
        <w:ind w:left="714" w:hanging="357"/>
        <w:rPr>
          <w:rFonts w:ascii="Calibri" w:hAnsi="Calibri"/>
          <w:color w:val="000000"/>
        </w:rPr>
      </w:pPr>
      <w:r w:rsidRPr="001A08B6">
        <w:rPr>
          <w:rFonts w:ascii="Calibri" w:hAnsi="Calibri"/>
          <w:b/>
          <w:color w:val="000000"/>
        </w:rPr>
        <w:t>Layering</w:t>
      </w:r>
      <w:r w:rsidRPr="001A08B6">
        <w:rPr>
          <w:rFonts w:ascii="Calibri" w:hAnsi="Calibri"/>
          <w:color w:val="000000"/>
        </w:rPr>
        <w:t xml:space="preserve"> – where large and/or complex laundering schemes are involved, layering is often essential due to the large quantities of money being placed and moved. Layering is the process of moving money </w:t>
      </w:r>
      <w:r w:rsidR="00835C9F" w:rsidRPr="001A08B6">
        <w:rPr>
          <w:rFonts w:ascii="Calibri" w:hAnsi="Calibri"/>
          <w:color w:val="000000"/>
        </w:rPr>
        <w:t>into</w:t>
      </w:r>
      <w:r w:rsidRPr="001A08B6">
        <w:rPr>
          <w:rFonts w:ascii="Calibri" w:hAnsi="Calibri"/>
          <w:color w:val="000000"/>
        </w:rPr>
        <w:t xml:space="preserve"> the financial system through complex webs of transactions. This involves multiple purchases and transactions as </w:t>
      </w:r>
      <w:r w:rsidR="00835C9F" w:rsidRPr="001A08B6">
        <w:rPr>
          <w:rFonts w:ascii="Calibri" w:hAnsi="Calibri"/>
          <w:color w:val="000000"/>
        </w:rPr>
        <w:t>opposed</w:t>
      </w:r>
      <w:r w:rsidRPr="001A08B6">
        <w:rPr>
          <w:rFonts w:ascii="Calibri" w:hAnsi="Calibri"/>
          <w:color w:val="000000"/>
        </w:rPr>
        <w:t xml:space="preserve"> to using the illegal funds in just one placement.</w:t>
      </w:r>
    </w:p>
    <w:p w14:paraId="0F8F1731" w14:textId="77777777" w:rsidR="00E745BD" w:rsidRPr="001A08B6" w:rsidRDefault="00E745BD" w:rsidP="00E745BD">
      <w:pPr>
        <w:spacing w:before="120"/>
        <w:ind w:left="714"/>
        <w:rPr>
          <w:rFonts w:ascii="Calibri" w:hAnsi="Calibri"/>
          <w:color w:val="000000"/>
        </w:rPr>
      </w:pPr>
      <w:r w:rsidRPr="001A08B6">
        <w:rPr>
          <w:rFonts w:ascii="Calibri" w:hAnsi="Calibri"/>
          <w:color w:val="000000"/>
        </w:rPr>
        <w:t>Layering can also involve moving funds electronically between countries and making multiple investments, both nationally and internationally. The common methods of layering are: -</w:t>
      </w:r>
    </w:p>
    <w:p w14:paraId="7F796380"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Cash converted into Monetary Instruments – once the laundered monies have been placed into the financial system by way of financial institutions, the proceeds can then be converted into monetary instruments such as banker’s drafts, cashier's checks, traveller's checks and money orders</w:t>
      </w:r>
    </w:p>
    <w:p w14:paraId="6EEB283F" w14:textId="77777777" w:rsidR="00E745BD" w:rsidRPr="001A08B6" w:rsidRDefault="00E745BD" w:rsidP="00E745BD">
      <w:pPr>
        <w:numPr>
          <w:ilvl w:val="1"/>
          <w:numId w:val="21"/>
        </w:numPr>
        <w:spacing w:before="120"/>
        <w:rPr>
          <w:rFonts w:ascii="Calibri" w:hAnsi="Calibri"/>
          <w:color w:val="000000"/>
        </w:rPr>
      </w:pPr>
      <w:r w:rsidRPr="001A08B6">
        <w:rPr>
          <w:rFonts w:ascii="Calibri" w:hAnsi="Calibri"/>
          <w:color w:val="000000"/>
        </w:rPr>
        <w:t xml:space="preserve">Material assets bought and sold – physical assets are often purchased with the illicit </w:t>
      </w:r>
      <w:r w:rsidRPr="001A08B6">
        <w:rPr>
          <w:rFonts w:ascii="Calibri" w:hAnsi="Calibri"/>
          <w:color w:val="000000"/>
        </w:rPr>
        <w:lastRenderedPageBreak/>
        <w:t>funds and are then resold, resulting in 'clean' money that is more difficult to trace</w:t>
      </w:r>
    </w:p>
    <w:p w14:paraId="4E73F7BD" w14:textId="77777777" w:rsidR="00E745BD" w:rsidRPr="001A08B6" w:rsidRDefault="00E745BD" w:rsidP="00E745BD">
      <w:pPr>
        <w:numPr>
          <w:ilvl w:val="0"/>
          <w:numId w:val="21"/>
        </w:numPr>
        <w:spacing w:before="120"/>
        <w:ind w:left="714" w:hanging="357"/>
        <w:rPr>
          <w:rFonts w:ascii="Calibri" w:hAnsi="Calibri"/>
          <w:color w:val="000000"/>
        </w:rPr>
      </w:pPr>
      <w:r w:rsidRPr="001A08B6">
        <w:rPr>
          <w:rFonts w:ascii="Calibri" w:hAnsi="Calibri"/>
          <w:b/>
          <w:color w:val="000000"/>
        </w:rPr>
        <w:t xml:space="preserve">Integration </w:t>
      </w:r>
      <w:r w:rsidRPr="001A08B6">
        <w:rPr>
          <w:rFonts w:ascii="Calibri" w:hAnsi="Calibri"/>
          <w:color w:val="000000"/>
        </w:rPr>
        <w:t>– the final stage in the process where the money is either returned to the source and/or criminal or to the end recipient (</w:t>
      </w:r>
      <w:r w:rsidRPr="001A08B6">
        <w:rPr>
          <w:rFonts w:ascii="Calibri" w:hAnsi="Calibri"/>
          <w:i/>
          <w:color w:val="000000"/>
        </w:rPr>
        <w:t>such as a creditor when the funds have been used to pay off debts or loans</w:t>
      </w:r>
      <w:r w:rsidRPr="001A08B6">
        <w:rPr>
          <w:rFonts w:ascii="Calibri" w:hAnsi="Calibri"/>
          <w:color w:val="000000"/>
        </w:rPr>
        <w:t>.) This is when the money becomes absorbed into the economy and can get lost in the system as legitimate funds. Some forms of integration include: -</w:t>
      </w:r>
    </w:p>
    <w:p w14:paraId="51F3FB6E" w14:textId="77777777" w:rsidR="00E745BD" w:rsidRPr="001A08B6" w:rsidRDefault="00E745BD" w:rsidP="00013E1C">
      <w:pPr>
        <w:numPr>
          <w:ilvl w:val="1"/>
          <w:numId w:val="21"/>
        </w:numPr>
        <w:spacing w:before="120"/>
        <w:rPr>
          <w:rFonts w:ascii="Calibri" w:hAnsi="Calibri"/>
          <w:color w:val="000000"/>
        </w:rPr>
      </w:pPr>
      <w:r w:rsidRPr="001A08B6">
        <w:rPr>
          <w:rFonts w:ascii="Calibri" w:hAnsi="Calibri"/>
          <w:color w:val="000000"/>
        </w:rPr>
        <w:t>Import &amp; Export – false invoices are raised by unscrupulous import/export companies,</w:t>
      </w:r>
      <w:r w:rsidR="00013E1C" w:rsidRPr="001A08B6">
        <w:rPr>
          <w:rFonts w:ascii="Calibri" w:hAnsi="Calibri"/>
          <w:color w:val="000000"/>
        </w:rPr>
        <w:t xml:space="preserve"> </w:t>
      </w:r>
      <w:r w:rsidRPr="001A08B6">
        <w:rPr>
          <w:rFonts w:ascii="Calibri" w:hAnsi="Calibri"/>
          <w:color w:val="000000"/>
        </w:rPr>
        <w:t>posing as legitimate businesses, with the proceeds being filtered back into the economy</w:t>
      </w:r>
    </w:p>
    <w:p w14:paraId="180188C6" w14:textId="77777777" w:rsidR="00E745BD" w:rsidRPr="001A08B6" w:rsidRDefault="00E745BD" w:rsidP="00013E1C">
      <w:pPr>
        <w:numPr>
          <w:ilvl w:val="1"/>
          <w:numId w:val="21"/>
        </w:numPr>
        <w:spacing w:before="120"/>
        <w:rPr>
          <w:rFonts w:ascii="Calibri" w:hAnsi="Calibri"/>
          <w:color w:val="000000"/>
        </w:rPr>
      </w:pPr>
      <w:r w:rsidRPr="001A08B6">
        <w:rPr>
          <w:rFonts w:ascii="Calibri" w:hAnsi="Calibri"/>
          <w:color w:val="000000"/>
        </w:rPr>
        <w:t>Property – purchase and sale of property to integrate the laundered money back into the</w:t>
      </w:r>
      <w:r w:rsidR="00013E1C" w:rsidRPr="001A08B6">
        <w:rPr>
          <w:rFonts w:ascii="Calibri" w:hAnsi="Calibri"/>
          <w:color w:val="000000"/>
        </w:rPr>
        <w:t xml:space="preserve"> </w:t>
      </w:r>
      <w:r w:rsidRPr="001A08B6">
        <w:rPr>
          <w:rFonts w:ascii="Calibri" w:hAnsi="Calibri"/>
          <w:color w:val="000000"/>
        </w:rPr>
        <w:t>economy and make it appear legitimate</w:t>
      </w:r>
    </w:p>
    <w:p w14:paraId="0DE8D74B" w14:textId="77777777" w:rsidR="009E2039" w:rsidRPr="001A08B6" w:rsidRDefault="00E745BD" w:rsidP="00013E1C">
      <w:pPr>
        <w:numPr>
          <w:ilvl w:val="1"/>
          <w:numId w:val="21"/>
        </w:numPr>
        <w:spacing w:before="120"/>
        <w:rPr>
          <w:rFonts w:ascii="Calibri" w:hAnsi="Calibri"/>
          <w:color w:val="000000"/>
        </w:rPr>
      </w:pPr>
      <w:r w:rsidRPr="001A08B6">
        <w:rPr>
          <w:rFonts w:ascii="Calibri" w:hAnsi="Calibri"/>
          <w:color w:val="000000"/>
        </w:rPr>
        <w:t>False Loans – front companies sometimes exist in Countries without the adequate AML</w:t>
      </w:r>
      <w:r w:rsidR="00013E1C" w:rsidRPr="001A08B6">
        <w:rPr>
          <w:rFonts w:ascii="Calibri" w:hAnsi="Calibri"/>
          <w:color w:val="000000"/>
        </w:rPr>
        <w:t xml:space="preserve"> </w:t>
      </w:r>
      <w:r w:rsidRPr="001A08B6">
        <w:rPr>
          <w:rFonts w:ascii="Calibri" w:hAnsi="Calibri"/>
          <w:color w:val="000000"/>
        </w:rPr>
        <w:t>measures or with secrecy laws, meaning that criminals lend themselves the</w:t>
      </w:r>
      <w:r w:rsidR="00013E1C" w:rsidRPr="001A08B6">
        <w:rPr>
          <w:rFonts w:ascii="Calibri" w:hAnsi="Calibri"/>
          <w:color w:val="000000"/>
        </w:rPr>
        <w:t xml:space="preserve"> </w:t>
      </w:r>
      <w:r w:rsidRPr="001A08B6">
        <w:rPr>
          <w:rFonts w:ascii="Calibri" w:hAnsi="Calibri"/>
          <w:color w:val="000000"/>
        </w:rPr>
        <w:t>laundered money, aiming for a transaction that looks legitimate to the outside</w:t>
      </w:r>
    </w:p>
    <w:p w14:paraId="38981709" w14:textId="77777777" w:rsidR="009E2039" w:rsidRPr="001A08B6" w:rsidRDefault="009E2039">
      <w:pPr>
        <w:jc w:val="center"/>
        <w:rPr>
          <w:rFonts w:ascii="Calibri" w:hAnsi="Calibri"/>
          <w:b/>
          <w:bCs/>
          <w:color w:val="000000"/>
          <w:u w:val="single"/>
        </w:rPr>
      </w:pPr>
    </w:p>
    <w:p w14:paraId="3DB8965A" w14:textId="77777777" w:rsidR="009E2039" w:rsidRPr="001A08B6" w:rsidRDefault="009E2039">
      <w:pPr>
        <w:jc w:val="center"/>
        <w:rPr>
          <w:rFonts w:ascii="Calibri" w:hAnsi="Calibri"/>
          <w:b/>
          <w:bCs/>
          <w:color w:val="000000"/>
          <w:u w:val="single"/>
        </w:rPr>
      </w:pPr>
    </w:p>
    <w:p w14:paraId="6D6CCB9E" w14:textId="77777777" w:rsidR="00013E1C" w:rsidRPr="001A08B6" w:rsidRDefault="00013E1C">
      <w:pPr>
        <w:jc w:val="center"/>
        <w:rPr>
          <w:rFonts w:ascii="Calibri" w:hAnsi="Calibri"/>
          <w:b/>
          <w:bCs/>
          <w:color w:val="000000"/>
          <w:u w:val="single"/>
        </w:rPr>
      </w:pPr>
    </w:p>
    <w:p w14:paraId="01CC4CD6" w14:textId="77777777" w:rsidR="00013E1C" w:rsidRPr="001A08B6" w:rsidRDefault="00013E1C">
      <w:pPr>
        <w:jc w:val="center"/>
        <w:rPr>
          <w:rFonts w:ascii="Calibri" w:hAnsi="Calibri"/>
          <w:b/>
          <w:bCs/>
          <w:color w:val="000000"/>
          <w:u w:val="single"/>
        </w:rPr>
      </w:pPr>
    </w:p>
    <w:p w14:paraId="15AC5887" w14:textId="77777777" w:rsidR="00013E1C" w:rsidRPr="001A08B6" w:rsidRDefault="00013E1C">
      <w:pPr>
        <w:jc w:val="center"/>
        <w:rPr>
          <w:rFonts w:ascii="Calibri" w:hAnsi="Calibri"/>
          <w:b/>
          <w:bCs/>
          <w:color w:val="000000"/>
          <w:u w:val="single"/>
        </w:rPr>
      </w:pPr>
    </w:p>
    <w:p w14:paraId="0FCD0206" w14:textId="77777777" w:rsidR="00013E1C" w:rsidRPr="001A08B6" w:rsidRDefault="00013E1C">
      <w:pPr>
        <w:jc w:val="center"/>
        <w:rPr>
          <w:rFonts w:ascii="Calibri" w:hAnsi="Calibri"/>
          <w:b/>
          <w:bCs/>
          <w:color w:val="000000"/>
          <w:u w:val="single"/>
        </w:rPr>
      </w:pPr>
    </w:p>
    <w:p w14:paraId="46D35587" w14:textId="77777777" w:rsidR="00013E1C" w:rsidRPr="001A08B6" w:rsidRDefault="00013E1C">
      <w:pPr>
        <w:jc w:val="center"/>
        <w:rPr>
          <w:rFonts w:ascii="Calibri" w:hAnsi="Calibri"/>
          <w:b/>
          <w:bCs/>
          <w:color w:val="000000"/>
          <w:u w:val="single"/>
        </w:rPr>
      </w:pPr>
    </w:p>
    <w:p w14:paraId="34850279" w14:textId="77777777" w:rsidR="00013E1C" w:rsidRPr="001A08B6" w:rsidRDefault="00013E1C">
      <w:pPr>
        <w:jc w:val="center"/>
        <w:rPr>
          <w:rFonts w:ascii="Calibri" w:hAnsi="Calibri"/>
          <w:b/>
          <w:bCs/>
          <w:color w:val="000000"/>
          <w:u w:val="single"/>
        </w:rPr>
      </w:pPr>
    </w:p>
    <w:p w14:paraId="6DBC9B0B" w14:textId="77777777" w:rsidR="00013E1C" w:rsidRPr="001A08B6" w:rsidRDefault="00013E1C">
      <w:pPr>
        <w:jc w:val="center"/>
        <w:rPr>
          <w:rFonts w:ascii="Calibri" w:hAnsi="Calibri"/>
          <w:b/>
          <w:bCs/>
          <w:color w:val="000000"/>
          <w:u w:val="single"/>
        </w:rPr>
      </w:pPr>
    </w:p>
    <w:p w14:paraId="7794F2F3" w14:textId="77777777" w:rsidR="00013E1C" w:rsidRPr="001A08B6" w:rsidRDefault="00013E1C">
      <w:pPr>
        <w:jc w:val="center"/>
        <w:rPr>
          <w:rFonts w:ascii="Calibri" w:hAnsi="Calibri"/>
          <w:b/>
          <w:bCs/>
          <w:color w:val="000000"/>
          <w:u w:val="single"/>
        </w:rPr>
      </w:pPr>
    </w:p>
    <w:p w14:paraId="28393B28" w14:textId="77777777" w:rsidR="00013E1C" w:rsidRPr="001A08B6" w:rsidRDefault="00013E1C">
      <w:pPr>
        <w:jc w:val="center"/>
        <w:rPr>
          <w:rFonts w:ascii="Calibri" w:hAnsi="Calibri"/>
          <w:b/>
          <w:bCs/>
          <w:color w:val="000000"/>
          <w:u w:val="single"/>
        </w:rPr>
      </w:pPr>
    </w:p>
    <w:p w14:paraId="369F3025" w14:textId="77777777" w:rsidR="00013E1C" w:rsidRPr="001A08B6" w:rsidRDefault="00013E1C">
      <w:pPr>
        <w:jc w:val="center"/>
        <w:rPr>
          <w:rFonts w:ascii="Calibri" w:hAnsi="Calibri"/>
          <w:b/>
          <w:bCs/>
          <w:color w:val="000000"/>
          <w:u w:val="single"/>
        </w:rPr>
      </w:pPr>
    </w:p>
    <w:p w14:paraId="1406C147" w14:textId="77777777" w:rsidR="00013E1C" w:rsidRPr="001A08B6" w:rsidRDefault="00013E1C">
      <w:pPr>
        <w:jc w:val="center"/>
        <w:rPr>
          <w:rFonts w:ascii="Calibri" w:hAnsi="Calibri"/>
          <w:b/>
          <w:bCs/>
          <w:color w:val="000000"/>
          <w:u w:val="single"/>
        </w:rPr>
      </w:pPr>
    </w:p>
    <w:p w14:paraId="62317F5B" w14:textId="77777777" w:rsidR="00013E1C" w:rsidRPr="001A08B6" w:rsidRDefault="00013E1C">
      <w:pPr>
        <w:jc w:val="center"/>
        <w:rPr>
          <w:rFonts w:ascii="Calibri" w:hAnsi="Calibri"/>
          <w:b/>
          <w:bCs/>
          <w:color w:val="000000"/>
          <w:u w:val="single"/>
        </w:rPr>
      </w:pPr>
    </w:p>
    <w:p w14:paraId="1FEFB99A" w14:textId="77777777" w:rsidR="00013E1C" w:rsidRPr="001A08B6" w:rsidRDefault="00013E1C">
      <w:pPr>
        <w:jc w:val="center"/>
        <w:rPr>
          <w:rFonts w:ascii="Calibri" w:hAnsi="Calibri"/>
          <w:b/>
          <w:bCs/>
          <w:color w:val="000000"/>
          <w:u w:val="single"/>
        </w:rPr>
      </w:pPr>
    </w:p>
    <w:p w14:paraId="4AAFFFDE" w14:textId="77777777" w:rsidR="00013E1C" w:rsidRPr="001A08B6" w:rsidRDefault="00013E1C">
      <w:pPr>
        <w:jc w:val="center"/>
        <w:rPr>
          <w:rFonts w:ascii="Calibri" w:hAnsi="Calibri"/>
          <w:b/>
          <w:bCs/>
          <w:color w:val="000000"/>
          <w:u w:val="single"/>
        </w:rPr>
      </w:pPr>
    </w:p>
    <w:p w14:paraId="5CF7C6F5" w14:textId="77777777" w:rsidR="00013E1C" w:rsidRPr="001A08B6" w:rsidRDefault="00013E1C">
      <w:pPr>
        <w:jc w:val="center"/>
        <w:rPr>
          <w:rFonts w:ascii="Calibri" w:hAnsi="Calibri"/>
          <w:b/>
          <w:bCs/>
          <w:color w:val="000000"/>
          <w:u w:val="single"/>
        </w:rPr>
      </w:pPr>
    </w:p>
    <w:p w14:paraId="289880A5" w14:textId="77777777" w:rsidR="00013E1C" w:rsidRPr="001A08B6" w:rsidRDefault="00013E1C">
      <w:pPr>
        <w:jc w:val="center"/>
        <w:rPr>
          <w:rFonts w:ascii="Calibri" w:hAnsi="Calibri"/>
          <w:b/>
          <w:bCs/>
          <w:color w:val="000000"/>
          <w:u w:val="single"/>
        </w:rPr>
      </w:pPr>
    </w:p>
    <w:p w14:paraId="7D8BF309" w14:textId="77777777" w:rsidR="00013E1C" w:rsidRPr="001A08B6" w:rsidRDefault="00013E1C">
      <w:pPr>
        <w:jc w:val="center"/>
        <w:rPr>
          <w:rFonts w:ascii="Calibri" w:hAnsi="Calibri"/>
          <w:b/>
          <w:bCs/>
          <w:color w:val="000000"/>
          <w:u w:val="single"/>
        </w:rPr>
      </w:pPr>
    </w:p>
    <w:p w14:paraId="7CF789D7" w14:textId="77777777" w:rsidR="00013E1C" w:rsidRPr="001A08B6" w:rsidRDefault="00013E1C">
      <w:pPr>
        <w:jc w:val="center"/>
        <w:rPr>
          <w:rFonts w:ascii="Calibri" w:hAnsi="Calibri"/>
          <w:b/>
          <w:bCs/>
          <w:color w:val="000000"/>
          <w:u w:val="single"/>
        </w:rPr>
      </w:pPr>
    </w:p>
    <w:p w14:paraId="3F6FFAC3" w14:textId="77777777" w:rsidR="00013E1C" w:rsidRDefault="00013E1C">
      <w:pPr>
        <w:jc w:val="center"/>
        <w:rPr>
          <w:rFonts w:ascii="Calibri" w:hAnsi="Calibri"/>
          <w:b/>
          <w:bCs/>
          <w:color w:val="000000"/>
          <w:u w:val="single"/>
        </w:rPr>
      </w:pPr>
    </w:p>
    <w:p w14:paraId="45F3D5D8" w14:textId="77777777" w:rsidR="00E85FE9" w:rsidRDefault="00E85FE9">
      <w:pPr>
        <w:jc w:val="center"/>
        <w:rPr>
          <w:rFonts w:ascii="Calibri" w:hAnsi="Calibri"/>
          <w:b/>
          <w:bCs/>
          <w:color w:val="000000"/>
          <w:u w:val="single"/>
        </w:rPr>
      </w:pPr>
    </w:p>
    <w:p w14:paraId="365F927D" w14:textId="77777777" w:rsidR="00E85FE9" w:rsidRDefault="00E85FE9">
      <w:pPr>
        <w:jc w:val="center"/>
        <w:rPr>
          <w:rFonts w:ascii="Calibri" w:hAnsi="Calibri"/>
          <w:b/>
          <w:bCs/>
          <w:color w:val="000000"/>
          <w:u w:val="single"/>
        </w:rPr>
      </w:pPr>
    </w:p>
    <w:p w14:paraId="0B83A925" w14:textId="77777777" w:rsidR="00E85FE9" w:rsidRDefault="00E85FE9">
      <w:pPr>
        <w:jc w:val="center"/>
        <w:rPr>
          <w:rFonts w:ascii="Calibri" w:hAnsi="Calibri"/>
          <w:b/>
          <w:bCs/>
          <w:color w:val="000000"/>
          <w:u w:val="single"/>
        </w:rPr>
      </w:pPr>
    </w:p>
    <w:p w14:paraId="54FC9ADA" w14:textId="77777777" w:rsidR="00E85FE9" w:rsidRDefault="00E85FE9">
      <w:pPr>
        <w:jc w:val="center"/>
        <w:rPr>
          <w:rFonts w:ascii="Calibri" w:hAnsi="Calibri"/>
          <w:b/>
          <w:bCs/>
          <w:color w:val="000000"/>
          <w:u w:val="single"/>
        </w:rPr>
      </w:pPr>
    </w:p>
    <w:p w14:paraId="79CD6FB0" w14:textId="77777777" w:rsidR="00E85FE9" w:rsidRDefault="00E85FE9">
      <w:pPr>
        <w:jc w:val="center"/>
        <w:rPr>
          <w:rFonts w:ascii="Calibri" w:hAnsi="Calibri"/>
          <w:b/>
          <w:bCs/>
          <w:color w:val="000000"/>
          <w:u w:val="single"/>
        </w:rPr>
      </w:pPr>
    </w:p>
    <w:p w14:paraId="5942B29D" w14:textId="77777777" w:rsidR="00E85FE9" w:rsidRDefault="00E85FE9">
      <w:pPr>
        <w:jc w:val="center"/>
        <w:rPr>
          <w:rFonts w:ascii="Calibri" w:hAnsi="Calibri"/>
          <w:b/>
          <w:bCs/>
          <w:color w:val="000000"/>
          <w:u w:val="single"/>
        </w:rPr>
      </w:pPr>
    </w:p>
    <w:p w14:paraId="6ECB1EA7" w14:textId="77777777" w:rsidR="00E85FE9" w:rsidRDefault="00E85FE9">
      <w:pPr>
        <w:jc w:val="center"/>
        <w:rPr>
          <w:rFonts w:ascii="Calibri" w:hAnsi="Calibri"/>
          <w:b/>
          <w:bCs/>
          <w:color w:val="000000"/>
          <w:u w:val="single"/>
        </w:rPr>
      </w:pPr>
    </w:p>
    <w:p w14:paraId="0163E2E9" w14:textId="77777777" w:rsidR="00E85FE9" w:rsidRDefault="00E85FE9">
      <w:pPr>
        <w:jc w:val="center"/>
        <w:rPr>
          <w:rFonts w:ascii="Calibri" w:hAnsi="Calibri"/>
          <w:b/>
          <w:bCs/>
          <w:color w:val="000000"/>
          <w:u w:val="single"/>
        </w:rPr>
      </w:pPr>
    </w:p>
    <w:p w14:paraId="7004AA08" w14:textId="77777777" w:rsidR="00E85FE9" w:rsidRPr="001A08B6" w:rsidRDefault="00E85FE9">
      <w:pPr>
        <w:jc w:val="center"/>
        <w:rPr>
          <w:rFonts w:ascii="Calibri" w:hAnsi="Calibri"/>
          <w:b/>
          <w:bCs/>
          <w:color w:val="000000"/>
          <w:u w:val="single"/>
        </w:rPr>
      </w:pPr>
    </w:p>
    <w:p w14:paraId="7DFBE73F" w14:textId="77777777" w:rsidR="00013E1C" w:rsidRDefault="00013E1C">
      <w:pPr>
        <w:jc w:val="center"/>
        <w:rPr>
          <w:rFonts w:ascii="Calibri" w:hAnsi="Calibri"/>
          <w:b/>
          <w:bCs/>
          <w:color w:val="000000"/>
          <w:u w:val="single"/>
        </w:rPr>
      </w:pPr>
    </w:p>
    <w:p w14:paraId="43E3484F" w14:textId="77777777" w:rsidR="002F1C43" w:rsidRPr="001A08B6" w:rsidRDefault="002F1C43">
      <w:pPr>
        <w:jc w:val="center"/>
        <w:rPr>
          <w:rFonts w:ascii="Calibri" w:hAnsi="Calibri"/>
          <w:b/>
          <w:bCs/>
          <w:color w:val="000000"/>
          <w:u w:val="single"/>
        </w:rPr>
      </w:pPr>
    </w:p>
    <w:p w14:paraId="0159D240" w14:textId="77777777" w:rsidR="00013E1C" w:rsidRPr="001A08B6" w:rsidRDefault="00013E1C">
      <w:pPr>
        <w:jc w:val="center"/>
        <w:rPr>
          <w:rFonts w:ascii="Calibri" w:hAnsi="Calibri"/>
          <w:b/>
          <w:bCs/>
          <w:color w:val="000000"/>
          <w:u w:val="single"/>
        </w:rPr>
      </w:pPr>
    </w:p>
    <w:p w14:paraId="6DE382AA" w14:textId="77777777" w:rsidR="00013E1C" w:rsidRPr="001A08B6" w:rsidRDefault="00013E1C">
      <w:pPr>
        <w:jc w:val="center"/>
        <w:rPr>
          <w:rFonts w:ascii="Calibri" w:hAnsi="Calibri"/>
          <w:b/>
          <w:bCs/>
          <w:color w:val="000000"/>
          <w:u w:val="single"/>
        </w:rPr>
      </w:pPr>
    </w:p>
    <w:p w14:paraId="4C18B469" w14:textId="77777777" w:rsidR="009E2039" w:rsidRPr="001A08B6" w:rsidRDefault="009E2039">
      <w:pPr>
        <w:jc w:val="center"/>
        <w:rPr>
          <w:rFonts w:ascii="Calibri" w:hAnsi="Calibri"/>
          <w:b/>
          <w:bCs/>
          <w:color w:val="000000"/>
          <w:u w:val="single"/>
        </w:rPr>
      </w:pPr>
    </w:p>
    <w:p w14:paraId="6ACE00E0" w14:textId="77777777" w:rsidR="009E2039" w:rsidRPr="001A08B6" w:rsidRDefault="009E2039">
      <w:pPr>
        <w:jc w:val="center"/>
        <w:rPr>
          <w:rFonts w:ascii="Calibri" w:hAnsi="Calibri"/>
          <w:b/>
          <w:bCs/>
          <w:color w:val="000000"/>
          <w:u w:val="single"/>
        </w:rPr>
      </w:pPr>
    </w:p>
    <w:p w14:paraId="7C047E51"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6 – ANTI-MONEY LAUNDERING MEASURES &amp; CONTROLS</w:t>
      </w:r>
    </w:p>
    <w:p w14:paraId="536EEDD3" w14:textId="77777777" w:rsidR="009E2039" w:rsidRPr="001A08B6" w:rsidRDefault="009E2039">
      <w:pPr>
        <w:rPr>
          <w:rFonts w:ascii="Calibri" w:hAnsi="Calibri"/>
          <w:color w:val="000000"/>
        </w:rPr>
      </w:pPr>
    </w:p>
    <w:p w14:paraId="61A68FFE" w14:textId="77777777" w:rsidR="009E2039" w:rsidRPr="001A08B6" w:rsidRDefault="009E2039">
      <w:pPr>
        <w:rPr>
          <w:rFonts w:ascii="Calibri" w:hAnsi="Calibri"/>
          <w:color w:val="000000"/>
        </w:rPr>
      </w:pPr>
    </w:p>
    <w:p w14:paraId="4DEEE308" w14:textId="0D7B0998"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Having controls in place to prevent money laundering is one of the main requirements of the </w:t>
      </w:r>
      <w:r w:rsidR="005923B4">
        <w:rPr>
          <w:rFonts w:ascii="Calibri" w:eastAsia="Arial" w:hAnsi="Calibri" w:cs="Arial"/>
          <w:color w:val="000000"/>
        </w:rPr>
        <w:t>MLR17 and associated Supervisory Authorities</w:t>
      </w:r>
      <w:r w:rsidRPr="001A08B6">
        <w:rPr>
          <w:rFonts w:ascii="Calibri" w:eastAsia="Arial" w:hAnsi="Calibri" w:cs="Arial"/>
          <w:color w:val="000000"/>
        </w:rPr>
        <w:t>. Firms are obligated to reduce the impact and potential of any risks associated with money laundering through a serious of controls and procedures.</w:t>
      </w:r>
    </w:p>
    <w:p w14:paraId="608888FD" w14:textId="77777777" w:rsidR="009E2039" w:rsidRPr="001A08B6" w:rsidRDefault="009E2039">
      <w:pPr>
        <w:rPr>
          <w:rFonts w:ascii="Calibri" w:eastAsia="Arial" w:hAnsi="Calibri" w:cs="Arial"/>
          <w:color w:val="000000"/>
        </w:rPr>
      </w:pPr>
    </w:p>
    <w:p w14:paraId="70FC3F01" w14:textId="69DB9E08" w:rsidR="009E2039" w:rsidRPr="001A08B6" w:rsidRDefault="005923B4">
      <w:pPr>
        <w:rPr>
          <w:rFonts w:ascii="Calibri" w:eastAsia="Arial" w:hAnsi="Calibri" w:cs="Arial"/>
          <w:i/>
          <w:iCs/>
          <w:color w:val="000000"/>
        </w:rPr>
      </w:pPr>
      <w:r w:rsidRPr="005923B4">
        <w:rPr>
          <w:rFonts w:ascii="Calibri" w:eastAsia="Arial" w:hAnsi="Calibri" w:cs="Arial"/>
          <w:b/>
          <w:bCs/>
          <w:i/>
          <w:iCs/>
          <w:color w:val="000000"/>
        </w:rPr>
        <w:t>Firms should seek to develop and implement a program of</w:t>
      </w:r>
      <w:r>
        <w:rPr>
          <w:rFonts w:ascii="Calibri" w:eastAsia="Arial" w:hAnsi="Calibri" w:cs="Arial"/>
          <w:color w:val="000000"/>
        </w:rPr>
        <w:t xml:space="preserve"> </w:t>
      </w:r>
      <w:r w:rsidR="009E2039" w:rsidRPr="001A08B6">
        <w:rPr>
          <w:rFonts w:ascii="Calibri" w:eastAsia="Arial" w:hAnsi="Calibri" w:cs="Arial"/>
          <w:b/>
          <w:bCs/>
          <w:i/>
          <w:iCs/>
          <w:color w:val="000000"/>
        </w:rPr>
        <w:t xml:space="preserve">systems and controls </w:t>
      </w:r>
      <w:r w:rsidR="00013E1C" w:rsidRPr="001A08B6">
        <w:rPr>
          <w:rFonts w:ascii="Calibri" w:eastAsia="Arial" w:hAnsi="Calibri" w:cs="Arial"/>
          <w:b/>
          <w:bCs/>
          <w:i/>
          <w:iCs/>
          <w:color w:val="000000"/>
        </w:rPr>
        <w:t>that: -</w:t>
      </w:r>
    </w:p>
    <w:p w14:paraId="1809F530" w14:textId="77777777" w:rsidR="009E2039" w:rsidRPr="001A08B6" w:rsidRDefault="009E2039">
      <w:pPr>
        <w:numPr>
          <w:ilvl w:val="0"/>
          <w:numId w:val="7"/>
        </w:numPr>
        <w:spacing w:before="57" w:after="57"/>
        <w:rPr>
          <w:rFonts w:ascii="Calibri" w:eastAsia="Arial" w:hAnsi="Calibri" w:cs="Arial"/>
          <w:i/>
          <w:iCs/>
          <w:color w:val="000000"/>
        </w:rPr>
      </w:pPr>
      <w:r w:rsidRPr="001A08B6">
        <w:rPr>
          <w:rFonts w:ascii="Calibri" w:eastAsia="Arial" w:hAnsi="Calibri" w:cs="Arial"/>
          <w:i/>
          <w:iCs/>
          <w:color w:val="000000"/>
        </w:rPr>
        <w:t>enable it to identify, assess, monitor and manage money laundering risk</w:t>
      </w:r>
    </w:p>
    <w:p w14:paraId="510FF499" w14:textId="77777777" w:rsidR="009E2039" w:rsidRPr="001A08B6" w:rsidRDefault="009E2039">
      <w:pPr>
        <w:numPr>
          <w:ilvl w:val="0"/>
          <w:numId w:val="7"/>
        </w:numPr>
        <w:spacing w:before="57" w:after="57"/>
        <w:rPr>
          <w:rFonts w:ascii="Calibri" w:hAnsi="Calibri"/>
          <w:b/>
          <w:bCs/>
          <w:i/>
          <w:iCs/>
          <w:color w:val="000000"/>
        </w:rPr>
      </w:pPr>
      <w:r w:rsidRPr="001A08B6">
        <w:rPr>
          <w:rFonts w:ascii="Calibri" w:eastAsia="Arial" w:hAnsi="Calibri" w:cs="Arial"/>
          <w:i/>
          <w:iCs/>
          <w:color w:val="000000"/>
        </w:rPr>
        <w:t xml:space="preserve">are comprehensive and proportionate to the nature, scale and complexity of its activities” </w:t>
      </w:r>
    </w:p>
    <w:p w14:paraId="6C277A54" w14:textId="77777777" w:rsidR="009E2039" w:rsidRPr="001A08B6" w:rsidRDefault="009E2039">
      <w:pPr>
        <w:rPr>
          <w:rFonts w:ascii="Calibri" w:hAnsi="Calibri"/>
          <w:b/>
          <w:bCs/>
          <w:i/>
          <w:iCs/>
          <w:color w:val="000000"/>
        </w:rPr>
      </w:pPr>
    </w:p>
    <w:p w14:paraId="418CE62C" w14:textId="77777777" w:rsidR="009E2039" w:rsidRPr="001A08B6" w:rsidRDefault="009E2039">
      <w:pPr>
        <w:rPr>
          <w:rFonts w:ascii="Calibri" w:hAnsi="Calibri"/>
          <w:color w:val="000000"/>
        </w:rPr>
      </w:pPr>
      <w:r w:rsidRPr="001A08B6">
        <w:rPr>
          <w:rFonts w:ascii="Calibri" w:hAnsi="Calibri"/>
          <w:b/>
          <w:bCs/>
          <w:i/>
          <w:iCs/>
          <w:color w:val="000000"/>
        </w:rPr>
        <w:t xml:space="preserve">NOTE: </w:t>
      </w:r>
      <w:r w:rsidRPr="001A08B6">
        <w:rPr>
          <w:rFonts w:ascii="Calibri" w:hAnsi="Calibri"/>
          <w:color w:val="000000"/>
        </w:rPr>
        <w:t>The next 8 slides will go into details on each of the measures and controls that can be put into place to help prevent money laundering in the workplace.</w:t>
      </w:r>
    </w:p>
    <w:p w14:paraId="5566F0FD" w14:textId="77777777" w:rsidR="009E2039" w:rsidRPr="001A08B6" w:rsidRDefault="009E2039">
      <w:pPr>
        <w:rPr>
          <w:rFonts w:ascii="Calibri" w:hAnsi="Calibri"/>
          <w:color w:val="000000"/>
        </w:rPr>
      </w:pPr>
    </w:p>
    <w:p w14:paraId="6937ECEE" w14:textId="77777777" w:rsidR="009E2039" w:rsidRPr="001A08B6" w:rsidRDefault="009E2039">
      <w:pPr>
        <w:rPr>
          <w:rFonts w:ascii="Calibri" w:hAnsi="Calibri"/>
          <w:color w:val="000000"/>
        </w:rPr>
      </w:pPr>
      <w:r w:rsidRPr="001A08B6">
        <w:rPr>
          <w:rFonts w:ascii="Calibri" w:hAnsi="Calibri"/>
          <w:color w:val="000000"/>
        </w:rPr>
        <w:t>It is important as well as using the trainer guidance notes on these sections, that you also relate the slides and information to the controls that your own firm has in place so that your trainees get a good understanding of how the training relates to their role and company.</w:t>
      </w:r>
    </w:p>
    <w:p w14:paraId="21894A31" w14:textId="77777777" w:rsidR="009E2039" w:rsidRPr="001A08B6" w:rsidRDefault="009E2039">
      <w:pPr>
        <w:rPr>
          <w:rFonts w:ascii="Calibri" w:hAnsi="Calibri"/>
          <w:color w:val="000000"/>
        </w:rPr>
      </w:pPr>
    </w:p>
    <w:p w14:paraId="2AF00A93" w14:textId="77777777" w:rsidR="009E2039" w:rsidRPr="001A08B6" w:rsidRDefault="009E2039">
      <w:pPr>
        <w:rPr>
          <w:rFonts w:ascii="Calibri" w:hAnsi="Calibri"/>
          <w:color w:val="000000"/>
        </w:rPr>
      </w:pPr>
      <w:r w:rsidRPr="001A08B6">
        <w:rPr>
          <w:rFonts w:ascii="Calibri" w:hAnsi="Calibri"/>
          <w:color w:val="000000"/>
        </w:rPr>
        <w:t>Before moving onto the next slide, ask your trainees what they think is meant by and involved in each of the below prevention methods – using the notes below as guidance on providing the training.</w:t>
      </w:r>
    </w:p>
    <w:p w14:paraId="55D27BE6" w14:textId="77777777" w:rsidR="009E2039" w:rsidRPr="001A08B6" w:rsidRDefault="009E2039">
      <w:pPr>
        <w:rPr>
          <w:rFonts w:ascii="Calibri" w:hAnsi="Calibri"/>
          <w:color w:val="000000"/>
        </w:rPr>
      </w:pPr>
    </w:p>
    <w:p w14:paraId="06E7FFDF" w14:textId="77777777" w:rsidR="009E2039" w:rsidRPr="001A08B6" w:rsidRDefault="009E2039">
      <w:pPr>
        <w:rPr>
          <w:rFonts w:ascii="Calibri" w:hAnsi="Calibri"/>
          <w:b/>
          <w:bCs/>
          <w:color w:val="000000"/>
        </w:rPr>
      </w:pPr>
      <w:r w:rsidRPr="001A08B6">
        <w:rPr>
          <w:rFonts w:ascii="Calibri" w:hAnsi="Calibri"/>
          <w:b/>
          <w:bCs/>
          <w:color w:val="000000"/>
        </w:rPr>
        <w:t>Risk Based Approach</w:t>
      </w:r>
      <w:r w:rsidRPr="001A08B6">
        <w:rPr>
          <w:rFonts w:ascii="Calibri" w:hAnsi="Calibri"/>
          <w:color w:val="000000"/>
        </w:rPr>
        <w:t xml:space="preserve"> – involves identifying the risks, risk assessments, controls for mitigating risks and ongoing monitoring of the risks and prevention procedures.</w:t>
      </w:r>
    </w:p>
    <w:p w14:paraId="0D4FD546" w14:textId="77777777" w:rsidR="009E2039" w:rsidRPr="001A08B6" w:rsidRDefault="009E2039">
      <w:pPr>
        <w:rPr>
          <w:rFonts w:ascii="Calibri" w:hAnsi="Calibri"/>
          <w:b/>
          <w:bCs/>
          <w:color w:val="000000"/>
        </w:rPr>
      </w:pPr>
    </w:p>
    <w:p w14:paraId="4AB587F1" w14:textId="77777777" w:rsidR="009E2039" w:rsidRPr="001A08B6" w:rsidRDefault="009E2039">
      <w:pPr>
        <w:rPr>
          <w:rFonts w:ascii="Calibri" w:hAnsi="Calibri"/>
          <w:b/>
          <w:bCs/>
          <w:color w:val="000000"/>
        </w:rPr>
      </w:pPr>
      <w:r w:rsidRPr="001A08B6">
        <w:rPr>
          <w:rFonts w:ascii="Calibri" w:hAnsi="Calibri"/>
          <w:b/>
          <w:bCs/>
          <w:color w:val="000000"/>
        </w:rPr>
        <w:t xml:space="preserve">Due Diligence Checks </w:t>
      </w:r>
      <w:r w:rsidRPr="001A08B6">
        <w:rPr>
          <w:rFonts w:ascii="Calibri" w:hAnsi="Calibri"/>
          <w:color w:val="000000"/>
        </w:rPr>
        <w:t>– ensuring that you know who all customers and new employees are and that their identity and status is accurate and verified through checks and investigations.</w:t>
      </w:r>
    </w:p>
    <w:p w14:paraId="312CF428" w14:textId="77777777" w:rsidR="009E2039" w:rsidRPr="001A08B6" w:rsidRDefault="009E2039">
      <w:pPr>
        <w:rPr>
          <w:rFonts w:ascii="Calibri" w:hAnsi="Calibri"/>
          <w:b/>
          <w:bCs/>
          <w:color w:val="000000"/>
        </w:rPr>
      </w:pPr>
    </w:p>
    <w:p w14:paraId="249F6093" w14:textId="77777777" w:rsidR="009E2039" w:rsidRPr="001A08B6" w:rsidRDefault="009E2039">
      <w:pPr>
        <w:rPr>
          <w:rFonts w:ascii="Calibri" w:hAnsi="Calibri"/>
          <w:b/>
          <w:bCs/>
          <w:color w:val="000000"/>
        </w:rPr>
      </w:pPr>
      <w:r w:rsidRPr="001A08B6">
        <w:rPr>
          <w:rFonts w:ascii="Calibri" w:hAnsi="Calibri"/>
          <w:b/>
          <w:bCs/>
          <w:color w:val="000000"/>
        </w:rPr>
        <w:t>AML Policy &amp; Procedures</w:t>
      </w:r>
      <w:r w:rsidRPr="001A08B6">
        <w:rPr>
          <w:rFonts w:ascii="Calibri" w:hAnsi="Calibri"/>
          <w:color w:val="000000"/>
        </w:rPr>
        <w:t xml:space="preserve"> – having a standard policy and procedure document that governs how you approach and deal with money laundering risks and prevention so that staff have a clear statement and set of steps to follow and adhere to.  </w:t>
      </w:r>
    </w:p>
    <w:p w14:paraId="1148AA2B" w14:textId="77777777" w:rsidR="009E2039" w:rsidRPr="001A08B6" w:rsidRDefault="009E2039">
      <w:pPr>
        <w:rPr>
          <w:rFonts w:ascii="Calibri" w:hAnsi="Calibri"/>
          <w:b/>
          <w:bCs/>
          <w:color w:val="000000"/>
        </w:rPr>
      </w:pPr>
    </w:p>
    <w:p w14:paraId="2BB4E107" w14:textId="77777777" w:rsidR="009E2039" w:rsidRPr="001A08B6" w:rsidRDefault="009E2039">
      <w:pPr>
        <w:rPr>
          <w:rFonts w:ascii="Calibri" w:hAnsi="Calibri"/>
          <w:b/>
          <w:bCs/>
          <w:color w:val="000000"/>
        </w:rPr>
      </w:pPr>
      <w:r w:rsidRPr="001A08B6">
        <w:rPr>
          <w:rFonts w:ascii="Calibri" w:hAnsi="Calibri"/>
          <w:b/>
          <w:bCs/>
          <w:color w:val="000000"/>
        </w:rPr>
        <w:t>Staff Training &amp; Awareness</w:t>
      </w:r>
      <w:r w:rsidRPr="001A08B6">
        <w:rPr>
          <w:rFonts w:ascii="Calibri" w:hAnsi="Calibri"/>
          <w:color w:val="000000"/>
        </w:rPr>
        <w:t xml:space="preserve"> – ensuring that staff are aware of the risks, knowledgeable about the prevention controls and measures and understand the implications associated with money laundering.</w:t>
      </w:r>
    </w:p>
    <w:p w14:paraId="5529A63A" w14:textId="77777777" w:rsidR="009E2039" w:rsidRPr="001A08B6" w:rsidRDefault="009E2039">
      <w:pPr>
        <w:rPr>
          <w:rFonts w:ascii="Calibri" w:hAnsi="Calibri"/>
          <w:b/>
          <w:bCs/>
          <w:color w:val="000000"/>
        </w:rPr>
      </w:pPr>
    </w:p>
    <w:p w14:paraId="1FB6E6AB" w14:textId="77777777" w:rsidR="009E2039" w:rsidRPr="001A08B6" w:rsidRDefault="009E2039">
      <w:pPr>
        <w:rPr>
          <w:rFonts w:ascii="Calibri" w:hAnsi="Calibri"/>
          <w:color w:val="000000"/>
        </w:rPr>
      </w:pPr>
      <w:r w:rsidRPr="001A08B6">
        <w:rPr>
          <w:rFonts w:ascii="Calibri" w:hAnsi="Calibri"/>
          <w:b/>
          <w:bCs/>
          <w:color w:val="000000"/>
        </w:rPr>
        <w:t>Governance &amp; Oversight</w:t>
      </w:r>
      <w:r w:rsidRPr="001A08B6">
        <w:rPr>
          <w:rFonts w:ascii="Calibri" w:hAnsi="Calibri"/>
          <w:color w:val="000000"/>
        </w:rPr>
        <w:t xml:space="preserve"> – the responsibilities of the senior management for ensuring that procedures are developed and implemented, that risks are identified and mitigated against, staff are </w:t>
      </w:r>
      <w:proofErr w:type="gramStart"/>
      <w:r w:rsidRPr="001A08B6">
        <w:rPr>
          <w:rFonts w:ascii="Calibri" w:hAnsi="Calibri"/>
          <w:color w:val="000000"/>
        </w:rPr>
        <w:t>trained</w:t>
      </w:r>
      <w:proofErr w:type="gramEnd"/>
      <w:r w:rsidRPr="001A08B6">
        <w:rPr>
          <w:rFonts w:ascii="Calibri" w:hAnsi="Calibri"/>
          <w:color w:val="000000"/>
        </w:rPr>
        <w:t xml:space="preserve"> and aware, suspicious activities are reported and records are kept.</w:t>
      </w:r>
    </w:p>
    <w:p w14:paraId="46BBE438" w14:textId="77777777" w:rsidR="009E2039" w:rsidRPr="001A08B6" w:rsidRDefault="009E2039">
      <w:pPr>
        <w:rPr>
          <w:rFonts w:ascii="Calibri" w:hAnsi="Calibri"/>
          <w:color w:val="000000"/>
        </w:rPr>
      </w:pPr>
    </w:p>
    <w:p w14:paraId="312F17BB" w14:textId="77777777" w:rsidR="009E2039" w:rsidRPr="001A08B6" w:rsidRDefault="009E2039">
      <w:pPr>
        <w:rPr>
          <w:rFonts w:ascii="Calibri" w:hAnsi="Calibri"/>
          <w:color w:val="000000"/>
        </w:rPr>
      </w:pPr>
      <w:r w:rsidRPr="001A08B6">
        <w:rPr>
          <w:rFonts w:ascii="Calibri" w:hAnsi="Calibri"/>
          <w:b/>
          <w:bCs/>
          <w:color w:val="000000"/>
        </w:rPr>
        <w:t>Money Laundering Reporting Officer</w:t>
      </w:r>
      <w:r w:rsidRPr="001A08B6">
        <w:rPr>
          <w:rFonts w:ascii="Calibri" w:hAnsi="Calibri"/>
          <w:color w:val="000000"/>
        </w:rPr>
        <w:t xml:space="preserve"> – the MLRO is responsible for making the suspicious activity reports and liaising with the National Crime Agency (NCA) with regards to information or suspicious about financial crime. It is not always their role or obligation to be responsible for all money laundering functions within the business as this can also be the role of the Compliance Officer or senior management.</w:t>
      </w:r>
    </w:p>
    <w:p w14:paraId="76AE1D2C" w14:textId="77777777" w:rsidR="009E2039" w:rsidRPr="001A08B6" w:rsidRDefault="009E2039">
      <w:pPr>
        <w:rPr>
          <w:rFonts w:ascii="Calibri" w:hAnsi="Calibri"/>
          <w:color w:val="000000"/>
        </w:rPr>
      </w:pPr>
    </w:p>
    <w:p w14:paraId="10A222B0" w14:textId="77777777" w:rsidR="009E2039" w:rsidRPr="001A08B6" w:rsidRDefault="009E2039">
      <w:pPr>
        <w:rPr>
          <w:rFonts w:ascii="Calibri" w:hAnsi="Calibri"/>
          <w:color w:val="000000"/>
        </w:rPr>
      </w:pPr>
      <w:r w:rsidRPr="001A08B6">
        <w:rPr>
          <w:rFonts w:ascii="Calibri" w:hAnsi="Calibri"/>
          <w:b/>
          <w:bCs/>
          <w:color w:val="000000"/>
        </w:rPr>
        <w:t>Audits &amp; Monitoring</w:t>
      </w:r>
      <w:r w:rsidRPr="001A08B6">
        <w:rPr>
          <w:rFonts w:ascii="Calibri" w:hAnsi="Calibri"/>
          <w:color w:val="000000"/>
        </w:rPr>
        <w:t xml:space="preserve"> – regular assessments and checks must be carried out on the procedures and </w:t>
      </w:r>
      <w:r w:rsidRPr="001A08B6">
        <w:rPr>
          <w:rFonts w:ascii="Calibri" w:hAnsi="Calibri"/>
          <w:color w:val="000000"/>
        </w:rPr>
        <w:lastRenderedPageBreak/>
        <w:t>controls aimed at preventing money laundering to ensure that they are still working, fit for purpose and that there are no gaps. Due diligence checks should be repeated on an annual basis to ensure all information is still valid and accurate.</w:t>
      </w:r>
    </w:p>
    <w:p w14:paraId="37197D99" w14:textId="77777777" w:rsidR="009E2039" w:rsidRPr="001A08B6" w:rsidRDefault="009E2039">
      <w:pPr>
        <w:rPr>
          <w:rFonts w:ascii="Calibri" w:hAnsi="Calibri"/>
          <w:color w:val="000000"/>
        </w:rPr>
      </w:pPr>
    </w:p>
    <w:p w14:paraId="67F4313E" w14:textId="77777777" w:rsidR="009E2039" w:rsidRPr="001A08B6" w:rsidRDefault="009E2039">
      <w:pPr>
        <w:rPr>
          <w:rFonts w:ascii="Calibri" w:hAnsi="Calibri"/>
          <w:color w:val="000000"/>
        </w:rPr>
      </w:pPr>
      <w:r w:rsidRPr="001A08B6">
        <w:rPr>
          <w:rFonts w:ascii="Calibri" w:hAnsi="Calibri"/>
          <w:b/>
          <w:bCs/>
          <w:color w:val="000000"/>
        </w:rPr>
        <w:t>Record Keeping &amp; Reporting</w:t>
      </w:r>
      <w:r w:rsidRPr="001A08B6">
        <w:rPr>
          <w:rFonts w:ascii="Calibri" w:hAnsi="Calibri"/>
          <w:color w:val="000000"/>
        </w:rPr>
        <w:t xml:space="preserve"> - the MLRO must send an annual report to the FCA regarding any records of actual or potential suspicious activities. Records must be kept for all suspicious activity reports, customer identity checks and due diligence and financial transactions to ensure an easy to access audit trail.</w:t>
      </w:r>
    </w:p>
    <w:p w14:paraId="1E120F7C" w14:textId="77777777" w:rsidR="009E2039" w:rsidRPr="001A08B6" w:rsidRDefault="009E2039">
      <w:pPr>
        <w:rPr>
          <w:rFonts w:ascii="Calibri" w:hAnsi="Calibri"/>
          <w:color w:val="000000"/>
        </w:rPr>
      </w:pPr>
    </w:p>
    <w:p w14:paraId="35E8DA78" w14:textId="77777777" w:rsidR="009E2039" w:rsidRPr="001A08B6" w:rsidRDefault="00013E1C">
      <w:pPr>
        <w:rPr>
          <w:rFonts w:ascii="Calibri" w:hAnsi="Calibri"/>
          <w:color w:val="000000"/>
        </w:rPr>
      </w:pPr>
      <w:r w:rsidRPr="001A08B6">
        <w:rPr>
          <w:rFonts w:ascii="Calibri" w:hAnsi="Calibri"/>
          <w:b/>
          <w:bCs/>
          <w:i/>
          <w:iCs/>
          <w:color w:val="000000"/>
          <w:highlight w:val="yellow"/>
        </w:rPr>
        <w:t xml:space="preserve">TRAINER </w:t>
      </w:r>
      <w:r w:rsidR="009E2039" w:rsidRPr="001A08B6">
        <w:rPr>
          <w:rFonts w:ascii="Calibri" w:hAnsi="Calibri"/>
          <w:b/>
          <w:bCs/>
          <w:i/>
          <w:iCs/>
          <w:color w:val="000000"/>
          <w:highlight w:val="yellow"/>
        </w:rPr>
        <w:t>NOTE</w:t>
      </w:r>
      <w:r w:rsidR="009E2039" w:rsidRPr="001A08B6">
        <w:rPr>
          <w:rFonts w:ascii="Calibri" w:hAnsi="Calibri"/>
          <w:b/>
          <w:bCs/>
          <w:i/>
          <w:iCs/>
          <w:color w:val="000000"/>
        </w:rPr>
        <w:t xml:space="preserve">: </w:t>
      </w:r>
      <w:r w:rsidR="009E2039" w:rsidRPr="001A08B6">
        <w:rPr>
          <w:rFonts w:ascii="Calibri" w:hAnsi="Calibri"/>
          <w:color w:val="000000"/>
        </w:rPr>
        <w:t xml:space="preserve">Ask your staff what measures and controls they can think of that exist in your workplace and how they help to prevent money laundering and terrorist funding. </w:t>
      </w:r>
    </w:p>
    <w:p w14:paraId="4111FFF1" w14:textId="77777777" w:rsidR="009E2039" w:rsidRPr="001A08B6" w:rsidRDefault="009E2039">
      <w:pPr>
        <w:rPr>
          <w:rFonts w:ascii="Calibri" w:hAnsi="Calibri"/>
          <w:color w:val="000000"/>
        </w:rPr>
      </w:pPr>
      <w:r w:rsidRPr="001A08B6">
        <w:rPr>
          <w:rFonts w:ascii="Calibri" w:hAnsi="Calibri"/>
          <w:color w:val="000000"/>
        </w:rPr>
        <w:t xml:space="preserve">  </w:t>
      </w:r>
    </w:p>
    <w:p w14:paraId="6A948BED" w14:textId="77777777" w:rsidR="009E2039" w:rsidRPr="001A08B6" w:rsidRDefault="009E2039">
      <w:pPr>
        <w:rPr>
          <w:rFonts w:ascii="Calibri" w:hAnsi="Calibri"/>
          <w:color w:val="000000"/>
        </w:rPr>
      </w:pPr>
    </w:p>
    <w:p w14:paraId="5FC8F8F5" w14:textId="77777777" w:rsidR="009E2039" w:rsidRPr="001A08B6" w:rsidRDefault="009E2039">
      <w:pPr>
        <w:rPr>
          <w:rFonts w:ascii="Calibri" w:hAnsi="Calibri"/>
          <w:color w:val="000000"/>
        </w:rPr>
      </w:pPr>
    </w:p>
    <w:p w14:paraId="3C03C47E" w14:textId="77777777" w:rsidR="009E2039" w:rsidRPr="001A08B6" w:rsidRDefault="009E2039">
      <w:pPr>
        <w:rPr>
          <w:rFonts w:ascii="Calibri" w:hAnsi="Calibri"/>
          <w:color w:val="000000"/>
        </w:rPr>
      </w:pPr>
    </w:p>
    <w:p w14:paraId="7795E86B" w14:textId="77777777" w:rsidR="009E2039" w:rsidRPr="001A08B6" w:rsidRDefault="009E2039">
      <w:pPr>
        <w:rPr>
          <w:rFonts w:ascii="Calibri" w:hAnsi="Calibri"/>
          <w:color w:val="000000"/>
        </w:rPr>
      </w:pPr>
    </w:p>
    <w:p w14:paraId="4D02381F" w14:textId="77777777" w:rsidR="009E2039" w:rsidRPr="001A08B6" w:rsidRDefault="009E2039">
      <w:pPr>
        <w:rPr>
          <w:rFonts w:ascii="Calibri" w:hAnsi="Calibri"/>
          <w:color w:val="000000"/>
        </w:rPr>
      </w:pPr>
    </w:p>
    <w:p w14:paraId="692FE2CA" w14:textId="77777777" w:rsidR="009E2039" w:rsidRPr="001A08B6" w:rsidRDefault="009E2039">
      <w:pPr>
        <w:rPr>
          <w:rFonts w:ascii="Calibri" w:hAnsi="Calibri"/>
          <w:color w:val="000000"/>
        </w:rPr>
      </w:pPr>
    </w:p>
    <w:p w14:paraId="6D1C3DF1" w14:textId="77777777" w:rsidR="009E2039" w:rsidRPr="001A08B6" w:rsidRDefault="009E2039">
      <w:pPr>
        <w:rPr>
          <w:rFonts w:ascii="Calibri" w:hAnsi="Calibri"/>
          <w:color w:val="000000"/>
        </w:rPr>
      </w:pPr>
    </w:p>
    <w:p w14:paraId="6F81293B" w14:textId="77777777" w:rsidR="009E2039" w:rsidRPr="001A08B6" w:rsidRDefault="009E2039">
      <w:pPr>
        <w:rPr>
          <w:rFonts w:ascii="Calibri" w:hAnsi="Calibri"/>
          <w:color w:val="000000"/>
        </w:rPr>
      </w:pPr>
    </w:p>
    <w:p w14:paraId="49179ED0" w14:textId="77777777" w:rsidR="009E2039" w:rsidRPr="001A08B6" w:rsidRDefault="009E2039">
      <w:pPr>
        <w:rPr>
          <w:rFonts w:ascii="Calibri" w:hAnsi="Calibri"/>
          <w:color w:val="000000"/>
        </w:rPr>
      </w:pPr>
    </w:p>
    <w:p w14:paraId="2A347E6F" w14:textId="77777777" w:rsidR="009E2039" w:rsidRPr="001A08B6" w:rsidRDefault="009E2039">
      <w:pPr>
        <w:rPr>
          <w:rFonts w:ascii="Calibri" w:hAnsi="Calibri"/>
          <w:color w:val="000000"/>
        </w:rPr>
      </w:pPr>
    </w:p>
    <w:p w14:paraId="3AE33F3E" w14:textId="77777777" w:rsidR="009E2039" w:rsidRPr="001A08B6" w:rsidRDefault="009E2039">
      <w:pPr>
        <w:rPr>
          <w:rFonts w:ascii="Calibri" w:hAnsi="Calibri"/>
          <w:color w:val="000000"/>
        </w:rPr>
      </w:pPr>
    </w:p>
    <w:p w14:paraId="3AFDFBF9" w14:textId="77777777" w:rsidR="009E2039" w:rsidRPr="001A08B6" w:rsidRDefault="009E2039">
      <w:pPr>
        <w:rPr>
          <w:rFonts w:ascii="Calibri" w:hAnsi="Calibri"/>
          <w:color w:val="000000"/>
        </w:rPr>
      </w:pPr>
    </w:p>
    <w:p w14:paraId="3CB8601D" w14:textId="77777777" w:rsidR="009E2039" w:rsidRPr="001A08B6" w:rsidRDefault="009E2039">
      <w:pPr>
        <w:rPr>
          <w:rFonts w:ascii="Calibri" w:hAnsi="Calibri"/>
          <w:color w:val="000000"/>
        </w:rPr>
      </w:pPr>
    </w:p>
    <w:p w14:paraId="084C1E84" w14:textId="77777777" w:rsidR="009E2039" w:rsidRPr="001A08B6" w:rsidRDefault="009E2039">
      <w:pPr>
        <w:rPr>
          <w:rFonts w:ascii="Calibri" w:hAnsi="Calibri"/>
          <w:color w:val="000000"/>
        </w:rPr>
      </w:pPr>
    </w:p>
    <w:p w14:paraId="6B3B6998" w14:textId="77777777" w:rsidR="009E2039" w:rsidRPr="001A08B6" w:rsidRDefault="009E2039">
      <w:pPr>
        <w:rPr>
          <w:rFonts w:ascii="Calibri" w:hAnsi="Calibri"/>
          <w:color w:val="000000"/>
        </w:rPr>
      </w:pPr>
    </w:p>
    <w:p w14:paraId="614EDC89" w14:textId="77777777" w:rsidR="009E2039" w:rsidRPr="001A08B6" w:rsidRDefault="009E2039">
      <w:pPr>
        <w:rPr>
          <w:rFonts w:ascii="Calibri" w:hAnsi="Calibri"/>
          <w:color w:val="000000"/>
        </w:rPr>
      </w:pPr>
    </w:p>
    <w:p w14:paraId="296F5866" w14:textId="77777777" w:rsidR="009E2039" w:rsidRPr="001A08B6" w:rsidRDefault="009E2039">
      <w:pPr>
        <w:rPr>
          <w:rFonts w:ascii="Calibri" w:hAnsi="Calibri"/>
          <w:color w:val="000000"/>
        </w:rPr>
      </w:pPr>
    </w:p>
    <w:p w14:paraId="2F9F18B9" w14:textId="77777777" w:rsidR="009E2039" w:rsidRPr="001A08B6" w:rsidRDefault="009E2039">
      <w:pPr>
        <w:rPr>
          <w:rFonts w:ascii="Calibri" w:hAnsi="Calibri"/>
          <w:color w:val="000000"/>
        </w:rPr>
      </w:pPr>
    </w:p>
    <w:p w14:paraId="0584389E" w14:textId="77777777" w:rsidR="009E2039" w:rsidRPr="001A08B6" w:rsidRDefault="009E2039">
      <w:pPr>
        <w:rPr>
          <w:rFonts w:ascii="Calibri" w:hAnsi="Calibri"/>
          <w:color w:val="000000"/>
        </w:rPr>
      </w:pPr>
    </w:p>
    <w:p w14:paraId="3C7CBCD9" w14:textId="77777777" w:rsidR="009E2039" w:rsidRPr="001A08B6" w:rsidRDefault="009E2039">
      <w:pPr>
        <w:rPr>
          <w:rFonts w:ascii="Calibri" w:hAnsi="Calibri"/>
          <w:color w:val="000000"/>
        </w:rPr>
      </w:pPr>
    </w:p>
    <w:p w14:paraId="18659432" w14:textId="77777777" w:rsidR="009E2039" w:rsidRDefault="009E2039">
      <w:pPr>
        <w:rPr>
          <w:rFonts w:ascii="Calibri" w:hAnsi="Calibri"/>
          <w:color w:val="000000"/>
        </w:rPr>
      </w:pPr>
    </w:p>
    <w:p w14:paraId="0BF300F5" w14:textId="77777777" w:rsidR="002F1C43" w:rsidRPr="001A08B6" w:rsidRDefault="002F1C43">
      <w:pPr>
        <w:rPr>
          <w:rFonts w:ascii="Calibri" w:hAnsi="Calibri"/>
          <w:color w:val="000000"/>
        </w:rPr>
      </w:pPr>
    </w:p>
    <w:p w14:paraId="047872BA" w14:textId="77777777" w:rsidR="009E2039" w:rsidRDefault="009E2039">
      <w:pPr>
        <w:rPr>
          <w:rFonts w:ascii="Calibri" w:hAnsi="Calibri"/>
          <w:color w:val="000000"/>
        </w:rPr>
      </w:pPr>
    </w:p>
    <w:p w14:paraId="1BD5F422" w14:textId="77777777" w:rsidR="00E85FE9" w:rsidRDefault="00E85FE9">
      <w:pPr>
        <w:rPr>
          <w:rFonts w:ascii="Calibri" w:hAnsi="Calibri"/>
          <w:color w:val="000000"/>
        </w:rPr>
      </w:pPr>
    </w:p>
    <w:p w14:paraId="7A03766B" w14:textId="77777777" w:rsidR="00E85FE9" w:rsidRDefault="00E85FE9">
      <w:pPr>
        <w:rPr>
          <w:rFonts w:ascii="Calibri" w:hAnsi="Calibri"/>
          <w:color w:val="000000"/>
        </w:rPr>
      </w:pPr>
    </w:p>
    <w:p w14:paraId="71E2DE4E" w14:textId="77777777" w:rsidR="00E85FE9" w:rsidRDefault="00E85FE9">
      <w:pPr>
        <w:rPr>
          <w:rFonts w:ascii="Calibri" w:hAnsi="Calibri"/>
          <w:color w:val="000000"/>
        </w:rPr>
      </w:pPr>
    </w:p>
    <w:p w14:paraId="277744DB" w14:textId="77777777" w:rsidR="00E85FE9" w:rsidRDefault="00E85FE9">
      <w:pPr>
        <w:rPr>
          <w:rFonts w:ascii="Calibri" w:hAnsi="Calibri"/>
          <w:color w:val="000000"/>
        </w:rPr>
      </w:pPr>
    </w:p>
    <w:p w14:paraId="25995C67" w14:textId="77777777" w:rsidR="00E85FE9" w:rsidRDefault="00E85FE9">
      <w:pPr>
        <w:rPr>
          <w:rFonts w:ascii="Calibri" w:hAnsi="Calibri"/>
          <w:color w:val="000000"/>
        </w:rPr>
      </w:pPr>
    </w:p>
    <w:p w14:paraId="077AA2E7" w14:textId="77777777" w:rsidR="00E85FE9" w:rsidRDefault="00E85FE9">
      <w:pPr>
        <w:rPr>
          <w:rFonts w:ascii="Calibri" w:hAnsi="Calibri"/>
          <w:color w:val="000000"/>
        </w:rPr>
      </w:pPr>
    </w:p>
    <w:p w14:paraId="06C83656" w14:textId="294A8F85" w:rsidR="00E85FE9" w:rsidRDefault="00E85FE9">
      <w:pPr>
        <w:rPr>
          <w:rFonts w:ascii="Calibri" w:hAnsi="Calibri"/>
          <w:color w:val="000000"/>
        </w:rPr>
      </w:pPr>
    </w:p>
    <w:p w14:paraId="2C70A966" w14:textId="791F7DDA" w:rsidR="005923B4" w:rsidRDefault="005923B4">
      <w:pPr>
        <w:rPr>
          <w:rFonts w:ascii="Calibri" w:hAnsi="Calibri"/>
          <w:color w:val="000000"/>
        </w:rPr>
      </w:pPr>
    </w:p>
    <w:p w14:paraId="482BFF31" w14:textId="77777777" w:rsidR="005923B4" w:rsidRDefault="005923B4">
      <w:pPr>
        <w:rPr>
          <w:rFonts w:ascii="Calibri" w:hAnsi="Calibri"/>
          <w:color w:val="000000"/>
        </w:rPr>
      </w:pPr>
    </w:p>
    <w:p w14:paraId="49D9407B" w14:textId="77777777" w:rsidR="00E85FE9" w:rsidRDefault="00E85FE9">
      <w:pPr>
        <w:rPr>
          <w:rFonts w:ascii="Calibri" w:hAnsi="Calibri"/>
          <w:color w:val="000000"/>
        </w:rPr>
      </w:pPr>
    </w:p>
    <w:p w14:paraId="2E8B9436" w14:textId="77777777" w:rsidR="00E85FE9" w:rsidRPr="001A08B6" w:rsidRDefault="00E85FE9">
      <w:pPr>
        <w:rPr>
          <w:rFonts w:ascii="Calibri" w:hAnsi="Calibri"/>
          <w:color w:val="000000"/>
        </w:rPr>
      </w:pPr>
    </w:p>
    <w:p w14:paraId="3BC1BA2D" w14:textId="77777777" w:rsidR="009E2039" w:rsidRPr="001A08B6" w:rsidRDefault="009E2039">
      <w:pPr>
        <w:rPr>
          <w:rFonts w:ascii="Calibri" w:hAnsi="Calibri"/>
          <w:color w:val="000000"/>
        </w:rPr>
      </w:pPr>
    </w:p>
    <w:p w14:paraId="12103308" w14:textId="77777777" w:rsidR="009E2039" w:rsidRPr="001A08B6" w:rsidRDefault="009E2039">
      <w:pPr>
        <w:rPr>
          <w:rFonts w:ascii="Calibri" w:hAnsi="Calibri"/>
          <w:color w:val="000000"/>
        </w:rPr>
      </w:pPr>
    </w:p>
    <w:p w14:paraId="128275DA" w14:textId="77777777" w:rsidR="009E2039" w:rsidRPr="001A08B6" w:rsidRDefault="009E2039">
      <w:pPr>
        <w:rPr>
          <w:rFonts w:ascii="Calibri" w:hAnsi="Calibri"/>
          <w:color w:val="000000"/>
        </w:rPr>
      </w:pPr>
    </w:p>
    <w:p w14:paraId="31EFEBA9" w14:textId="77777777" w:rsidR="009E2039" w:rsidRPr="001A08B6" w:rsidRDefault="009E2039">
      <w:pPr>
        <w:rPr>
          <w:rFonts w:ascii="Calibri" w:hAnsi="Calibri"/>
          <w:color w:val="000000"/>
        </w:rPr>
      </w:pPr>
    </w:p>
    <w:p w14:paraId="5C308676"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7 – RISK BASED APPROACH</w:t>
      </w:r>
    </w:p>
    <w:p w14:paraId="4CA3556D" w14:textId="77777777" w:rsidR="009E2039" w:rsidRPr="001A08B6" w:rsidRDefault="009E2039">
      <w:pPr>
        <w:rPr>
          <w:rFonts w:ascii="Calibri" w:hAnsi="Calibri"/>
          <w:color w:val="000000"/>
        </w:rPr>
      </w:pPr>
    </w:p>
    <w:p w14:paraId="31111A67" w14:textId="77777777" w:rsidR="009E2039" w:rsidRPr="001A08B6" w:rsidRDefault="009E2039">
      <w:pPr>
        <w:rPr>
          <w:rFonts w:ascii="Calibri" w:hAnsi="Calibri"/>
          <w:color w:val="000000"/>
        </w:rPr>
      </w:pPr>
    </w:p>
    <w:p w14:paraId="782EB928" w14:textId="77777777" w:rsidR="009E2039" w:rsidRPr="001A08B6" w:rsidRDefault="009E2039">
      <w:pPr>
        <w:rPr>
          <w:rFonts w:ascii="Calibri" w:hAnsi="Calibri"/>
          <w:b/>
          <w:bCs/>
          <w:color w:val="000000"/>
        </w:rPr>
      </w:pPr>
      <w:r w:rsidRPr="001A08B6">
        <w:rPr>
          <w:rFonts w:ascii="Calibri" w:hAnsi="Calibri"/>
          <w:b/>
          <w:bCs/>
          <w:color w:val="000000"/>
        </w:rPr>
        <w:t>Risk Based Approach</w:t>
      </w:r>
      <w:r w:rsidRPr="001A08B6">
        <w:rPr>
          <w:rFonts w:ascii="Calibri" w:hAnsi="Calibri"/>
          <w:color w:val="000000"/>
        </w:rPr>
        <w:t xml:space="preserve"> – involves identifying the risks, risk assessments, controls for mitigating risks and ongoing monitoring of the risks and prevention procedures.</w:t>
      </w:r>
    </w:p>
    <w:p w14:paraId="33822845" w14:textId="77777777" w:rsidR="009E2039" w:rsidRPr="001A08B6" w:rsidRDefault="009E2039">
      <w:pPr>
        <w:rPr>
          <w:rFonts w:ascii="Calibri" w:hAnsi="Calibri"/>
          <w:b/>
          <w:bCs/>
          <w:color w:val="000000"/>
        </w:rPr>
      </w:pPr>
    </w:p>
    <w:p w14:paraId="234FB8E8" w14:textId="21AEA836"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Businesses that are covered by the Money Laundering Regulations should be using a risk-based approach to prevent money laundering and reduce the impact of any risks. A </w:t>
      </w:r>
      <w:r w:rsidR="005923B4" w:rsidRPr="001A08B6">
        <w:rPr>
          <w:rFonts w:ascii="Calibri" w:eastAsia="Arial" w:hAnsi="Calibri" w:cs="Arial"/>
          <w:color w:val="000000"/>
        </w:rPr>
        <w:t>risk-based</w:t>
      </w:r>
      <w:r w:rsidRPr="001A08B6">
        <w:rPr>
          <w:rFonts w:ascii="Calibri" w:eastAsia="Arial" w:hAnsi="Calibri" w:cs="Arial"/>
          <w:color w:val="000000"/>
        </w:rPr>
        <w:t xml:space="preserve"> approach can involve a number of steps, which </w:t>
      </w:r>
      <w:r w:rsidR="00013E1C" w:rsidRPr="001A08B6">
        <w:rPr>
          <w:rFonts w:ascii="Calibri" w:eastAsia="Arial" w:hAnsi="Calibri" w:cs="Arial"/>
          <w:color w:val="000000"/>
        </w:rPr>
        <w:t>include: -</w:t>
      </w:r>
      <w:r w:rsidRPr="001A08B6">
        <w:rPr>
          <w:rFonts w:ascii="Calibri" w:eastAsia="Arial" w:hAnsi="Calibri" w:cs="Arial"/>
          <w:color w:val="000000"/>
        </w:rPr>
        <w:t>.</w:t>
      </w:r>
    </w:p>
    <w:p w14:paraId="44756DF4" w14:textId="77777777" w:rsidR="009E2039" w:rsidRPr="001A08B6" w:rsidRDefault="009E2039">
      <w:pPr>
        <w:rPr>
          <w:rFonts w:ascii="Calibri" w:eastAsia="Arial" w:hAnsi="Calibri" w:cs="Arial"/>
          <w:color w:val="000000"/>
        </w:rPr>
      </w:pPr>
    </w:p>
    <w:p w14:paraId="68080307"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identify the money laundering risks that are relevant to your business</w:t>
      </w:r>
    </w:p>
    <w:p w14:paraId="16691822"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carry out a detailed risk assessment of your business, focusing on customer behaviour, delivery channels and so on</w:t>
      </w:r>
    </w:p>
    <w:p w14:paraId="58CF9C1A"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design and put in place controls to manage and reduce the impact of these risks</w:t>
      </w:r>
    </w:p>
    <w:p w14:paraId="2FA483CA"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monitor the controls and improve their efficiency</w:t>
      </w:r>
    </w:p>
    <w:p w14:paraId="556096E7" w14:textId="77777777" w:rsidR="009E2039" w:rsidRPr="001A08B6" w:rsidRDefault="009E2039">
      <w:pPr>
        <w:numPr>
          <w:ilvl w:val="0"/>
          <w:numId w:val="8"/>
        </w:numPr>
        <w:spacing w:after="57"/>
        <w:rPr>
          <w:rFonts w:ascii="Calibri" w:eastAsia="Arial" w:hAnsi="Calibri" w:cs="Arial"/>
          <w:color w:val="000000"/>
        </w:rPr>
      </w:pPr>
      <w:r w:rsidRPr="001A08B6">
        <w:rPr>
          <w:rFonts w:ascii="Calibri" w:eastAsia="Arial" w:hAnsi="Calibri" w:cs="Arial"/>
          <w:color w:val="000000"/>
        </w:rPr>
        <w:t>keep records of what you did and why you did it</w:t>
      </w:r>
    </w:p>
    <w:p w14:paraId="7589F06F" w14:textId="77777777" w:rsidR="009E2039" w:rsidRPr="001A08B6" w:rsidRDefault="009E2039">
      <w:pPr>
        <w:rPr>
          <w:rFonts w:ascii="Calibri" w:eastAsia="Arial" w:hAnsi="Calibri" w:cs="Arial"/>
          <w:color w:val="000000"/>
        </w:rPr>
      </w:pPr>
    </w:p>
    <w:p w14:paraId="47D9CE55"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Risk assessments are an essential business practice and do not just relate to money laundering. Once a risk has been identified, it must be assessed using a risk matrix to assess the impact the risk could have on the business if it occurs and the probability of the risk occurring. You will then have a risk rating based on impact and likelihood.</w:t>
      </w:r>
    </w:p>
    <w:p w14:paraId="09CD5E09" w14:textId="77777777" w:rsidR="009E2039" w:rsidRPr="001A08B6" w:rsidRDefault="009E2039">
      <w:pPr>
        <w:rPr>
          <w:rFonts w:ascii="Calibri" w:eastAsia="Arial" w:hAnsi="Calibri" w:cs="Arial"/>
          <w:color w:val="000000"/>
        </w:rPr>
      </w:pPr>
    </w:p>
    <w:p w14:paraId="269D39DE" w14:textId="771D8C1B"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HM Revenue and Customs (HMRC) expects that businesses have an operating </w:t>
      </w:r>
      <w:r w:rsidR="00C906BA" w:rsidRPr="001A08B6">
        <w:rPr>
          <w:rFonts w:ascii="Calibri" w:eastAsia="Arial" w:hAnsi="Calibri" w:cs="Arial"/>
          <w:color w:val="000000"/>
        </w:rPr>
        <w:t>risk-based</w:t>
      </w:r>
      <w:r w:rsidRPr="001A08B6">
        <w:rPr>
          <w:rFonts w:ascii="Calibri" w:eastAsia="Arial" w:hAnsi="Calibri" w:cs="Arial"/>
          <w:color w:val="000000"/>
        </w:rPr>
        <w:t xml:space="preserve"> system in place, which is fully documented. If a business doesn’t apply its own </w:t>
      </w:r>
      <w:r w:rsidR="00C906BA" w:rsidRPr="001A08B6">
        <w:rPr>
          <w:rFonts w:ascii="Calibri" w:eastAsia="Arial" w:hAnsi="Calibri" w:cs="Arial"/>
          <w:color w:val="000000"/>
        </w:rPr>
        <w:t>risk-based</w:t>
      </w:r>
      <w:r w:rsidRPr="001A08B6">
        <w:rPr>
          <w:rFonts w:ascii="Calibri" w:eastAsia="Arial" w:hAnsi="Calibri" w:cs="Arial"/>
          <w:color w:val="000000"/>
        </w:rPr>
        <w:t xml:space="preserve"> approach to ‘source of funds’ checks, then HMRC will expect that you seek additional verification on payments below €</w:t>
      </w:r>
      <w:r w:rsidR="00013E1C" w:rsidRPr="001A08B6">
        <w:rPr>
          <w:rFonts w:ascii="Calibri" w:eastAsia="Arial" w:hAnsi="Calibri" w:cs="Arial"/>
          <w:color w:val="000000"/>
        </w:rPr>
        <w:t>10,</w:t>
      </w:r>
      <w:r w:rsidRPr="001A08B6">
        <w:rPr>
          <w:rFonts w:ascii="Calibri" w:eastAsia="Arial" w:hAnsi="Calibri" w:cs="Arial"/>
          <w:color w:val="000000"/>
        </w:rPr>
        <w:t>000 when:</w:t>
      </w:r>
    </w:p>
    <w:p w14:paraId="78C1AEC5" w14:textId="77777777" w:rsidR="009E2039" w:rsidRPr="001A08B6" w:rsidRDefault="009E2039">
      <w:pPr>
        <w:rPr>
          <w:rFonts w:ascii="Calibri" w:eastAsia="Arial" w:hAnsi="Calibri" w:cs="Arial"/>
          <w:color w:val="000000"/>
        </w:rPr>
      </w:pPr>
    </w:p>
    <w:p w14:paraId="395AB374" w14:textId="77777777" w:rsidR="009E2039" w:rsidRPr="001A08B6" w:rsidRDefault="009E2039">
      <w:pPr>
        <w:numPr>
          <w:ilvl w:val="0"/>
          <w:numId w:val="9"/>
        </w:numPr>
        <w:rPr>
          <w:rFonts w:ascii="Calibri" w:eastAsia="Arial" w:hAnsi="Calibri" w:cs="Arial"/>
          <w:color w:val="000000"/>
        </w:rPr>
      </w:pPr>
      <w:r w:rsidRPr="001A08B6">
        <w:rPr>
          <w:rFonts w:ascii="Calibri" w:eastAsia="Arial" w:hAnsi="Calibri" w:cs="Arial"/>
          <w:color w:val="000000"/>
        </w:rPr>
        <w:t>the customer has presented cash in payment for the transaction, which is five times the size of an average transaction for your business</w:t>
      </w:r>
    </w:p>
    <w:p w14:paraId="67A33497" w14:textId="77777777" w:rsidR="009E2039" w:rsidRPr="001A08B6" w:rsidRDefault="009E2039">
      <w:pPr>
        <w:numPr>
          <w:ilvl w:val="0"/>
          <w:numId w:val="9"/>
        </w:numPr>
        <w:rPr>
          <w:rFonts w:ascii="Calibri" w:eastAsia="Arial" w:hAnsi="Calibri" w:cs="Arial"/>
          <w:color w:val="000000"/>
        </w:rPr>
      </w:pPr>
      <w:r w:rsidRPr="001A08B6">
        <w:rPr>
          <w:rFonts w:ascii="Calibri" w:eastAsia="Arial" w:hAnsi="Calibri" w:cs="Arial"/>
          <w:color w:val="000000"/>
        </w:rPr>
        <w:t>the customer has paid for the transaction by cheque or debit card, which is ten times the size of an average transaction</w:t>
      </w:r>
    </w:p>
    <w:p w14:paraId="7B2581AF" w14:textId="77777777" w:rsidR="009E2039" w:rsidRPr="001A08B6" w:rsidRDefault="009E2039">
      <w:pPr>
        <w:spacing w:before="57" w:after="57"/>
        <w:rPr>
          <w:rFonts w:ascii="Calibri" w:eastAsia="Arial" w:hAnsi="Calibri" w:cs="Arial"/>
          <w:color w:val="000000"/>
        </w:rPr>
      </w:pPr>
    </w:p>
    <w:p w14:paraId="68ED07F0" w14:textId="4394F101" w:rsidR="009E2039" w:rsidRDefault="009E2039" w:rsidP="00C906BA">
      <w:pPr>
        <w:spacing w:before="57" w:after="240"/>
        <w:rPr>
          <w:rFonts w:ascii="Calibri" w:eastAsia="Arial" w:hAnsi="Calibri" w:cs="Arial"/>
          <w:b/>
          <w:bCs/>
          <w:i/>
          <w:iCs/>
          <w:color w:val="000000"/>
        </w:rPr>
      </w:pPr>
      <w:r w:rsidRPr="001A08B6">
        <w:rPr>
          <w:rFonts w:ascii="Calibri" w:eastAsia="Arial" w:hAnsi="Calibri" w:cs="Arial"/>
          <w:b/>
          <w:bCs/>
          <w:i/>
          <w:iCs/>
          <w:color w:val="000000"/>
        </w:rPr>
        <w:t xml:space="preserve">NOTE: Advise your staff of the </w:t>
      </w:r>
      <w:r w:rsidR="00C906BA" w:rsidRPr="001A08B6">
        <w:rPr>
          <w:rFonts w:ascii="Calibri" w:eastAsia="Arial" w:hAnsi="Calibri" w:cs="Arial"/>
          <w:b/>
          <w:bCs/>
          <w:i/>
          <w:iCs/>
          <w:color w:val="000000"/>
        </w:rPr>
        <w:t>risk-based</w:t>
      </w:r>
      <w:r w:rsidRPr="001A08B6">
        <w:rPr>
          <w:rFonts w:ascii="Calibri" w:eastAsia="Arial" w:hAnsi="Calibri" w:cs="Arial"/>
          <w:b/>
          <w:bCs/>
          <w:i/>
          <w:iCs/>
          <w:color w:val="000000"/>
        </w:rPr>
        <w:t xml:space="preserve"> approach you take to money laundering prevention and explain how each of the steps works.</w:t>
      </w:r>
    </w:p>
    <w:p w14:paraId="7C78972E" w14:textId="03B9C94C" w:rsidR="00027758" w:rsidRDefault="00C906BA" w:rsidP="00027758">
      <w:pPr>
        <w:spacing w:before="120" w:after="120" w:line="247" w:lineRule="auto"/>
        <w:rPr>
          <w:rFonts w:asciiTheme="minorHAnsi" w:hAnsiTheme="minorHAnsi" w:cstheme="minorHAnsi"/>
        </w:rPr>
      </w:pPr>
      <w:r w:rsidRPr="00027758">
        <w:rPr>
          <w:rFonts w:asciiTheme="minorHAnsi" w:hAnsiTheme="minorHAnsi" w:cstheme="minorHAnsi"/>
        </w:rPr>
        <w:t xml:space="preserve">Under the HMRC and some other supervisory authorities, it is mandatory to complete a company-wide AML risk assessment. </w:t>
      </w:r>
      <w:r w:rsidR="00027758">
        <w:rPr>
          <w:rFonts w:asciiTheme="minorHAnsi" w:hAnsiTheme="minorHAnsi" w:cstheme="minorHAnsi"/>
        </w:rPr>
        <w:t xml:space="preserve">If your firm uses a </w:t>
      </w:r>
      <w:r w:rsidR="00027758" w:rsidRPr="00027758">
        <w:rPr>
          <w:rFonts w:asciiTheme="minorHAnsi" w:hAnsiTheme="minorHAnsi" w:cstheme="minorHAnsi"/>
        </w:rPr>
        <w:t>risk assessment template</w:t>
      </w:r>
      <w:r w:rsidR="00027758">
        <w:rPr>
          <w:rFonts w:asciiTheme="minorHAnsi" w:hAnsiTheme="minorHAnsi" w:cstheme="minorHAnsi"/>
        </w:rPr>
        <w:t>, provide copies of this during the training session so that trainees can see what, how and why you assess the risks associated with money laundering.</w:t>
      </w:r>
    </w:p>
    <w:p w14:paraId="389B2B29" w14:textId="096C2B86" w:rsidR="00027758" w:rsidRPr="00027758" w:rsidRDefault="00027758" w:rsidP="00027758">
      <w:pPr>
        <w:spacing w:before="120" w:after="120" w:line="247" w:lineRule="auto"/>
        <w:rPr>
          <w:rFonts w:asciiTheme="minorHAnsi" w:hAnsiTheme="minorHAnsi" w:cstheme="minorHAnsi"/>
        </w:rPr>
      </w:pPr>
      <w:r w:rsidRPr="00027758">
        <w:rPr>
          <w:rFonts w:asciiTheme="minorHAnsi" w:hAnsiTheme="minorHAnsi" w:cstheme="minorHAnsi"/>
        </w:rPr>
        <w:t xml:space="preserve">All businesses with obligations under the Money Laundering Regulations are required to assess the risks posed to the company from money laundering and terrorist financing and are required to put policies and controls into place to manage and where possible, mitigate such risks. </w:t>
      </w:r>
    </w:p>
    <w:p w14:paraId="6D419286" w14:textId="3898BC06" w:rsidR="00027758" w:rsidRPr="00027758" w:rsidRDefault="00027758" w:rsidP="00027758">
      <w:pPr>
        <w:spacing w:before="120" w:after="240" w:line="247" w:lineRule="auto"/>
        <w:rPr>
          <w:rFonts w:asciiTheme="minorHAnsi" w:hAnsiTheme="minorHAnsi" w:cstheme="minorHAnsi"/>
        </w:rPr>
      </w:pPr>
      <w:bookmarkStart w:id="0" w:name="_Toc34052577"/>
      <w:r>
        <w:rPr>
          <w:rFonts w:asciiTheme="minorHAnsi" w:hAnsiTheme="minorHAnsi" w:cstheme="minorHAnsi"/>
        </w:rPr>
        <w:t>AML r</w:t>
      </w:r>
      <w:r w:rsidRPr="00027758">
        <w:rPr>
          <w:rFonts w:asciiTheme="minorHAnsi" w:hAnsiTheme="minorHAnsi" w:cstheme="minorHAnsi"/>
        </w:rPr>
        <w:t xml:space="preserve">isk </w:t>
      </w:r>
      <w:r>
        <w:rPr>
          <w:rFonts w:asciiTheme="minorHAnsi" w:hAnsiTheme="minorHAnsi" w:cstheme="minorHAnsi"/>
        </w:rPr>
        <w:t>a</w:t>
      </w:r>
      <w:r w:rsidRPr="00027758">
        <w:rPr>
          <w:rFonts w:asciiTheme="minorHAnsi" w:hAnsiTheme="minorHAnsi" w:cstheme="minorHAnsi"/>
        </w:rPr>
        <w:t>ssessment</w:t>
      </w:r>
      <w:bookmarkStart w:id="1" w:name="_Hlk492904075"/>
      <w:bookmarkEnd w:id="0"/>
      <w:r>
        <w:rPr>
          <w:rFonts w:asciiTheme="minorHAnsi" w:hAnsiTheme="minorHAnsi" w:cstheme="minorHAnsi"/>
        </w:rPr>
        <w:t xml:space="preserve">s </w:t>
      </w:r>
      <w:r w:rsidRPr="00027758">
        <w:rPr>
          <w:rFonts w:asciiTheme="minorHAnsi" w:hAnsiTheme="minorHAnsi" w:cstheme="minorHAnsi"/>
        </w:rPr>
        <w:t>enable a pre-emptive approach to risk and allow</w:t>
      </w:r>
      <w:r>
        <w:rPr>
          <w:rFonts w:asciiTheme="minorHAnsi" w:hAnsiTheme="minorHAnsi" w:cstheme="minorHAnsi"/>
        </w:rPr>
        <w:t xml:space="preserve"> a c</w:t>
      </w:r>
      <w:r w:rsidRPr="00027758">
        <w:rPr>
          <w:rFonts w:asciiTheme="minorHAnsi" w:hAnsiTheme="minorHAnsi" w:cstheme="minorHAnsi"/>
        </w:rPr>
        <w:t xml:space="preserve">ompany to apply corrective </w:t>
      </w:r>
      <w:r w:rsidRPr="00027758">
        <w:rPr>
          <w:rFonts w:asciiTheme="minorHAnsi" w:hAnsiTheme="minorHAnsi" w:cstheme="minorHAnsi"/>
        </w:rPr>
        <w:lastRenderedPageBreak/>
        <w:t xml:space="preserve">actions and mitigating controls to effectively eliminate, reduce or manage such risks and </w:t>
      </w:r>
      <w:r>
        <w:rPr>
          <w:rFonts w:asciiTheme="minorHAnsi" w:hAnsiTheme="minorHAnsi" w:cstheme="minorHAnsi"/>
        </w:rPr>
        <w:t>v</w:t>
      </w:r>
      <w:r w:rsidRPr="00027758">
        <w:rPr>
          <w:rFonts w:asciiTheme="minorHAnsi" w:hAnsiTheme="minorHAnsi" w:cstheme="minorHAnsi"/>
        </w:rPr>
        <w:t xml:space="preserve">ulnerabilities.  The overall aim of </w:t>
      </w:r>
      <w:r>
        <w:rPr>
          <w:rFonts w:asciiTheme="minorHAnsi" w:hAnsiTheme="minorHAnsi" w:cstheme="minorHAnsi"/>
        </w:rPr>
        <w:t xml:space="preserve">such an </w:t>
      </w:r>
      <w:r w:rsidRPr="00027758">
        <w:rPr>
          <w:rFonts w:asciiTheme="minorHAnsi" w:hAnsiTheme="minorHAnsi" w:cstheme="minorHAnsi"/>
        </w:rPr>
        <w:t xml:space="preserve">assessment is to identify any area of vulnerability with regard to money laundering and to create a complete profile of any risks posed to the Company. </w:t>
      </w:r>
    </w:p>
    <w:p w14:paraId="079F112D" w14:textId="4FA01E49" w:rsidR="00027758" w:rsidRPr="00027758" w:rsidRDefault="00027758" w:rsidP="00027758">
      <w:pPr>
        <w:spacing w:before="120" w:line="247" w:lineRule="auto"/>
        <w:rPr>
          <w:rFonts w:asciiTheme="minorHAnsi" w:hAnsiTheme="minorHAnsi" w:cstheme="minorHAnsi"/>
        </w:rPr>
      </w:pPr>
      <w:r w:rsidRPr="00027758">
        <w:rPr>
          <w:rFonts w:asciiTheme="minorHAnsi" w:hAnsiTheme="minorHAnsi" w:cstheme="minorHAnsi"/>
        </w:rPr>
        <w:t xml:space="preserve">Through </w:t>
      </w:r>
      <w:r>
        <w:rPr>
          <w:rFonts w:asciiTheme="minorHAnsi" w:hAnsiTheme="minorHAnsi" w:cstheme="minorHAnsi"/>
        </w:rPr>
        <w:t>AML</w:t>
      </w:r>
      <w:r w:rsidRPr="00027758">
        <w:rPr>
          <w:rFonts w:asciiTheme="minorHAnsi" w:hAnsiTheme="minorHAnsi" w:cstheme="minorHAnsi"/>
        </w:rPr>
        <w:t xml:space="preserve"> risk management</w:t>
      </w:r>
      <w:r>
        <w:rPr>
          <w:rFonts w:asciiTheme="minorHAnsi" w:hAnsiTheme="minorHAnsi" w:cstheme="minorHAnsi"/>
        </w:rPr>
        <w:t xml:space="preserve"> assessments and</w:t>
      </w:r>
      <w:r w:rsidRPr="00027758">
        <w:rPr>
          <w:rFonts w:asciiTheme="minorHAnsi" w:hAnsiTheme="minorHAnsi" w:cstheme="minorHAnsi"/>
        </w:rPr>
        <w:t xml:space="preserve"> controls, </w:t>
      </w:r>
      <w:r>
        <w:rPr>
          <w:rFonts w:asciiTheme="minorHAnsi" w:hAnsiTheme="minorHAnsi" w:cstheme="minorHAnsi"/>
        </w:rPr>
        <w:t xml:space="preserve">firms should </w:t>
      </w:r>
      <w:r w:rsidRPr="00027758">
        <w:rPr>
          <w:rFonts w:asciiTheme="minorHAnsi" w:hAnsiTheme="minorHAnsi" w:cstheme="minorHAnsi"/>
        </w:rPr>
        <w:t xml:space="preserve">aim to eliminate or reduce the risk to an acceptable level. The overall scope of the risk solutions is to either: - </w:t>
      </w:r>
    </w:p>
    <w:p w14:paraId="7C628D70" w14:textId="77777777" w:rsidR="00027758" w:rsidRPr="00027758" w:rsidRDefault="00027758" w:rsidP="00027758">
      <w:pPr>
        <w:pStyle w:val="ListParagraph"/>
        <w:numPr>
          <w:ilvl w:val="0"/>
          <w:numId w:val="35"/>
        </w:numPr>
        <w:spacing w:before="120" w:after="240" w:line="247" w:lineRule="auto"/>
        <w:rPr>
          <w:rFonts w:asciiTheme="minorHAnsi" w:hAnsiTheme="minorHAnsi" w:cstheme="minorHAnsi"/>
        </w:rPr>
      </w:pPr>
      <w:r w:rsidRPr="00027758">
        <w:rPr>
          <w:rFonts w:asciiTheme="minorHAnsi" w:hAnsiTheme="minorHAnsi" w:cstheme="minorHAnsi"/>
        </w:rPr>
        <w:t>Eliminate</w:t>
      </w:r>
    </w:p>
    <w:p w14:paraId="6BD8F453" w14:textId="77777777" w:rsidR="00027758" w:rsidRPr="00027758" w:rsidRDefault="00027758" w:rsidP="00027758">
      <w:pPr>
        <w:pStyle w:val="ListParagraph"/>
        <w:numPr>
          <w:ilvl w:val="0"/>
          <w:numId w:val="35"/>
        </w:numPr>
        <w:spacing w:before="120" w:after="240" w:line="247" w:lineRule="auto"/>
        <w:rPr>
          <w:rFonts w:asciiTheme="minorHAnsi" w:hAnsiTheme="minorHAnsi" w:cstheme="minorHAnsi"/>
        </w:rPr>
      </w:pPr>
      <w:r w:rsidRPr="00027758">
        <w:rPr>
          <w:rFonts w:asciiTheme="minorHAnsi" w:hAnsiTheme="minorHAnsi" w:cstheme="minorHAnsi"/>
        </w:rPr>
        <w:t>Reduce</w:t>
      </w:r>
    </w:p>
    <w:p w14:paraId="7D22110E" w14:textId="77777777" w:rsidR="00027758" w:rsidRPr="00027758" w:rsidRDefault="00027758" w:rsidP="00027758">
      <w:pPr>
        <w:pStyle w:val="ListParagraph"/>
        <w:numPr>
          <w:ilvl w:val="0"/>
          <w:numId w:val="35"/>
        </w:numPr>
        <w:spacing w:before="120" w:after="240" w:line="247" w:lineRule="auto"/>
        <w:rPr>
          <w:rFonts w:asciiTheme="minorHAnsi" w:hAnsiTheme="minorHAnsi" w:cstheme="minorHAnsi"/>
        </w:rPr>
      </w:pPr>
      <w:r w:rsidRPr="00027758">
        <w:rPr>
          <w:rFonts w:asciiTheme="minorHAnsi" w:hAnsiTheme="minorHAnsi" w:cstheme="minorHAnsi"/>
        </w:rPr>
        <w:t>Manage</w:t>
      </w:r>
    </w:p>
    <w:bookmarkEnd w:id="1"/>
    <w:p w14:paraId="43EE7D51" w14:textId="416B6414" w:rsidR="00C906BA" w:rsidRPr="00C906BA" w:rsidRDefault="00C906BA">
      <w:pPr>
        <w:spacing w:before="57" w:after="57"/>
        <w:rPr>
          <w:rFonts w:ascii="Calibri" w:eastAsia="Arial" w:hAnsi="Calibri" w:cs="Arial"/>
          <w:color w:val="000000"/>
        </w:rPr>
      </w:pPr>
    </w:p>
    <w:p w14:paraId="68567BA5" w14:textId="77777777" w:rsidR="003823CC" w:rsidRDefault="003823CC">
      <w:pPr>
        <w:spacing w:before="57" w:after="57"/>
        <w:rPr>
          <w:rFonts w:ascii="Calibri" w:eastAsia="Arial" w:hAnsi="Calibri" w:cs="Arial"/>
          <w:b/>
          <w:bCs/>
          <w:i/>
          <w:iCs/>
          <w:color w:val="000000"/>
        </w:rPr>
      </w:pPr>
    </w:p>
    <w:p w14:paraId="58D253A3" w14:textId="77777777" w:rsidR="00E85FE9" w:rsidRDefault="00E85FE9">
      <w:pPr>
        <w:spacing w:before="57" w:after="57"/>
        <w:rPr>
          <w:rFonts w:ascii="Calibri" w:eastAsia="Arial" w:hAnsi="Calibri" w:cs="Arial"/>
          <w:b/>
          <w:bCs/>
          <w:i/>
          <w:iCs/>
          <w:color w:val="000000"/>
        </w:rPr>
      </w:pPr>
    </w:p>
    <w:p w14:paraId="17DF873C" w14:textId="77777777" w:rsidR="00E85FE9" w:rsidRDefault="00E85FE9">
      <w:pPr>
        <w:spacing w:before="57" w:after="57"/>
        <w:rPr>
          <w:rFonts w:ascii="Calibri" w:eastAsia="Arial" w:hAnsi="Calibri" w:cs="Arial"/>
          <w:b/>
          <w:bCs/>
          <w:i/>
          <w:iCs/>
          <w:color w:val="000000"/>
        </w:rPr>
      </w:pPr>
    </w:p>
    <w:p w14:paraId="7553B54D" w14:textId="77777777" w:rsidR="00E85FE9" w:rsidRDefault="00E85FE9">
      <w:pPr>
        <w:spacing w:before="57" w:after="57"/>
        <w:rPr>
          <w:rFonts w:ascii="Calibri" w:eastAsia="Arial" w:hAnsi="Calibri" w:cs="Arial"/>
          <w:b/>
          <w:bCs/>
          <w:i/>
          <w:iCs/>
          <w:color w:val="000000"/>
        </w:rPr>
      </w:pPr>
    </w:p>
    <w:p w14:paraId="275F4721" w14:textId="4CB6B9F3" w:rsidR="00E85FE9" w:rsidRDefault="00E85FE9">
      <w:pPr>
        <w:spacing w:before="57" w:after="57"/>
        <w:rPr>
          <w:rFonts w:ascii="Calibri" w:eastAsia="Arial" w:hAnsi="Calibri" w:cs="Arial"/>
          <w:b/>
          <w:bCs/>
          <w:i/>
          <w:iCs/>
          <w:color w:val="000000"/>
        </w:rPr>
      </w:pPr>
    </w:p>
    <w:p w14:paraId="19087A8B" w14:textId="7551E31C" w:rsidR="00027758" w:rsidRDefault="00027758">
      <w:pPr>
        <w:spacing w:before="57" w:after="57"/>
        <w:rPr>
          <w:rFonts w:ascii="Calibri" w:eastAsia="Arial" w:hAnsi="Calibri" w:cs="Arial"/>
          <w:b/>
          <w:bCs/>
          <w:i/>
          <w:iCs/>
          <w:color w:val="000000"/>
        </w:rPr>
      </w:pPr>
    </w:p>
    <w:p w14:paraId="6182A759" w14:textId="6C5AFD09" w:rsidR="00027758" w:rsidRDefault="00027758">
      <w:pPr>
        <w:spacing w:before="57" w:after="57"/>
        <w:rPr>
          <w:rFonts w:ascii="Calibri" w:eastAsia="Arial" w:hAnsi="Calibri" w:cs="Arial"/>
          <w:b/>
          <w:bCs/>
          <w:i/>
          <w:iCs/>
          <w:color w:val="000000"/>
        </w:rPr>
      </w:pPr>
    </w:p>
    <w:p w14:paraId="79AA3E33" w14:textId="13211527" w:rsidR="00027758" w:rsidRDefault="00027758">
      <w:pPr>
        <w:spacing w:before="57" w:after="57"/>
        <w:rPr>
          <w:rFonts w:ascii="Calibri" w:eastAsia="Arial" w:hAnsi="Calibri" w:cs="Arial"/>
          <w:b/>
          <w:bCs/>
          <w:i/>
          <w:iCs/>
          <w:color w:val="000000"/>
        </w:rPr>
      </w:pPr>
    </w:p>
    <w:p w14:paraId="77353EEC" w14:textId="50BBE80F" w:rsidR="00027758" w:rsidRDefault="00027758">
      <w:pPr>
        <w:spacing w:before="57" w:after="57"/>
        <w:rPr>
          <w:rFonts w:ascii="Calibri" w:eastAsia="Arial" w:hAnsi="Calibri" w:cs="Arial"/>
          <w:b/>
          <w:bCs/>
          <w:i/>
          <w:iCs/>
          <w:color w:val="000000"/>
        </w:rPr>
      </w:pPr>
    </w:p>
    <w:p w14:paraId="53C258E5" w14:textId="61D9340A" w:rsidR="00027758" w:rsidRDefault="00027758">
      <w:pPr>
        <w:spacing w:before="57" w:after="57"/>
        <w:rPr>
          <w:rFonts w:ascii="Calibri" w:eastAsia="Arial" w:hAnsi="Calibri" w:cs="Arial"/>
          <w:b/>
          <w:bCs/>
          <w:i/>
          <w:iCs/>
          <w:color w:val="000000"/>
        </w:rPr>
      </w:pPr>
    </w:p>
    <w:p w14:paraId="64AE3E38" w14:textId="0B95DB57" w:rsidR="00027758" w:rsidRDefault="00027758">
      <w:pPr>
        <w:spacing w:before="57" w:after="57"/>
        <w:rPr>
          <w:rFonts w:ascii="Calibri" w:eastAsia="Arial" w:hAnsi="Calibri" w:cs="Arial"/>
          <w:b/>
          <w:bCs/>
          <w:i/>
          <w:iCs/>
          <w:color w:val="000000"/>
        </w:rPr>
      </w:pPr>
    </w:p>
    <w:p w14:paraId="0F0C48CA" w14:textId="655118FD" w:rsidR="00027758" w:rsidRDefault="00027758">
      <w:pPr>
        <w:spacing w:before="57" w:after="57"/>
        <w:rPr>
          <w:rFonts w:ascii="Calibri" w:eastAsia="Arial" w:hAnsi="Calibri" w:cs="Arial"/>
          <w:b/>
          <w:bCs/>
          <w:i/>
          <w:iCs/>
          <w:color w:val="000000"/>
        </w:rPr>
      </w:pPr>
    </w:p>
    <w:p w14:paraId="7338972C" w14:textId="5D0C5716" w:rsidR="00027758" w:rsidRDefault="00027758">
      <w:pPr>
        <w:spacing w:before="57" w:after="57"/>
        <w:rPr>
          <w:rFonts w:ascii="Calibri" w:eastAsia="Arial" w:hAnsi="Calibri" w:cs="Arial"/>
          <w:b/>
          <w:bCs/>
          <w:i/>
          <w:iCs/>
          <w:color w:val="000000"/>
        </w:rPr>
      </w:pPr>
    </w:p>
    <w:p w14:paraId="3D75DA9B" w14:textId="6D50508F" w:rsidR="00027758" w:rsidRDefault="00027758">
      <w:pPr>
        <w:spacing w:before="57" w:after="57"/>
        <w:rPr>
          <w:rFonts w:ascii="Calibri" w:eastAsia="Arial" w:hAnsi="Calibri" w:cs="Arial"/>
          <w:b/>
          <w:bCs/>
          <w:i/>
          <w:iCs/>
          <w:color w:val="000000"/>
        </w:rPr>
      </w:pPr>
    </w:p>
    <w:p w14:paraId="3D2F7F80" w14:textId="623B2D96" w:rsidR="00027758" w:rsidRDefault="00027758">
      <w:pPr>
        <w:spacing w:before="57" w:after="57"/>
        <w:rPr>
          <w:rFonts w:ascii="Calibri" w:eastAsia="Arial" w:hAnsi="Calibri" w:cs="Arial"/>
          <w:b/>
          <w:bCs/>
          <w:i/>
          <w:iCs/>
          <w:color w:val="000000"/>
        </w:rPr>
      </w:pPr>
    </w:p>
    <w:p w14:paraId="1350B667" w14:textId="1A7237E8" w:rsidR="00027758" w:rsidRDefault="00027758">
      <w:pPr>
        <w:spacing w:before="57" w:after="57"/>
        <w:rPr>
          <w:rFonts w:ascii="Calibri" w:eastAsia="Arial" w:hAnsi="Calibri" w:cs="Arial"/>
          <w:b/>
          <w:bCs/>
          <w:i/>
          <w:iCs/>
          <w:color w:val="000000"/>
        </w:rPr>
      </w:pPr>
    </w:p>
    <w:p w14:paraId="2AD77262" w14:textId="264BEECC" w:rsidR="00027758" w:rsidRDefault="00027758">
      <w:pPr>
        <w:spacing w:before="57" w:after="57"/>
        <w:rPr>
          <w:rFonts w:ascii="Calibri" w:eastAsia="Arial" w:hAnsi="Calibri" w:cs="Arial"/>
          <w:b/>
          <w:bCs/>
          <w:i/>
          <w:iCs/>
          <w:color w:val="000000"/>
        </w:rPr>
      </w:pPr>
    </w:p>
    <w:p w14:paraId="4A14CFBE" w14:textId="1B727861" w:rsidR="00027758" w:rsidRDefault="00027758">
      <w:pPr>
        <w:spacing w:before="57" w:after="57"/>
        <w:rPr>
          <w:rFonts w:ascii="Calibri" w:eastAsia="Arial" w:hAnsi="Calibri" w:cs="Arial"/>
          <w:b/>
          <w:bCs/>
          <w:i/>
          <w:iCs/>
          <w:color w:val="000000"/>
        </w:rPr>
      </w:pPr>
    </w:p>
    <w:p w14:paraId="1180D83D" w14:textId="16F45C14" w:rsidR="00027758" w:rsidRDefault="00027758">
      <w:pPr>
        <w:spacing w:before="57" w:after="57"/>
        <w:rPr>
          <w:rFonts w:ascii="Calibri" w:eastAsia="Arial" w:hAnsi="Calibri" w:cs="Arial"/>
          <w:b/>
          <w:bCs/>
          <w:i/>
          <w:iCs/>
          <w:color w:val="000000"/>
        </w:rPr>
      </w:pPr>
    </w:p>
    <w:p w14:paraId="377D1C6B" w14:textId="55B814B4" w:rsidR="00027758" w:rsidRDefault="00027758">
      <w:pPr>
        <w:spacing w:before="57" w:after="57"/>
        <w:rPr>
          <w:rFonts w:ascii="Calibri" w:eastAsia="Arial" w:hAnsi="Calibri" w:cs="Arial"/>
          <w:b/>
          <w:bCs/>
          <w:i/>
          <w:iCs/>
          <w:color w:val="000000"/>
        </w:rPr>
      </w:pPr>
    </w:p>
    <w:p w14:paraId="11FF2372" w14:textId="03FF8F08" w:rsidR="00027758" w:rsidRDefault="00027758">
      <w:pPr>
        <w:spacing w:before="57" w:after="57"/>
        <w:rPr>
          <w:rFonts w:ascii="Calibri" w:eastAsia="Arial" w:hAnsi="Calibri" w:cs="Arial"/>
          <w:b/>
          <w:bCs/>
          <w:i/>
          <w:iCs/>
          <w:color w:val="000000"/>
        </w:rPr>
      </w:pPr>
    </w:p>
    <w:p w14:paraId="7E1EC55F" w14:textId="7D86D8CD" w:rsidR="00027758" w:rsidRDefault="00027758">
      <w:pPr>
        <w:spacing w:before="57" w:after="57"/>
        <w:rPr>
          <w:rFonts w:ascii="Calibri" w:eastAsia="Arial" w:hAnsi="Calibri" w:cs="Arial"/>
          <w:b/>
          <w:bCs/>
          <w:i/>
          <w:iCs/>
          <w:color w:val="000000"/>
        </w:rPr>
      </w:pPr>
    </w:p>
    <w:p w14:paraId="39382416" w14:textId="39CD4452" w:rsidR="00027758" w:rsidRDefault="00027758">
      <w:pPr>
        <w:spacing w:before="57" w:after="57"/>
        <w:rPr>
          <w:rFonts w:ascii="Calibri" w:eastAsia="Arial" w:hAnsi="Calibri" w:cs="Arial"/>
          <w:b/>
          <w:bCs/>
          <w:i/>
          <w:iCs/>
          <w:color w:val="000000"/>
        </w:rPr>
      </w:pPr>
    </w:p>
    <w:p w14:paraId="12C2DFF3" w14:textId="77777777" w:rsidR="00027758" w:rsidRDefault="00027758">
      <w:pPr>
        <w:spacing w:before="57" w:after="57"/>
        <w:rPr>
          <w:rFonts w:ascii="Calibri" w:eastAsia="Arial" w:hAnsi="Calibri" w:cs="Arial"/>
          <w:b/>
          <w:bCs/>
          <w:i/>
          <w:iCs/>
          <w:color w:val="000000"/>
        </w:rPr>
      </w:pPr>
    </w:p>
    <w:p w14:paraId="0D389615" w14:textId="77777777" w:rsidR="00E85FE9" w:rsidRDefault="00E85FE9">
      <w:pPr>
        <w:spacing w:before="57" w:after="57"/>
        <w:rPr>
          <w:rFonts w:ascii="Calibri" w:eastAsia="Arial" w:hAnsi="Calibri" w:cs="Arial"/>
          <w:b/>
          <w:bCs/>
          <w:i/>
          <w:iCs/>
          <w:color w:val="000000"/>
        </w:rPr>
      </w:pPr>
    </w:p>
    <w:p w14:paraId="4EE255FB" w14:textId="77777777" w:rsidR="00E85FE9" w:rsidRDefault="00E85FE9">
      <w:pPr>
        <w:spacing w:before="57" w:after="57"/>
        <w:rPr>
          <w:rFonts w:ascii="Calibri" w:eastAsia="Arial" w:hAnsi="Calibri" w:cs="Arial"/>
          <w:b/>
          <w:bCs/>
          <w:i/>
          <w:iCs/>
          <w:color w:val="000000"/>
        </w:rPr>
      </w:pPr>
    </w:p>
    <w:p w14:paraId="5C095A6B" w14:textId="77777777" w:rsidR="00E85FE9" w:rsidRPr="001A08B6" w:rsidRDefault="00E85FE9">
      <w:pPr>
        <w:spacing w:before="57" w:after="57"/>
        <w:rPr>
          <w:rFonts w:ascii="Calibri" w:eastAsia="Arial" w:hAnsi="Calibri" w:cs="Arial"/>
          <w:b/>
          <w:bCs/>
          <w:i/>
          <w:iCs/>
          <w:color w:val="000000"/>
        </w:rPr>
      </w:pPr>
    </w:p>
    <w:p w14:paraId="6DDEABB6"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8 – DUE DILIGENCE</w:t>
      </w:r>
    </w:p>
    <w:p w14:paraId="126E5417" w14:textId="77777777" w:rsidR="009E2039" w:rsidRPr="001A08B6" w:rsidRDefault="009E2039">
      <w:pPr>
        <w:rPr>
          <w:rFonts w:ascii="Calibri" w:hAnsi="Calibri"/>
          <w:color w:val="000000"/>
        </w:rPr>
      </w:pPr>
    </w:p>
    <w:p w14:paraId="2D9CAA48" w14:textId="77777777" w:rsidR="009E2039" w:rsidRPr="001A08B6" w:rsidRDefault="009E2039">
      <w:pPr>
        <w:rPr>
          <w:rFonts w:ascii="Calibri" w:hAnsi="Calibri"/>
          <w:color w:val="000000"/>
        </w:rPr>
      </w:pPr>
    </w:p>
    <w:p w14:paraId="6E3D6146" w14:textId="77777777" w:rsidR="00013E1C" w:rsidRDefault="00013E1C" w:rsidP="00013E1C">
      <w:pPr>
        <w:widowControl/>
        <w:suppressAutoHyphens w:val="0"/>
        <w:autoSpaceDE w:val="0"/>
        <w:autoSpaceDN w:val="0"/>
        <w:adjustRightInd w:val="0"/>
        <w:rPr>
          <w:rFonts w:ascii="Calibri" w:eastAsia="Times New Roman" w:hAnsi="Calibri" w:cs="Calibri"/>
          <w:kern w:val="0"/>
          <w:lang w:eastAsia="en-GB" w:bidi="ar-SA"/>
        </w:rPr>
      </w:pPr>
      <w:r w:rsidRPr="00013E1C">
        <w:rPr>
          <w:rFonts w:ascii="Calibri-BoldItalic" w:eastAsia="Times New Roman" w:hAnsi="Calibri-BoldItalic" w:cs="Calibri-BoldItalic"/>
          <w:b/>
          <w:bCs/>
          <w:i/>
          <w:iCs/>
          <w:kern w:val="0"/>
          <w:highlight w:val="yellow"/>
          <w:lang w:eastAsia="en-GB" w:bidi="ar-SA"/>
        </w:rPr>
        <w:t>TRAINER NOTE</w:t>
      </w:r>
      <w:r>
        <w:rPr>
          <w:rFonts w:ascii="Calibri-BoldItalic" w:eastAsia="Times New Roman" w:hAnsi="Calibri-BoldItalic" w:cs="Calibri-BoldItalic"/>
          <w:b/>
          <w:bCs/>
          <w:i/>
          <w:iCs/>
          <w:kern w:val="0"/>
          <w:lang w:eastAsia="en-GB" w:bidi="ar-SA"/>
        </w:rPr>
        <w:t xml:space="preserve">: </w:t>
      </w:r>
      <w:r>
        <w:rPr>
          <w:rFonts w:ascii="Calibri" w:eastAsia="Times New Roman" w:hAnsi="Calibri" w:cs="Calibri"/>
          <w:kern w:val="0"/>
          <w:lang w:eastAsia="en-GB" w:bidi="ar-SA"/>
        </w:rPr>
        <w:t>What due diligence checks do you carry out on customers and new employees? It is</w:t>
      </w:r>
    </w:p>
    <w:p w14:paraId="43C9A175" w14:textId="77777777" w:rsidR="00013E1C" w:rsidRDefault="00013E1C" w:rsidP="00013E1C">
      <w:pPr>
        <w:widowControl/>
        <w:suppressAutoHyphens w:val="0"/>
        <w:autoSpaceDE w:val="0"/>
        <w:autoSpaceDN w:val="0"/>
        <w:adjustRightInd w:val="0"/>
        <w:rPr>
          <w:rFonts w:ascii="Calibri" w:eastAsia="Times New Roman" w:hAnsi="Calibri" w:cs="Calibri"/>
          <w:kern w:val="0"/>
          <w:lang w:eastAsia="en-GB" w:bidi="ar-SA"/>
        </w:rPr>
      </w:pPr>
      <w:r>
        <w:rPr>
          <w:rFonts w:ascii="Calibri" w:eastAsia="Times New Roman" w:hAnsi="Calibri" w:cs="Calibri"/>
          <w:kern w:val="0"/>
          <w:lang w:eastAsia="en-GB" w:bidi="ar-SA"/>
        </w:rPr>
        <w:t>important to train your employees in the standard regulations and requirements but also make the</w:t>
      </w:r>
    </w:p>
    <w:p w14:paraId="2943D60E" w14:textId="77777777" w:rsidR="00013E1C" w:rsidRDefault="00013E1C" w:rsidP="00013E1C">
      <w:pPr>
        <w:rPr>
          <w:rFonts w:ascii="Calibri" w:eastAsia="Times New Roman" w:hAnsi="Calibri" w:cs="Calibri"/>
          <w:kern w:val="0"/>
          <w:lang w:eastAsia="en-GB" w:bidi="ar-SA"/>
        </w:rPr>
      </w:pPr>
      <w:r>
        <w:rPr>
          <w:rFonts w:ascii="Calibri" w:eastAsia="Times New Roman" w:hAnsi="Calibri" w:cs="Calibri"/>
          <w:kern w:val="0"/>
          <w:lang w:eastAsia="en-GB" w:bidi="ar-SA"/>
        </w:rPr>
        <w:t>training relevant to your firm and business practices.</w:t>
      </w:r>
    </w:p>
    <w:p w14:paraId="2A7794AE" w14:textId="77777777" w:rsidR="00013E1C" w:rsidRDefault="00013E1C" w:rsidP="00013E1C">
      <w:pPr>
        <w:rPr>
          <w:rFonts w:ascii="Calibri" w:eastAsia="Times New Roman" w:hAnsi="Calibri" w:cs="Calibri"/>
          <w:kern w:val="0"/>
          <w:lang w:eastAsia="en-GB" w:bidi="ar-SA"/>
        </w:rPr>
      </w:pPr>
    </w:p>
    <w:p w14:paraId="488F9686" w14:textId="77777777" w:rsidR="009E2039" w:rsidRPr="001A08B6" w:rsidRDefault="009E2039" w:rsidP="00013E1C">
      <w:pPr>
        <w:rPr>
          <w:rFonts w:ascii="Calibri" w:hAnsi="Calibri"/>
          <w:color w:val="000000"/>
        </w:rPr>
      </w:pPr>
      <w:r w:rsidRPr="001A08B6">
        <w:rPr>
          <w:rFonts w:ascii="Calibri" w:hAnsi="Calibri"/>
          <w:b/>
          <w:bCs/>
          <w:color w:val="000000"/>
        </w:rPr>
        <w:t xml:space="preserve">Due Diligence Checks </w:t>
      </w:r>
      <w:r w:rsidRPr="001A08B6">
        <w:rPr>
          <w:rFonts w:ascii="Calibri" w:hAnsi="Calibri"/>
          <w:color w:val="000000"/>
        </w:rPr>
        <w:t>– ensuring that you know who all customers and new employees are and that their identity and status is accurate and verified through checks and investigations.</w:t>
      </w:r>
    </w:p>
    <w:p w14:paraId="478E7F2D" w14:textId="77777777" w:rsidR="009E2039" w:rsidRPr="001A08B6" w:rsidRDefault="009E2039">
      <w:pPr>
        <w:rPr>
          <w:rFonts w:ascii="Calibri" w:hAnsi="Calibri"/>
          <w:color w:val="000000"/>
        </w:rPr>
      </w:pPr>
    </w:p>
    <w:p w14:paraId="40B1BBC9" w14:textId="77777777" w:rsidR="009E2039" w:rsidRPr="001A08B6" w:rsidRDefault="009E2039">
      <w:pPr>
        <w:rPr>
          <w:rFonts w:ascii="Calibri" w:hAnsi="Calibri"/>
          <w:color w:val="000000"/>
        </w:rPr>
      </w:pPr>
      <w:r w:rsidRPr="001A08B6">
        <w:rPr>
          <w:rFonts w:ascii="Calibri" w:hAnsi="Calibri"/>
          <w:b/>
          <w:bCs/>
          <w:color w:val="000000"/>
          <w:u w:val="single"/>
        </w:rPr>
        <w:t>CUSTOMER</w:t>
      </w:r>
    </w:p>
    <w:p w14:paraId="7D7DF112" w14:textId="77777777" w:rsidR="009E2039" w:rsidRPr="001A08B6" w:rsidRDefault="009E2039">
      <w:pPr>
        <w:rPr>
          <w:rFonts w:ascii="Calibri" w:hAnsi="Calibri"/>
          <w:color w:val="000000"/>
        </w:rPr>
      </w:pPr>
    </w:p>
    <w:p w14:paraId="639644AF" w14:textId="203B0041" w:rsidR="009E2039" w:rsidRPr="001A08B6" w:rsidRDefault="009E2039">
      <w:pPr>
        <w:rPr>
          <w:rFonts w:ascii="Calibri" w:hAnsi="Calibri"/>
          <w:color w:val="000000"/>
        </w:rPr>
      </w:pPr>
      <w:r w:rsidRPr="001A08B6">
        <w:rPr>
          <w:rFonts w:ascii="Calibri" w:hAnsi="Calibri"/>
          <w:color w:val="000000"/>
        </w:rPr>
        <w:t xml:space="preserve">Due diligence checks should include obtaining at least 2 forms of ID from individuals or the directors of a company, such as </w:t>
      </w:r>
      <w:r w:rsidR="00027758" w:rsidRPr="001A08B6">
        <w:rPr>
          <w:rFonts w:ascii="Calibri" w:hAnsi="Calibri"/>
          <w:color w:val="000000"/>
        </w:rPr>
        <w:t>drivers’</w:t>
      </w:r>
      <w:r w:rsidRPr="001A08B6">
        <w:rPr>
          <w:rFonts w:ascii="Calibri" w:hAnsi="Calibri"/>
          <w:color w:val="000000"/>
        </w:rPr>
        <w:t xml:space="preserve"> licence and copy of their passport. </w:t>
      </w:r>
      <w:r w:rsidRPr="001A08B6">
        <w:rPr>
          <w:rFonts w:ascii="Calibri" w:hAnsi="Calibri"/>
          <w:b/>
          <w:bCs/>
          <w:i/>
          <w:iCs/>
          <w:color w:val="000000"/>
        </w:rPr>
        <w:t xml:space="preserve">Most firms will </w:t>
      </w:r>
      <w:r w:rsidR="00013E1C" w:rsidRPr="001A08B6">
        <w:rPr>
          <w:rFonts w:ascii="Calibri" w:hAnsi="Calibri"/>
          <w:b/>
          <w:bCs/>
          <w:i/>
          <w:iCs/>
          <w:color w:val="000000"/>
        </w:rPr>
        <w:t>use due</w:t>
      </w:r>
      <w:r w:rsidRPr="001A08B6">
        <w:rPr>
          <w:rFonts w:ascii="Calibri" w:hAnsi="Calibri"/>
          <w:b/>
          <w:bCs/>
          <w:i/>
          <w:iCs/>
          <w:color w:val="000000"/>
        </w:rPr>
        <w:t xml:space="preserve"> diligence checklist or questionnaire which covers information such as:</w:t>
      </w:r>
      <w:r w:rsidR="00013E1C" w:rsidRPr="001A08B6">
        <w:rPr>
          <w:rFonts w:ascii="Calibri" w:hAnsi="Calibri"/>
          <w:b/>
          <w:bCs/>
          <w:i/>
          <w:iCs/>
          <w:color w:val="000000"/>
        </w:rPr>
        <w:t xml:space="preserve"> </w:t>
      </w:r>
      <w:r w:rsidRPr="001A08B6">
        <w:rPr>
          <w:rFonts w:ascii="Calibri" w:hAnsi="Calibri"/>
          <w:b/>
          <w:bCs/>
          <w:i/>
          <w:iCs/>
          <w:color w:val="000000"/>
        </w:rPr>
        <w:t>-</w:t>
      </w:r>
    </w:p>
    <w:p w14:paraId="16D5E53D"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Company/Individual Details</w:t>
      </w:r>
    </w:p>
    <w:p w14:paraId="26C80BB6"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 xml:space="preserve">Company Documents </w:t>
      </w:r>
      <w:r w:rsidRPr="001A08B6">
        <w:rPr>
          <w:rFonts w:ascii="Calibri" w:hAnsi="Calibri"/>
          <w:i/>
          <w:iCs/>
          <w:color w:val="000000"/>
        </w:rPr>
        <w:t>(DPA Certificate, Certificate of Incorporation, Consumer Credit Licence etc)</w:t>
      </w:r>
    </w:p>
    <w:p w14:paraId="63760195"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Financial Information</w:t>
      </w:r>
    </w:p>
    <w:p w14:paraId="4127A15F"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 xml:space="preserve">Copy of Relevant Policies &amp; Procedures </w:t>
      </w:r>
      <w:r w:rsidRPr="001A08B6">
        <w:rPr>
          <w:rFonts w:ascii="Calibri" w:hAnsi="Calibri"/>
          <w:i/>
          <w:iCs/>
          <w:color w:val="000000"/>
        </w:rPr>
        <w:t xml:space="preserve">(AML, DPA, Information Security, Dr/BCP etc) </w:t>
      </w:r>
    </w:p>
    <w:p w14:paraId="28669719" w14:textId="77777777" w:rsidR="009E2039" w:rsidRPr="001A08B6" w:rsidRDefault="009E2039">
      <w:pPr>
        <w:numPr>
          <w:ilvl w:val="0"/>
          <w:numId w:val="10"/>
        </w:numPr>
        <w:spacing w:before="57" w:after="57"/>
        <w:rPr>
          <w:rFonts w:ascii="Calibri" w:hAnsi="Calibri"/>
          <w:color w:val="000000"/>
        </w:rPr>
      </w:pPr>
      <w:r w:rsidRPr="001A08B6">
        <w:rPr>
          <w:rFonts w:ascii="Calibri" w:hAnsi="Calibri"/>
          <w:color w:val="000000"/>
        </w:rPr>
        <w:t>Compliance &amp; Quality Assurance Checklist</w:t>
      </w:r>
    </w:p>
    <w:p w14:paraId="02BF6EE8" w14:textId="77777777" w:rsidR="009E2039" w:rsidRPr="001A08B6" w:rsidRDefault="009E2039">
      <w:pPr>
        <w:rPr>
          <w:rFonts w:ascii="Calibri" w:hAnsi="Calibri"/>
          <w:color w:val="000000"/>
        </w:rPr>
      </w:pPr>
    </w:p>
    <w:p w14:paraId="050E5F13" w14:textId="00B1381E" w:rsidR="009E2039" w:rsidRPr="001A08B6" w:rsidRDefault="009E2039">
      <w:pPr>
        <w:rPr>
          <w:rFonts w:ascii="Calibri" w:hAnsi="Calibri"/>
          <w:color w:val="000000"/>
        </w:rPr>
      </w:pPr>
      <w:r w:rsidRPr="001A08B6">
        <w:rPr>
          <w:rFonts w:ascii="Calibri" w:hAnsi="Calibri"/>
          <w:color w:val="000000"/>
        </w:rPr>
        <w:t xml:space="preserve">Checks should always be completed in </w:t>
      </w:r>
      <w:r w:rsidR="00027758" w:rsidRPr="001A08B6">
        <w:rPr>
          <w:rFonts w:ascii="Calibri" w:hAnsi="Calibri"/>
          <w:color w:val="000000"/>
        </w:rPr>
        <w:t>full,</w:t>
      </w:r>
      <w:r w:rsidRPr="001A08B6">
        <w:rPr>
          <w:rFonts w:ascii="Calibri" w:hAnsi="Calibri"/>
          <w:color w:val="000000"/>
        </w:rPr>
        <w:t xml:space="preserve"> and evidence obtained prior to any agreements or contracts being signed. Knowing who you are working with is an essential step in preventing money laundering.</w:t>
      </w:r>
    </w:p>
    <w:p w14:paraId="13621680" w14:textId="77777777" w:rsidR="009E2039" w:rsidRPr="001A08B6" w:rsidRDefault="009E2039">
      <w:pPr>
        <w:rPr>
          <w:rFonts w:ascii="Calibri" w:hAnsi="Calibri"/>
          <w:color w:val="000000"/>
        </w:rPr>
      </w:pPr>
    </w:p>
    <w:p w14:paraId="3505F89E" w14:textId="77777777" w:rsidR="00013E1C" w:rsidRPr="00013E1C" w:rsidRDefault="00013E1C" w:rsidP="00013E1C">
      <w:pPr>
        <w:rPr>
          <w:rFonts w:ascii="Calibri" w:hAnsi="Calibri"/>
          <w:b/>
          <w:bCs/>
          <w:i/>
          <w:iCs/>
          <w:color w:val="000000"/>
        </w:rPr>
      </w:pPr>
      <w:r w:rsidRPr="00013E1C">
        <w:rPr>
          <w:rFonts w:ascii="Calibri" w:hAnsi="Calibri"/>
          <w:b/>
          <w:bCs/>
          <w:i/>
          <w:iCs/>
          <w:color w:val="000000"/>
          <w:highlight w:val="yellow"/>
        </w:rPr>
        <w:t>TRAINER NOTE</w:t>
      </w:r>
      <w:r w:rsidRPr="00013E1C">
        <w:rPr>
          <w:rFonts w:ascii="Calibri" w:hAnsi="Calibri"/>
          <w:b/>
          <w:bCs/>
          <w:i/>
          <w:iCs/>
          <w:color w:val="000000"/>
        </w:rPr>
        <w:t>: Ask the trainees what is meant by SDD, CDD and EDD and when they would be used?</w:t>
      </w:r>
    </w:p>
    <w:p w14:paraId="411FA4F8" w14:textId="77777777" w:rsidR="00013E1C" w:rsidRPr="00013E1C" w:rsidRDefault="00013E1C" w:rsidP="00013E1C">
      <w:pPr>
        <w:rPr>
          <w:rFonts w:ascii="Calibri" w:hAnsi="Calibri"/>
          <w:bCs/>
          <w:iCs/>
          <w:color w:val="000000"/>
        </w:rPr>
      </w:pPr>
    </w:p>
    <w:p w14:paraId="76089EF0" w14:textId="77777777" w:rsidR="00013E1C" w:rsidRPr="00635E8E" w:rsidRDefault="00013E1C" w:rsidP="00635E8E">
      <w:pPr>
        <w:numPr>
          <w:ilvl w:val="0"/>
          <w:numId w:val="22"/>
        </w:numPr>
        <w:spacing w:after="120"/>
        <w:ind w:left="714" w:hanging="357"/>
        <w:rPr>
          <w:rFonts w:ascii="Calibri" w:hAnsi="Calibri"/>
          <w:bCs/>
          <w:iCs/>
          <w:color w:val="000000"/>
        </w:rPr>
      </w:pPr>
      <w:r w:rsidRPr="00635E8E">
        <w:rPr>
          <w:rFonts w:ascii="Calibri" w:hAnsi="Calibri"/>
          <w:b/>
          <w:bCs/>
          <w:iCs/>
          <w:color w:val="000000"/>
        </w:rPr>
        <w:t>SDD</w:t>
      </w:r>
      <w:r w:rsidRPr="00013E1C">
        <w:rPr>
          <w:rFonts w:ascii="Calibri" w:hAnsi="Calibri"/>
          <w:bCs/>
          <w:iCs/>
          <w:color w:val="000000"/>
        </w:rPr>
        <w:t xml:space="preserve"> – Simplified Due Diligence is used in instances of very low risk, possibly for existing</w:t>
      </w:r>
      <w:r w:rsidR="00635E8E">
        <w:rPr>
          <w:rFonts w:ascii="Calibri" w:hAnsi="Calibri"/>
          <w:bCs/>
          <w:iCs/>
          <w:color w:val="000000"/>
        </w:rPr>
        <w:t xml:space="preserve"> </w:t>
      </w:r>
      <w:r w:rsidRPr="00635E8E">
        <w:rPr>
          <w:rFonts w:ascii="Calibri" w:hAnsi="Calibri"/>
          <w:bCs/>
          <w:iCs/>
          <w:color w:val="000000"/>
        </w:rPr>
        <w:t>customer checks or those with single, low transactions.</w:t>
      </w:r>
    </w:p>
    <w:p w14:paraId="43C64171" w14:textId="77777777" w:rsidR="00013E1C" w:rsidRPr="00635E8E" w:rsidRDefault="00013E1C" w:rsidP="00635E8E">
      <w:pPr>
        <w:numPr>
          <w:ilvl w:val="0"/>
          <w:numId w:val="22"/>
        </w:numPr>
        <w:spacing w:after="120"/>
        <w:ind w:left="714" w:hanging="357"/>
        <w:rPr>
          <w:rFonts w:ascii="Calibri" w:hAnsi="Calibri"/>
          <w:bCs/>
          <w:iCs/>
          <w:color w:val="000000"/>
        </w:rPr>
      </w:pPr>
      <w:r w:rsidRPr="00635E8E">
        <w:rPr>
          <w:rFonts w:ascii="Calibri" w:hAnsi="Calibri"/>
          <w:b/>
          <w:bCs/>
          <w:iCs/>
          <w:color w:val="000000"/>
        </w:rPr>
        <w:t>CDD</w:t>
      </w:r>
      <w:r w:rsidRPr="00013E1C">
        <w:rPr>
          <w:rFonts w:ascii="Calibri" w:hAnsi="Calibri"/>
          <w:bCs/>
          <w:iCs/>
          <w:color w:val="000000"/>
        </w:rPr>
        <w:t xml:space="preserve"> - Customer Due Diligence is the standard term for due diligence checks used in most cases</w:t>
      </w:r>
      <w:r w:rsidR="00635E8E">
        <w:rPr>
          <w:rFonts w:ascii="Calibri" w:hAnsi="Calibri"/>
          <w:bCs/>
          <w:iCs/>
          <w:color w:val="000000"/>
        </w:rPr>
        <w:t xml:space="preserve"> </w:t>
      </w:r>
      <w:r w:rsidRPr="00635E8E">
        <w:rPr>
          <w:rFonts w:ascii="Calibri" w:hAnsi="Calibri"/>
          <w:bCs/>
          <w:iCs/>
          <w:color w:val="000000"/>
        </w:rPr>
        <w:t>for verification and identification</w:t>
      </w:r>
    </w:p>
    <w:p w14:paraId="27C96764" w14:textId="77777777" w:rsidR="00013E1C" w:rsidRPr="00635E8E" w:rsidRDefault="00013E1C" w:rsidP="00635E8E">
      <w:pPr>
        <w:numPr>
          <w:ilvl w:val="0"/>
          <w:numId w:val="22"/>
        </w:numPr>
        <w:spacing w:after="120"/>
        <w:ind w:left="714" w:hanging="357"/>
        <w:rPr>
          <w:rFonts w:ascii="Calibri" w:hAnsi="Calibri"/>
          <w:bCs/>
          <w:iCs/>
          <w:color w:val="000000"/>
        </w:rPr>
      </w:pPr>
      <w:r w:rsidRPr="00635E8E">
        <w:rPr>
          <w:rFonts w:ascii="Calibri" w:hAnsi="Calibri"/>
          <w:b/>
          <w:bCs/>
          <w:iCs/>
          <w:color w:val="000000"/>
        </w:rPr>
        <w:t>EDD</w:t>
      </w:r>
      <w:r w:rsidRPr="00013E1C">
        <w:rPr>
          <w:rFonts w:ascii="Calibri" w:hAnsi="Calibri"/>
          <w:bCs/>
          <w:iCs/>
          <w:color w:val="000000"/>
        </w:rPr>
        <w:t xml:space="preserve"> – Enhanced Due Diligence is used for high-risk customers, large transactions or specialised</w:t>
      </w:r>
      <w:r w:rsidR="00635E8E">
        <w:rPr>
          <w:rFonts w:ascii="Calibri" w:hAnsi="Calibri"/>
          <w:bCs/>
          <w:iCs/>
          <w:color w:val="000000"/>
        </w:rPr>
        <w:t xml:space="preserve"> </w:t>
      </w:r>
      <w:r w:rsidRPr="00635E8E">
        <w:rPr>
          <w:rFonts w:ascii="Calibri" w:hAnsi="Calibri"/>
          <w:bCs/>
          <w:iCs/>
          <w:color w:val="000000"/>
        </w:rPr>
        <w:t>instances such as PEP’s or those from the FATF high risk countries.</w:t>
      </w:r>
    </w:p>
    <w:p w14:paraId="74902AE9" w14:textId="77777777" w:rsidR="00635E8E" w:rsidRPr="00013E1C" w:rsidRDefault="00635E8E" w:rsidP="00013E1C">
      <w:pPr>
        <w:rPr>
          <w:rFonts w:ascii="Calibri" w:hAnsi="Calibri"/>
          <w:bCs/>
          <w:iCs/>
          <w:color w:val="000000"/>
        </w:rPr>
      </w:pPr>
    </w:p>
    <w:p w14:paraId="59CB26B4" w14:textId="29C28714" w:rsidR="00013E1C" w:rsidRPr="00635E8E" w:rsidRDefault="00013E1C" w:rsidP="00013E1C">
      <w:pPr>
        <w:rPr>
          <w:rFonts w:ascii="Calibri" w:hAnsi="Calibri"/>
          <w:b/>
          <w:bCs/>
          <w:i/>
          <w:iCs/>
          <w:color w:val="000000"/>
        </w:rPr>
      </w:pPr>
      <w:r w:rsidRPr="00635E8E">
        <w:rPr>
          <w:rFonts w:ascii="Calibri" w:hAnsi="Calibri"/>
          <w:b/>
          <w:bCs/>
          <w:i/>
          <w:iCs/>
          <w:color w:val="000000"/>
        </w:rPr>
        <w:t>The Joint Money Laundering Steering Group advises that the core obligations of a firm with regard</w:t>
      </w:r>
    </w:p>
    <w:p w14:paraId="61989D2F" w14:textId="77777777" w:rsidR="00013E1C" w:rsidRPr="00635E8E" w:rsidRDefault="00013E1C" w:rsidP="00013E1C">
      <w:pPr>
        <w:rPr>
          <w:rFonts w:ascii="Calibri" w:hAnsi="Calibri"/>
          <w:b/>
          <w:bCs/>
          <w:i/>
          <w:iCs/>
          <w:color w:val="000000"/>
        </w:rPr>
      </w:pPr>
      <w:r w:rsidRPr="00635E8E">
        <w:rPr>
          <w:rFonts w:ascii="Calibri" w:hAnsi="Calibri"/>
          <w:b/>
          <w:bCs/>
          <w:i/>
          <w:iCs/>
          <w:color w:val="000000"/>
        </w:rPr>
        <w:t>to due diligence are: -</w:t>
      </w:r>
    </w:p>
    <w:p w14:paraId="36D2ED17"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Must carry out prescribed CDD measures for all customers not covered by exemptions</w:t>
      </w:r>
    </w:p>
    <w:p w14:paraId="54DE5D1A"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Must have systems to deal with identification issues in relat</w:t>
      </w:r>
      <w:r w:rsidR="00635E8E">
        <w:rPr>
          <w:rFonts w:ascii="Calibri" w:hAnsi="Calibri"/>
          <w:bCs/>
          <w:iCs/>
          <w:color w:val="000000"/>
        </w:rPr>
        <w:t xml:space="preserve">ion to those who cannot produce </w:t>
      </w:r>
      <w:r w:rsidRPr="00013E1C">
        <w:rPr>
          <w:rFonts w:ascii="Calibri" w:hAnsi="Calibri"/>
          <w:bCs/>
          <w:iCs/>
          <w:color w:val="000000"/>
        </w:rPr>
        <w:t>the standard evidence</w:t>
      </w:r>
    </w:p>
    <w:p w14:paraId="71A68ECD"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 xml:space="preserve">Must apply enhanced due diligence to take account of </w:t>
      </w:r>
      <w:r w:rsidR="00635E8E">
        <w:rPr>
          <w:rFonts w:ascii="Calibri" w:hAnsi="Calibri"/>
          <w:bCs/>
          <w:iCs/>
          <w:color w:val="000000"/>
        </w:rPr>
        <w:t xml:space="preserve">the greater potential for money </w:t>
      </w:r>
      <w:r w:rsidRPr="00013E1C">
        <w:rPr>
          <w:rFonts w:ascii="Calibri" w:hAnsi="Calibri"/>
          <w:bCs/>
          <w:iCs/>
          <w:color w:val="000000"/>
        </w:rPr>
        <w:lastRenderedPageBreak/>
        <w:t>laundering in higher risk cases, specifically when the customer</w:t>
      </w:r>
      <w:r w:rsidR="00635E8E">
        <w:rPr>
          <w:rFonts w:ascii="Calibri" w:hAnsi="Calibri"/>
          <w:bCs/>
          <w:iCs/>
          <w:color w:val="000000"/>
        </w:rPr>
        <w:t xml:space="preserve"> is not physically present when </w:t>
      </w:r>
      <w:r w:rsidRPr="00013E1C">
        <w:rPr>
          <w:rFonts w:ascii="Calibri" w:hAnsi="Calibri"/>
          <w:bCs/>
          <w:iCs/>
          <w:color w:val="000000"/>
        </w:rPr>
        <w:t>being identified, and in respect of PEPs and correspondent banking</w:t>
      </w:r>
    </w:p>
    <w:p w14:paraId="1DC13EF1"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Some persons/entities must not be dealt with</w:t>
      </w:r>
    </w:p>
    <w:p w14:paraId="19986FC1"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Must have specific policies in relation to the financially (and socially) excluded</w:t>
      </w:r>
    </w:p>
    <w:p w14:paraId="08040E8A" w14:textId="77777777" w:rsidR="00013E1C" w:rsidRPr="00013E1C" w:rsidRDefault="00635E8E" w:rsidP="00635E8E">
      <w:pPr>
        <w:numPr>
          <w:ilvl w:val="0"/>
          <w:numId w:val="23"/>
        </w:numPr>
        <w:spacing w:before="120"/>
        <w:ind w:left="714" w:hanging="357"/>
        <w:rPr>
          <w:rFonts w:ascii="Calibri" w:hAnsi="Calibri"/>
          <w:bCs/>
          <w:iCs/>
          <w:color w:val="000000"/>
        </w:rPr>
      </w:pPr>
      <w:r>
        <w:rPr>
          <w:rFonts w:ascii="Calibri" w:hAnsi="Calibri"/>
          <w:bCs/>
          <w:iCs/>
          <w:color w:val="000000"/>
        </w:rPr>
        <w:t>I</w:t>
      </w:r>
      <w:r w:rsidR="00013E1C" w:rsidRPr="00013E1C">
        <w:rPr>
          <w:rFonts w:ascii="Calibri" w:hAnsi="Calibri"/>
          <w:bCs/>
          <w:iCs/>
          <w:color w:val="000000"/>
        </w:rPr>
        <w:t>f satisfactory evidence of identity is not obtained, the busines</w:t>
      </w:r>
      <w:r>
        <w:rPr>
          <w:rFonts w:ascii="Calibri" w:hAnsi="Calibri"/>
          <w:bCs/>
          <w:iCs/>
          <w:color w:val="000000"/>
        </w:rPr>
        <w:t xml:space="preserve">s relationship must not proceed </w:t>
      </w:r>
      <w:r w:rsidR="00013E1C" w:rsidRPr="00013E1C">
        <w:rPr>
          <w:rFonts w:ascii="Calibri" w:hAnsi="Calibri"/>
          <w:bCs/>
          <w:iCs/>
          <w:color w:val="000000"/>
        </w:rPr>
        <w:t>further</w:t>
      </w:r>
    </w:p>
    <w:p w14:paraId="1EAE8C4B" w14:textId="77777777" w:rsidR="00013E1C" w:rsidRPr="00013E1C" w:rsidRDefault="00013E1C" w:rsidP="00635E8E">
      <w:pPr>
        <w:numPr>
          <w:ilvl w:val="0"/>
          <w:numId w:val="23"/>
        </w:numPr>
        <w:spacing w:before="120"/>
        <w:ind w:left="714" w:hanging="357"/>
        <w:rPr>
          <w:rFonts w:ascii="Calibri" w:hAnsi="Calibri"/>
          <w:bCs/>
          <w:iCs/>
          <w:color w:val="000000"/>
        </w:rPr>
      </w:pPr>
      <w:r w:rsidRPr="00013E1C">
        <w:rPr>
          <w:rFonts w:ascii="Calibri" w:hAnsi="Calibri"/>
          <w:bCs/>
          <w:iCs/>
          <w:color w:val="000000"/>
        </w:rPr>
        <w:t>Must have some system for keeping customer information up to date</w:t>
      </w:r>
    </w:p>
    <w:p w14:paraId="2948C9A7" w14:textId="77777777" w:rsidR="00635E8E" w:rsidRDefault="00635E8E" w:rsidP="00013E1C">
      <w:pPr>
        <w:rPr>
          <w:rFonts w:ascii="Calibri" w:hAnsi="Calibri"/>
          <w:bCs/>
          <w:iCs/>
          <w:color w:val="000000"/>
        </w:rPr>
      </w:pPr>
    </w:p>
    <w:p w14:paraId="686CCC2E" w14:textId="77777777" w:rsidR="00635E8E" w:rsidRDefault="00635E8E" w:rsidP="00013E1C">
      <w:pPr>
        <w:rPr>
          <w:rFonts w:ascii="Calibri" w:hAnsi="Calibri"/>
          <w:bCs/>
          <w:iCs/>
          <w:color w:val="000000"/>
        </w:rPr>
      </w:pPr>
    </w:p>
    <w:p w14:paraId="30E1E99D" w14:textId="77777777" w:rsidR="00013E1C" w:rsidRPr="00635E8E" w:rsidRDefault="00013E1C" w:rsidP="00635E8E">
      <w:pPr>
        <w:spacing w:after="120"/>
        <w:rPr>
          <w:rFonts w:ascii="Calibri" w:hAnsi="Calibri"/>
          <w:b/>
          <w:bCs/>
          <w:iCs/>
          <w:color w:val="000000"/>
          <w:u w:val="single"/>
        </w:rPr>
      </w:pPr>
      <w:r w:rsidRPr="00635E8E">
        <w:rPr>
          <w:rFonts w:ascii="Calibri" w:hAnsi="Calibri"/>
          <w:b/>
          <w:bCs/>
          <w:iCs/>
          <w:color w:val="000000"/>
          <w:u w:val="single"/>
        </w:rPr>
        <w:t>EMPLOYEE</w:t>
      </w:r>
    </w:p>
    <w:p w14:paraId="65CBEAE6" w14:textId="77777777" w:rsidR="00013E1C" w:rsidRPr="00013E1C" w:rsidRDefault="00013E1C" w:rsidP="00013E1C">
      <w:pPr>
        <w:rPr>
          <w:rFonts w:ascii="Calibri" w:hAnsi="Calibri"/>
          <w:bCs/>
          <w:iCs/>
          <w:color w:val="000000"/>
        </w:rPr>
      </w:pPr>
      <w:r w:rsidRPr="00013E1C">
        <w:rPr>
          <w:rFonts w:ascii="Calibri" w:hAnsi="Calibri"/>
          <w:bCs/>
          <w:iCs/>
          <w:color w:val="000000"/>
        </w:rPr>
        <w:t>It is not just customers and new business relationships that require due diligence checks and identity</w:t>
      </w:r>
    </w:p>
    <w:p w14:paraId="5AFF629A" w14:textId="77777777" w:rsidR="00013E1C" w:rsidRPr="00013E1C" w:rsidRDefault="00013E1C" w:rsidP="00013E1C">
      <w:pPr>
        <w:rPr>
          <w:rFonts w:ascii="Calibri" w:hAnsi="Calibri"/>
          <w:bCs/>
          <w:iCs/>
          <w:color w:val="000000"/>
        </w:rPr>
      </w:pPr>
      <w:r w:rsidRPr="00013E1C">
        <w:rPr>
          <w:rFonts w:ascii="Calibri" w:hAnsi="Calibri"/>
          <w:bCs/>
          <w:iCs/>
          <w:color w:val="000000"/>
        </w:rPr>
        <w:t>verification. Firms must carry out extensive due diligence checks and screening of employees and</w:t>
      </w:r>
    </w:p>
    <w:p w14:paraId="1276A11D" w14:textId="77777777" w:rsidR="00013E1C" w:rsidRPr="00013E1C" w:rsidRDefault="00013E1C" w:rsidP="00013E1C">
      <w:pPr>
        <w:rPr>
          <w:rFonts w:ascii="Calibri" w:hAnsi="Calibri"/>
          <w:bCs/>
          <w:iCs/>
          <w:color w:val="000000"/>
        </w:rPr>
      </w:pPr>
      <w:r w:rsidRPr="00013E1C">
        <w:rPr>
          <w:rFonts w:ascii="Calibri" w:hAnsi="Calibri"/>
          <w:bCs/>
          <w:iCs/>
          <w:color w:val="000000"/>
        </w:rPr>
        <w:t>agents, both before the appointment is made and at regular intervals during the course of the</w:t>
      </w:r>
    </w:p>
    <w:p w14:paraId="6C0F8FFA" w14:textId="77777777" w:rsidR="00013E1C" w:rsidRDefault="00013E1C" w:rsidP="00013E1C">
      <w:pPr>
        <w:rPr>
          <w:rFonts w:ascii="Calibri" w:hAnsi="Calibri"/>
          <w:bCs/>
          <w:iCs/>
          <w:color w:val="000000"/>
        </w:rPr>
      </w:pPr>
      <w:r w:rsidRPr="00013E1C">
        <w:rPr>
          <w:rFonts w:ascii="Calibri" w:hAnsi="Calibri"/>
          <w:bCs/>
          <w:iCs/>
          <w:color w:val="000000"/>
        </w:rPr>
        <w:t>employment/appointment.</w:t>
      </w:r>
    </w:p>
    <w:p w14:paraId="2C135DBC" w14:textId="77777777" w:rsidR="00635E8E" w:rsidRPr="00013E1C" w:rsidRDefault="00635E8E" w:rsidP="00013E1C">
      <w:pPr>
        <w:rPr>
          <w:rFonts w:ascii="Calibri" w:hAnsi="Calibri"/>
          <w:bCs/>
          <w:iCs/>
          <w:color w:val="000000"/>
        </w:rPr>
      </w:pPr>
    </w:p>
    <w:p w14:paraId="59BA4363" w14:textId="6941EA8F" w:rsidR="00013E1C" w:rsidRPr="00635E8E" w:rsidRDefault="00013E1C" w:rsidP="00013E1C">
      <w:pPr>
        <w:rPr>
          <w:rFonts w:ascii="Calibri" w:hAnsi="Calibri"/>
          <w:b/>
          <w:bCs/>
          <w:i/>
          <w:iCs/>
          <w:color w:val="000000"/>
        </w:rPr>
      </w:pPr>
      <w:r w:rsidRPr="00635E8E">
        <w:rPr>
          <w:rFonts w:ascii="Calibri" w:hAnsi="Calibri"/>
          <w:b/>
          <w:bCs/>
          <w:i/>
          <w:iCs/>
          <w:color w:val="000000"/>
        </w:rPr>
        <w:t>Background and CRB checks are carried out as standard along with specific skills screening</w:t>
      </w:r>
      <w:r w:rsidR="00027758">
        <w:rPr>
          <w:rFonts w:ascii="Calibri" w:hAnsi="Calibri"/>
          <w:b/>
          <w:bCs/>
          <w:i/>
          <w:iCs/>
          <w:color w:val="000000"/>
        </w:rPr>
        <w:t xml:space="preserve"> </w:t>
      </w:r>
      <w:r w:rsidRPr="00635E8E">
        <w:rPr>
          <w:rFonts w:ascii="Calibri" w:hAnsi="Calibri"/>
          <w:b/>
          <w:bCs/>
          <w:i/>
          <w:iCs/>
          <w:color w:val="000000"/>
        </w:rPr>
        <w:t>assessment of: -</w:t>
      </w:r>
    </w:p>
    <w:p w14:paraId="59B80681" w14:textId="77777777" w:rsidR="00013E1C" w:rsidRPr="00013E1C" w:rsidRDefault="00635E8E" w:rsidP="00635E8E">
      <w:pPr>
        <w:numPr>
          <w:ilvl w:val="0"/>
          <w:numId w:val="24"/>
        </w:numPr>
        <w:spacing w:before="120"/>
        <w:ind w:left="714" w:hanging="357"/>
        <w:rPr>
          <w:rFonts w:ascii="Calibri" w:hAnsi="Calibri"/>
          <w:bCs/>
          <w:iCs/>
          <w:color w:val="000000"/>
        </w:rPr>
      </w:pPr>
      <w:r>
        <w:rPr>
          <w:rFonts w:ascii="Calibri" w:hAnsi="Calibri"/>
          <w:bCs/>
          <w:iCs/>
          <w:color w:val="000000"/>
        </w:rPr>
        <w:t>T</w:t>
      </w:r>
      <w:r w:rsidR="00013E1C" w:rsidRPr="00013E1C">
        <w:rPr>
          <w:rFonts w:ascii="Calibri" w:hAnsi="Calibri"/>
          <w:bCs/>
          <w:iCs/>
          <w:color w:val="000000"/>
        </w:rPr>
        <w:t>he skills, knowledge and expertise of the individual to carry out their functions effectively</w:t>
      </w:r>
    </w:p>
    <w:p w14:paraId="03DE5F07" w14:textId="77777777" w:rsidR="00013E1C" w:rsidRPr="00013E1C" w:rsidRDefault="00635E8E" w:rsidP="00635E8E">
      <w:pPr>
        <w:numPr>
          <w:ilvl w:val="0"/>
          <w:numId w:val="24"/>
        </w:numPr>
        <w:spacing w:before="120"/>
        <w:ind w:left="714" w:hanging="357"/>
        <w:rPr>
          <w:rFonts w:ascii="Calibri" w:hAnsi="Calibri"/>
          <w:bCs/>
          <w:iCs/>
          <w:color w:val="000000"/>
        </w:rPr>
      </w:pPr>
      <w:r>
        <w:rPr>
          <w:rFonts w:ascii="Calibri" w:hAnsi="Calibri"/>
          <w:bCs/>
          <w:iCs/>
          <w:color w:val="000000"/>
        </w:rPr>
        <w:t>T</w:t>
      </w:r>
      <w:r w:rsidR="00013E1C" w:rsidRPr="00013E1C">
        <w:rPr>
          <w:rFonts w:ascii="Calibri" w:hAnsi="Calibri"/>
          <w:bCs/>
          <w:iCs/>
          <w:color w:val="000000"/>
        </w:rPr>
        <w:t>he conduct and integrity of the individual</w:t>
      </w:r>
    </w:p>
    <w:p w14:paraId="04F0530F" w14:textId="77777777" w:rsidR="00013E1C" w:rsidRPr="00013E1C" w:rsidRDefault="00635E8E" w:rsidP="00635E8E">
      <w:pPr>
        <w:numPr>
          <w:ilvl w:val="0"/>
          <w:numId w:val="24"/>
        </w:numPr>
        <w:spacing w:before="120"/>
        <w:ind w:left="714" w:hanging="357"/>
        <w:rPr>
          <w:rFonts w:ascii="Calibri" w:hAnsi="Calibri"/>
          <w:bCs/>
          <w:iCs/>
          <w:color w:val="000000"/>
        </w:rPr>
      </w:pPr>
      <w:r>
        <w:rPr>
          <w:rFonts w:ascii="Calibri" w:hAnsi="Calibri"/>
          <w:bCs/>
          <w:iCs/>
          <w:color w:val="000000"/>
        </w:rPr>
        <w:t>A</w:t>
      </w:r>
      <w:r w:rsidR="00013E1C" w:rsidRPr="00013E1C">
        <w:rPr>
          <w:rFonts w:ascii="Calibri" w:hAnsi="Calibri"/>
          <w:bCs/>
          <w:iCs/>
          <w:color w:val="000000"/>
        </w:rPr>
        <w:t>n understanding of the identification or mitigation of th</w:t>
      </w:r>
      <w:r>
        <w:rPr>
          <w:rFonts w:ascii="Calibri" w:hAnsi="Calibri"/>
          <w:bCs/>
          <w:iCs/>
          <w:color w:val="000000"/>
        </w:rPr>
        <w:t xml:space="preserve">e risks of money laundering and </w:t>
      </w:r>
      <w:r w:rsidR="00013E1C" w:rsidRPr="00013E1C">
        <w:rPr>
          <w:rFonts w:ascii="Calibri" w:hAnsi="Calibri"/>
          <w:bCs/>
          <w:iCs/>
          <w:color w:val="000000"/>
        </w:rPr>
        <w:t>terrorist financing as applicable to our business</w:t>
      </w:r>
    </w:p>
    <w:p w14:paraId="12AF0CD1" w14:textId="77777777" w:rsidR="00013E1C" w:rsidRDefault="00635E8E" w:rsidP="00635E8E">
      <w:pPr>
        <w:numPr>
          <w:ilvl w:val="0"/>
          <w:numId w:val="24"/>
        </w:numPr>
        <w:spacing w:before="120"/>
        <w:ind w:left="714" w:hanging="357"/>
        <w:rPr>
          <w:rFonts w:ascii="Calibri" w:hAnsi="Calibri"/>
          <w:bCs/>
          <w:iCs/>
          <w:color w:val="000000"/>
        </w:rPr>
      </w:pPr>
      <w:r>
        <w:rPr>
          <w:rFonts w:ascii="Calibri" w:hAnsi="Calibri"/>
          <w:bCs/>
          <w:iCs/>
          <w:color w:val="000000"/>
        </w:rPr>
        <w:t>K</w:t>
      </w:r>
      <w:r w:rsidR="00013E1C" w:rsidRPr="00013E1C">
        <w:rPr>
          <w:rFonts w:ascii="Calibri" w:hAnsi="Calibri"/>
          <w:bCs/>
          <w:iCs/>
          <w:color w:val="000000"/>
        </w:rPr>
        <w:t>nowledge and skills to ensure prevention or detection of</w:t>
      </w:r>
      <w:r>
        <w:rPr>
          <w:rFonts w:ascii="Calibri" w:hAnsi="Calibri"/>
          <w:bCs/>
          <w:iCs/>
          <w:color w:val="000000"/>
        </w:rPr>
        <w:t xml:space="preserve"> money laundering and terrorist </w:t>
      </w:r>
      <w:r w:rsidR="00013E1C" w:rsidRPr="00013E1C">
        <w:rPr>
          <w:rFonts w:ascii="Calibri" w:hAnsi="Calibri"/>
          <w:bCs/>
          <w:iCs/>
          <w:color w:val="000000"/>
        </w:rPr>
        <w:t>financing as applicable to our business</w:t>
      </w:r>
    </w:p>
    <w:p w14:paraId="608B6166" w14:textId="77777777" w:rsidR="00635E8E" w:rsidRPr="00013E1C" w:rsidRDefault="00635E8E" w:rsidP="00013E1C">
      <w:pPr>
        <w:rPr>
          <w:rFonts w:ascii="Calibri" w:hAnsi="Calibri"/>
          <w:bCs/>
          <w:iCs/>
          <w:color w:val="000000"/>
        </w:rPr>
      </w:pPr>
    </w:p>
    <w:p w14:paraId="5E247E17" w14:textId="77777777" w:rsidR="00013E1C" w:rsidRPr="00635E8E" w:rsidRDefault="00013E1C" w:rsidP="00013E1C">
      <w:pPr>
        <w:rPr>
          <w:rFonts w:ascii="Calibri" w:hAnsi="Calibri"/>
          <w:b/>
          <w:bCs/>
          <w:i/>
          <w:iCs/>
          <w:color w:val="000000"/>
        </w:rPr>
      </w:pPr>
      <w:r w:rsidRPr="00635E8E">
        <w:rPr>
          <w:rFonts w:ascii="Calibri" w:hAnsi="Calibri"/>
          <w:b/>
          <w:bCs/>
          <w:i/>
          <w:iCs/>
          <w:color w:val="000000"/>
        </w:rPr>
        <w:t>HIGHER RISK FACTORS INCLUDE: -</w:t>
      </w:r>
    </w:p>
    <w:p w14:paraId="390611BF" w14:textId="77777777" w:rsidR="00013E1C" w:rsidRPr="00635E8E" w:rsidRDefault="00013E1C" w:rsidP="00027758">
      <w:pPr>
        <w:numPr>
          <w:ilvl w:val="0"/>
          <w:numId w:val="25"/>
        </w:numPr>
        <w:spacing w:before="120" w:after="120"/>
        <w:ind w:left="714" w:hanging="357"/>
        <w:rPr>
          <w:rFonts w:ascii="Calibri" w:hAnsi="Calibri"/>
          <w:bCs/>
          <w:iCs/>
          <w:color w:val="000000"/>
        </w:rPr>
      </w:pPr>
      <w:r w:rsidRPr="00635E8E">
        <w:rPr>
          <w:rFonts w:ascii="Calibri" w:hAnsi="Calibri"/>
          <w:b/>
          <w:bCs/>
          <w:i/>
          <w:iCs/>
          <w:color w:val="000000"/>
        </w:rPr>
        <w:t>Politically Exposed Persons (PEPs</w:t>
      </w:r>
      <w:r w:rsidRPr="00013E1C">
        <w:rPr>
          <w:rFonts w:ascii="Calibri" w:hAnsi="Calibri"/>
          <w:bCs/>
          <w:iCs/>
          <w:color w:val="000000"/>
        </w:rPr>
        <w:t>) – this means someone who has been entrusted with a</w:t>
      </w:r>
      <w:r w:rsidR="00635E8E">
        <w:rPr>
          <w:rFonts w:ascii="Calibri" w:hAnsi="Calibri"/>
          <w:bCs/>
          <w:iCs/>
          <w:color w:val="000000"/>
        </w:rPr>
        <w:t xml:space="preserve"> </w:t>
      </w:r>
      <w:r w:rsidRPr="00635E8E">
        <w:rPr>
          <w:rFonts w:ascii="Calibri" w:hAnsi="Calibri"/>
          <w:bCs/>
          <w:iCs/>
          <w:color w:val="000000"/>
        </w:rPr>
        <w:t>prominent public position and as such could represent a higher risk for potential fraud, bribery</w:t>
      </w:r>
      <w:r w:rsidR="00635E8E">
        <w:rPr>
          <w:rFonts w:ascii="Calibri" w:hAnsi="Calibri"/>
          <w:bCs/>
          <w:iCs/>
          <w:color w:val="000000"/>
        </w:rPr>
        <w:t xml:space="preserve"> </w:t>
      </w:r>
      <w:r w:rsidRPr="00635E8E">
        <w:rPr>
          <w:rFonts w:ascii="Calibri" w:hAnsi="Calibri"/>
          <w:bCs/>
          <w:iCs/>
          <w:color w:val="000000"/>
        </w:rPr>
        <w:t>and/or corruption due to this position. The MLD4 now includes domestic individuals and</w:t>
      </w:r>
      <w:r w:rsidR="00635E8E">
        <w:rPr>
          <w:rFonts w:ascii="Calibri" w:hAnsi="Calibri"/>
          <w:bCs/>
          <w:iCs/>
          <w:color w:val="000000"/>
        </w:rPr>
        <w:t xml:space="preserve"> </w:t>
      </w:r>
      <w:r w:rsidRPr="00635E8E">
        <w:rPr>
          <w:rFonts w:ascii="Calibri" w:hAnsi="Calibri"/>
          <w:bCs/>
          <w:iCs/>
          <w:color w:val="000000"/>
        </w:rPr>
        <w:t>considers relatives and close associates of PEPs as high risk (</w:t>
      </w:r>
      <w:r w:rsidRPr="00635E8E">
        <w:rPr>
          <w:rFonts w:ascii="Calibri" w:hAnsi="Calibri"/>
          <w:bCs/>
          <w:i/>
          <w:iCs/>
          <w:color w:val="000000"/>
        </w:rPr>
        <w:t>although not themselves</w:t>
      </w:r>
      <w:r w:rsidR="00635E8E" w:rsidRPr="00635E8E">
        <w:rPr>
          <w:rFonts w:ascii="Calibri" w:hAnsi="Calibri"/>
          <w:bCs/>
          <w:i/>
          <w:iCs/>
          <w:color w:val="000000"/>
        </w:rPr>
        <w:t xml:space="preserve"> </w:t>
      </w:r>
      <w:r w:rsidRPr="00635E8E">
        <w:rPr>
          <w:rFonts w:ascii="Calibri" w:hAnsi="Calibri"/>
          <w:bCs/>
          <w:i/>
          <w:iCs/>
          <w:color w:val="000000"/>
        </w:rPr>
        <w:t>designated a PEP</w:t>
      </w:r>
      <w:r w:rsidRPr="00635E8E">
        <w:rPr>
          <w:rFonts w:ascii="Calibri" w:hAnsi="Calibri"/>
          <w:bCs/>
          <w:iCs/>
          <w:color w:val="000000"/>
        </w:rPr>
        <w:t>). PEPs are still to be considered high risk for at least 12 months after they</w:t>
      </w:r>
      <w:r w:rsidR="00635E8E">
        <w:rPr>
          <w:rFonts w:ascii="Calibri" w:hAnsi="Calibri"/>
          <w:bCs/>
          <w:iCs/>
          <w:color w:val="000000"/>
        </w:rPr>
        <w:t xml:space="preserve"> </w:t>
      </w:r>
      <w:r w:rsidRPr="00635E8E">
        <w:rPr>
          <w:rFonts w:ascii="Calibri" w:hAnsi="Calibri"/>
          <w:bCs/>
          <w:iCs/>
          <w:color w:val="000000"/>
        </w:rPr>
        <w:t>leave their political position and must be risk assessed before being de-categorised.</w:t>
      </w:r>
    </w:p>
    <w:p w14:paraId="38E39A9D" w14:textId="77777777" w:rsidR="00013E1C" w:rsidRPr="00635E8E" w:rsidRDefault="00013E1C" w:rsidP="00635E8E">
      <w:pPr>
        <w:numPr>
          <w:ilvl w:val="0"/>
          <w:numId w:val="25"/>
        </w:numPr>
        <w:spacing w:before="120"/>
        <w:ind w:left="714" w:hanging="357"/>
        <w:rPr>
          <w:rFonts w:ascii="Calibri" w:hAnsi="Calibri"/>
          <w:bCs/>
          <w:iCs/>
          <w:color w:val="000000"/>
        </w:rPr>
      </w:pPr>
      <w:r w:rsidRPr="00635E8E">
        <w:rPr>
          <w:rFonts w:ascii="Calibri" w:hAnsi="Calibri"/>
          <w:b/>
          <w:bCs/>
          <w:i/>
          <w:iCs/>
          <w:color w:val="000000"/>
        </w:rPr>
        <w:t>Beneficial Owner</w:t>
      </w:r>
      <w:r w:rsidRPr="00013E1C">
        <w:rPr>
          <w:rFonts w:ascii="Calibri" w:hAnsi="Calibri"/>
          <w:bCs/>
          <w:iCs/>
          <w:color w:val="000000"/>
        </w:rPr>
        <w:t>s – under the MLD4, member states will now need to create and maintain a</w:t>
      </w:r>
      <w:r w:rsidR="00635E8E">
        <w:rPr>
          <w:rFonts w:ascii="Calibri" w:hAnsi="Calibri"/>
          <w:bCs/>
          <w:iCs/>
          <w:color w:val="000000"/>
        </w:rPr>
        <w:t xml:space="preserve"> </w:t>
      </w:r>
      <w:r w:rsidRPr="00635E8E">
        <w:rPr>
          <w:rFonts w:ascii="Calibri" w:hAnsi="Calibri"/>
          <w:bCs/>
          <w:iCs/>
          <w:color w:val="000000"/>
        </w:rPr>
        <w:t>directory of the beneficial owners of corporate entities incorporated in their country. This will</w:t>
      </w:r>
      <w:r w:rsidR="00635E8E">
        <w:rPr>
          <w:rFonts w:ascii="Calibri" w:hAnsi="Calibri"/>
          <w:bCs/>
          <w:iCs/>
          <w:color w:val="000000"/>
        </w:rPr>
        <w:t xml:space="preserve"> </w:t>
      </w:r>
      <w:r w:rsidRPr="00635E8E">
        <w:rPr>
          <w:rFonts w:ascii="Calibri" w:hAnsi="Calibri"/>
          <w:bCs/>
          <w:iCs/>
          <w:color w:val="000000"/>
        </w:rPr>
        <w:t>act as an extra due diligence measures in verifying what customers have told a firm. The</w:t>
      </w:r>
      <w:r w:rsidR="00635E8E">
        <w:rPr>
          <w:rFonts w:ascii="Calibri" w:hAnsi="Calibri"/>
          <w:bCs/>
          <w:iCs/>
          <w:color w:val="000000"/>
        </w:rPr>
        <w:t xml:space="preserve"> </w:t>
      </w:r>
      <w:r w:rsidRPr="00635E8E">
        <w:rPr>
          <w:rFonts w:ascii="Calibri" w:hAnsi="Calibri"/>
          <w:bCs/>
          <w:iCs/>
          <w:color w:val="000000"/>
        </w:rPr>
        <w:t>directory information will be held by each member state in a central register that will be</w:t>
      </w:r>
      <w:r w:rsidR="00635E8E">
        <w:rPr>
          <w:rFonts w:ascii="Calibri" w:hAnsi="Calibri"/>
          <w:bCs/>
          <w:iCs/>
          <w:color w:val="000000"/>
        </w:rPr>
        <w:t xml:space="preserve"> </w:t>
      </w:r>
      <w:r w:rsidRPr="00635E8E">
        <w:rPr>
          <w:rFonts w:ascii="Calibri" w:hAnsi="Calibri"/>
          <w:bCs/>
          <w:iCs/>
          <w:color w:val="000000"/>
        </w:rPr>
        <w:t>accessible to the specific organisations and will include among other things: -</w:t>
      </w:r>
    </w:p>
    <w:p w14:paraId="0EAF44CA" w14:textId="77777777" w:rsidR="00013E1C" w:rsidRPr="00013E1C" w:rsidRDefault="00013E1C" w:rsidP="00635E8E">
      <w:pPr>
        <w:numPr>
          <w:ilvl w:val="1"/>
          <w:numId w:val="25"/>
        </w:numPr>
        <w:spacing w:before="120"/>
        <w:rPr>
          <w:rFonts w:ascii="Calibri" w:hAnsi="Calibri"/>
          <w:bCs/>
          <w:iCs/>
          <w:color w:val="000000"/>
        </w:rPr>
      </w:pPr>
      <w:r w:rsidRPr="00013E1C">
        <w:rPr>
          <w:rFonts w:ascii="Calibri" w:hAnsi="Calibri"/>
          <w:bCs/>
          <w:iCs/>
          <w:color w:val="000000"/>
        </w:rPr>
        <w:t>Names of beneficial owners</w:t>
      </w:r>
    </w:p>
    <w:p w14:paraId="74EEC55B" w14:textId="77777777" w:rsidR="00013E1C" w:rsidRPr="00013E1C" w:rsidRDefault="00013E1C" w:rsidP="00635E8E">
      <w:pPr>
        <w:numPr>
          <w:ilvl w:val="1"/>
          <w:numId w:val="25"/>
        </w:numPr>
        <w:spacing w:before="120"/>
        <w:rPr>
          <w:rFonts w:ascii="Calibri" w:hAnsi="Calibri"/>
          <w:bCs/>
          <w:iCs/>
          <w:color w:val="000000"/>
        </w:rPr>
      </w:pPr>
      <w:r w:rsidRPr="00013E1C">
        <w:rPr>
          <w:rFonts w:ascii="Calibri" w:hAnsi="Calibri"/>
          <w:bCs/>
          <w:iCs/>
          <w:color w:val="000000"/>
        </w:rPr>
        <w:t>Dates of birth</w:t>
      </w:r>
    </w:p>
    <w:p w14:paraId="07163B4F" w14:textId="77777777" w:rsidR="00013E1C" w:rsidRPr="00013E1C" w:rsidRDefault="00013E1C" w:rsidP="00635E8E">
      <w:pPr>
        <w:numPr>
          <w:ilvl w:val="1"/>
          <w:numId w:val="25"/>
        </w:numPr>
        <w:spacing w:before="120"/>
        <w:rPr>
          <w:rFonts w:ascii="Calibri" w:hAnsi="Calibri"/>
          <w:bCs/>
          <w:iCs/>
          <w:color w:val="000000"/>
        </w:rPr>
      </w:pPr>
      <w:r w:rsidRPr="00013E1C">
        <w:rPr>
          <w:rFonts w:ascii="Calibri" w:hAnsi="Calibri"/>
          <w:bCs/>
          <w:iCs/>
          <w:color w:val="000000"/>
        </w:rPr>
        <w:t>Nationality</w:t>
      </w:r>
    </w:p>
    <w:p w14:paraId="7AEDF3ED" w14:textId="77777777" w:rsidR="00013E1C" w:rsidRPr="00013E1C" w:rsidRDefault="00013E1C" w:rsidP="00027758">
      <w:pPr>
        <w:numPr>
          <w:ilvl w:val="1"/>
          <w:numId w:val="25"/>
        </w:numPr>
        <w:spacing w:before="120" w:after="120"/>
        <w:ind w:left="1434" w:hanging="357"/>
        <w:rPr>
          <w:rFonts w:ascii="Calibri" w:hAnsi="Calibri"/>
          <w:bCs/>
          <w:iCs/>
          <w:color w:val="000000"/>
        </w:rPr>
      </w:pPr>
      <w:r w:rsidRPr="00013E1C">
        <w:rPr>
          <w:rFonts w:ascii="Calibri" w:hAnsi="Calibri"/>
          <w:bCs/>
          <w:iCs/>
          <w:color w:val="000000"/>
        </w:rPr>
        <w:t>Nature and description of the beneficial ownership</w:t>
      </w:r>
    </w:p>
    <w:p w14:paraId="15B3CE13" w14:textId="38BBE8AB" w:rsidR="009E2039" w:rsidRPr="00027758" w:rsidRDefault="00013E1C" w:rsidP="00027758">
      <w:pPr>
        <w:numPr>
          <w:ilvl w:val="0"/>
          <w:numId w:val="25"/>
        </w:numPr>
        <w:spacing w:before="57" w:after="240"/>
        <w:ind w:left="714" w:hanging="357"/>
        <w:rPr>
          <w:rFonts w:ascii="Calibri" w:eastAsia="Arial" w:hAnsi="Calibri" w:cs="Arial"/>
          <w:color w:val="000000"/>
        </w:rPr>
      </w:pPr>
      <w:r w:rsidRPr="00E85FE9">
        <w:rPr>
          <w:rFonts w:ascii="Calibri" w:hAnsi="Calibri"/>
          <w:b/>
          <w:bCs/>
          <w:i/>
          <w:iCs/>
          <w:color w:val="000000"/>
        </w:rPr>
        <w:t>High Risk Third Country</w:t>
      </w:r>
      <w:r w:rsidRPr="00E85FE9">
        <w:rPr>
          <w:rFonts w:ascii="Calibri" w:hAnsi="Calibri"/>
          <w:bCs/>
          <w:iCs/>
          <w:color w:val="000000"/>
        </w:rPr>
        <w:t xml:space="preserve"> – FATF keep a list of </w:t>
      </w:r>
      <w:r w:rsidR="00027758" w:rsidRPr="00E85FE9">
        <w:rPr>
          <w:rFonts w:ascii="Calibri" w:hAnsi="Calibri"/>
          <w:bCs/>
          <w:iCs/>
          <w:color w:val="000000"/>
        </w:rPr>
        <w:t>high-risk</w:t>
      </w:r>
      <w:r w:rsidRPr="00E85FE9">
        <w:rPr>
          <w:rFonts w:ascii="Calibri" w:hAnsi="Calibri"/>
          <w:bCs/>
          <w:iCs/>
          <w:color w:val="000000"/>
        </w:rPr>
        <w:t xml:space="preserve"> countries and jurisdictions with weak</w:t>
      </w:r>
      <w:r w:rsidR="00635E8E" w:rsidRPr="00E85FE9">
        <w:rPr>
          <w:rFonts w:ascii="Calibri" w:hAnsi="Calibri"/>
          <w:bCs/>
          <w:iCs/>
          <w:color w:val="000000"/>
        </w:rPr>
        <w:t xml:space="preserve"> </w:t>
      </w:r>
      <w:r w:rsidRPr="00E85FE9">
        <w:rPr>
          <w:rFonts w:ascii="Calibri" w:hAnsi="Calibri"/>
          <w:bCs/>
          <w:iCs/>
          <w:color w:val="000000"/>
        </w:rPr>
        <w:lastRenderedPageBreak/>
        <w:t xml:space="preserve">measures to combat money laundering and terrorist financing. </w:t>
      </w:r>
      <w:r w:rsidR="00635E8E" w:rsidRPr="00E85FE9">
        <w:rPr>
          <w:rFonts w:ascii="Calibri" w:hAnsi="Calibri"/>
          <w:bCs/>
          <w:iCs/>
          <w:color w:val="000000"/>
        </w:rPr>
        <w:t>Also,</w:t>
      </w:r>
      <w:r w:rsidRPr="00E85FE9">
        <w:rPr>
          <w:rFonts w:ascii="Calibri" w:hAnsi="Calibri"/>
          <w:bCs/>
          <w:iCs/>
          <w:color w:val="000000"/>
        </w:rPr>
        <w:t xml:space="preserve"> known as the ‘FATF</w:t>
      </w:r>
      <w:r w:rsidR="00635E8E" w:rsidRPr="00E85FE9">
        <w:rPr>
          <w:rFonts w:ascii="Calibri" w:hAnsi="Calibri"/>
          <w:bCs/>
          <w:iCs/>
          <w:color w:val="000000"/>
        </w:rPr>
        <w:t xml:space="preserve"> </w:t>
      </w:r>
      <w:r w:rsidRPr="00E85FE9">
        <w:rPr>
          <w:rFonts w:ascii="Calibri" w:hAnsi="Calibri"/>
          <w:bCs/>
          <w:iCs/>
          <w:color w:val="000000"/>
        </w:rPr>
        <w:t>Blacklist’, FATF’s aim is to the identify countries with significant weaknesses in their AML/CFT</w:t>
      </w:r>
      <w:r w:rsidR="00635E8E" w:rsidRPr="00E85FE9">
        <w:rPr>
          <w:rFonts w:ascii="Calibri" w:hAnsi="Calibri"/>
          <w:bCs/>
          <w:iCs/>
          <w:color w:val="000000"/>
        </w:rPr>
        <w:t xml:space="preserve"> </w:t>
      </w:r>
      <w:r w:rsidRPr="00E85FE9">
        <w:rPr>
          <w:rFonts w:ascii="Calibri" w:hAnsi="Calibri"/>
          <w:bCs/>
          <w:iCs/>
          <w:color w:val="000000"/>
        </w:rPr>
        <w:t>system, and to work with them to address these weaknesses.</w:t>
      </w:r>
    </w:p>
    <w:p w14:paraId="0ABF39E1" w14:textId="77777777" w:rsidR="00027758" w:rsidRPr="00027758" w:rsidRDefault="00027758" w:rsidP="00027758">
      <w:pPr>
        <w:rPr>
          <w:rFonts w:asciiTheme="minorHAnsi" w:hAnsiTheme="minorHAnsi" w:cstheme="minorHAnsi"/>
        </w:rPr>
      </w:pPr>
      <w:r w:rsidRPr="00027758">
        <w:rPr>
          <w:rFonts w:asciiTheme="minorHAnsi" w:hAnsiTheme="minorHAnsi" w:cstheme="minorHAnsi"/>
        </w:rPr>
        <w:t xml:space="preserve">Since Brexit, the UK no longer refers to high-risk countries as those identified by the European Commission. It has instead published a Statutory Notice which came into force on 26th March 2021. </w:t>
      </w:r>
    </w:p>
    <w:p w14:paraId="651C32B8" w14:textId="77777777" w:rsidR="00027758" w:rsidRPr="00027758" w:rsidRDefault="00027758" w:rsidP="00027758">
      <w:pPr>
        <w:rPr>
          <w:rFonts w:asciiTheme="minorHAnsi" w:hAnsiTheme="minorHAnsi" w:cstheme="minorHAnsi"/>
        </w:rPr>
      </w:pPr>
      <w:r w:rsidRPr="00027758">
        <w:rPr>
          <w:rFonts w:asciiTheme="minorHAnsi" w:hAnsiTheme="minorHAnsi" w:cstheme="minorHAnsi"/>
          <w:b/>
          <w:bCs/>
          <w:i/>
          <w:iCs/>
        </w:rPr>
        <w:t>The Money Laundering and Terrorist Financing (Amendment) (High-Risk Countries) Regulations 2021</w:t>
      </w:r>
      <w:r w:rsidRPr="00027758">
        <w:rPr>
          <w:rFonts w:asciiTheme="minorHAnsi" w:hAnsiTheme="minorHAnsi" w:cstheme="minorHAnsi"/>
        </w:rPr>
        <w:t xml:space="preserve"> are referred to in the MLR17 under the obligation to apply enhanced customer due diligence section and denote a high-risk third country as those specified in Schedule 3ZA of the instrument.</w:t>
      </w:r>
    </w:p>
    <w:p w14:paraId="05D2AFB6" w14:textId="77777777" w:rsidR="00027758" w:rsidRPr="00027758" w:rsidRDefault="00027758" w:rsidP="00027758">
      <w:pPr>
        <w:spacing w:before="120"/>
        <w:rPr>
          <w:rFonts w:asciiTheme="minorHAnsi" w:hAnsiTheme="minorHAnsi" w:cstheme="minorHAnsi"/>
          <w:b/>
          <w:bCs/>
          <w:i/>
          <w:iCs/>
        </w:rPr>
      </w:pPr>
      <w:r w:rsidRPr="00027758">
        <w:rPr>
          <w:rFonts w:asciiTheme="minorHAnsi" w:hAnsiTheme="minorHAnsi" w:cstheme="minorHAnsi"/>
          <w:b/>
          <w:bCs/>
          <w:i/>
          <w:iCs/>
        </w:rPr>
        <w:t>The current UK list of high-risk third countries are: -</w:t>
      </w:r>
    </w:p>
    <w:p w14:paraId="7EAB9E0C"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Albania</w:t>
      </w:r>
    </w:p>
    <w:p w14:paraId="18DB36C3"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Barbados</w:t>
      </w:r>
    </w:p>
    <w:p w14:paraId="2CD088D2"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Botswana</w:t>
      </w:r>
    </w:p>
    <w:p w14:paraId="571D99AF"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Burkina Faso</w:t>
      </w:r>
    </w:p>
    <w:p w14:paraId="259DADA9"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Cambodia</w:t>
      </w:r>
    </w:p>
    <w:p w14:paraId="2D1BF321"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Cayman Islands</w:t>
      </w:r>
    </w:p>
    <w:p w14:paraId="244AFE73"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Democratic People’s Republic of Korea</w:t>
      </w:r>
    </w:p>
    <w:p w14:paraId="6C1043DD"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Ghana</w:t>
      </w:r>
    </w:p>
    <w:p w14:paraId="47085711"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Iran</w:t>
      </w:r>
    </w:p>
    <w:p w14:paraId="260102AA"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Jamaica</w:t>
      </w:r>
    </w:p>
    <w:p w14:paraId="0FD00548"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Mauritius</w:t>
      </w:r>
    </w:p>
    <w:p w14:paraId="3A67669C"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Morocco</w:t>
      </w:r>
    </w:p>
    <w:p w14:paraId="2BD84524"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Myanmar</w:t>
      </w:r>
    </w:p>
    <w:p w14:paraId="22E14115"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Nicaragua</w:t>
      </w:r>
    </w:p>
    <w:p w14:paraId="368A95A6"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Pakistan</w:t>
      </w:r>
    </w:p>
    <w:p w14:paraId="7D9BE508"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Panama</w:t>
      </w:r>
    </w:p>
    <w:p w14:paraId="60AE5B0A"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Senegal</w:t>
      </w:r>
    </w:p>
    <w:p w14:paraId="1BE787A5"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Syria</w:t>
      </w:r>
    </w:p>
    <w:p w14:paraId="1C4B85D5"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Uganda</w:t>
      </w:r>
    </w:p>
    <w:p w14:paraId="1859FB65"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Yemen</w:t>
      </w:r>
    </w:p>
    <w:p w14:paraId="4F0E2250" w14:textId="77777777" w:rsidR="00027758" w:rsidRPr="00027758" w:rsidRDefault="00027758" w:rsidP="00027758">
      <w:pPr>
        <w:pStyle w:val="ListParagraph"/>
        <w:numPr>
          <w:ilvl w:val="0"/>
          <w:numId w:val="36"/>
        </w:numPr>
        <w:spacing w:before="120" w:after="0" w:line="240" w:lineRule="auto"/>
        <w:rPr>
          <w:rFonts w:asciiTheme="minorHAnsi" w:hAnsiTheme="minorHAnsi" w:cstheme="minorHAnsi"/>
          <w:szCs w:val="24"/>
        </w:rPr>
      </w:pPr>
      <w:r w:rsidRPr="00027758">
        <w:rPr>
          <w:rFonts w:asciiTheme="minorHAnsi" w:hAnsiTheme="minorHAnsi" w:cstheme="minorHAnsi"/>
          <w:szCs w:val="24"/>
        </w:rPr>
        <w:t>Zimbabwe</w:t>
      </w:r>
    </w:p>
    <w:p w14:paraId="1BD9B9F2" w14:textId="77777777" w:rsidR="00027758" w:rsidRPr="00E85FE9" w:rsidRDefault="00027758" w:rsidP="00027758">
      <w:pPr>
        <w:spacing w:before="57" w:after="57"/>
        <w:rPr>
          <w:rFonts w:ascii="Calibri" w:eastAsia="Arial" w:hAnsi="Calibri" w:cs="Arial"/>
          <w:color w:val="000000"/>
        </w:rPr>
      </w:pPr>
    </w:p>
    <w:p w14:paraId="5F73B194" w14:textId="77777777" w:rsidR="00501762" w:rsidRDefault="00501762">
      <w:pPr>
        <w:jc w:val="center"/>
        <w:rPr>
          <w:rFonts w:ascii="Calibri" w:hAnsi="Calibri"/>
          <w:b/>
          <w:bCs/>
          <w:color w:val="000000"/>
          <w:sz w:val="36"/>
          <w:szCs w:val="36"/>
          <w:u w:val="single"/>
        </w:rPr>
      </w:pPr>
    </w:p>
    <w:p w14:paraId="18E29C83" w14:textId="77777777" w:rsidR="00501762" w:rsidRDefault="00501762">
      <w:pPr>
        <w:jc w:val="center"/>
        <w:rPr>
          <w:rFonts w:ascii="Calibri" w:hAnsi="Calibri"/>
          <w:b/>
          <w:bCs/>
          <w:color w:val="000000"/>
          <w:sz w:val="36"/>
          <w:szCs w:val="36"/>
          <w:u w:val="single"/>
        </w:rPr>
      </w:pPr>
    </w:p>
    <w:p w14:paraId="7EDDAB53" w14:textId="77777777" w:rsidR="00501762" w:rsidRDefault="00501762">
      <w:pPr>
        <w:jc w:val="center"/>
        <w:rPr>
          <w:rFonts w:ascii="Calibri" w:hAnsi="Calibri"/>
          <w:b/>
          <w:bCs/>
          <w:color w:val="000000"/>
          <w:sz w:val="36"/>
          <w:szCs w:val="36"/>
          <w:u w:val="single"/>
        </w:rPr>
      </w:pPr>
    </w:p>
    <w:p w14:paraId="12D22158" w14:textId="77777777" w:rsidR="00501762" w:rsidRDefault="00501762">
      <w:pPr>
        <w:jc w:val="center"/>
        <w:rPr>
          <w:rFonts w:ascii="Calibri" w:hAnsi="Calibri"/>
          <w:b/>
          <w:bCs/>
          <w:color w:val="000000"/>
          <w:sz w:val="36"/>
          <w:szCs w:val="36"/>
          <w:u w:val="single"/>
        </w:rPr>
      </w:pPr>
    </w:p>
    <w:p w14:paraId="52683468" w14:textId="77777777" w:rsidR="00501762" w:rsidRDefault="00501762">
      <w:pPr>
        <w:jc w:val="center"/>
        <w:rPr>
          <w:rFonts w:ascii="Calibri" w:hAnsi="Calibri"/>
          <w:b/>
          <w:bCs/>
          <w:color w:val="000000"/>
          <w:sz w:val="36"/>
          <w:szCs w:val="36"/>
          <w:u w:val="single"/>
        </w:rPr>
      </w:pPr>
    </w:p>
    <w:p w14:paraId="1B7568F2" w14:textId="77777777" w:rsidR="00501762" w:rsidRDefault="00501762">
      <w:pPr>
        <w:jc w:val="center"/>
        <w:rPr>
          <w:rFonts w:ascii="Calibri" w:hAnsi="Calibri"/>
          <w:b/>
          <w:bCs/>
          <w:color w:val="000000"/>
          <w:sz w:val="36"/>
          <w:szCs w:val="36"/>
          <w:u w:val="single"/>
        </w:rPr>
      </w:pPr>
    </w:p>
    <w:p w14:paraId="1607A230" w14:textId="77777777" w:rsidR="00501762" w:rsidRDefault="00501762">
      <w:pPr>
        <w:jc w:val="center"/>
        <w:rPr>
          <w:rFonts w:ascii="Calibri" w:hAnsi="Calibri"/>
          <w:b/>
          <w:bCs/>
          <w:color w:val="000000"/>
          <w:sz w:val="36"/>
          <w:szCs w:val="36"/>
          <w:u w:val="single"/>
        </w:rPr>
      </w:pPr>
    </w:p>
    <w:p w14:paraId="3161451E" w14:textId="77777777" w:rsidR="00501762" w:rsidRDefault="00501762">
      <w:pPr>
        <w:jc w:val="center"/>
        <w:rPr>
          <w:rFonts w:ascii="Calibri" w:hAnsi="Calibri"/>
          <w:b/>
          <w:bCs/>
          <w:color w:val="000000"/>
          <w:sz w:val="36"/>
          <w:szCs w:val="36"/>
          <w:u w:val="single"/>
        </w:rPr>
      </w:pPr>
    </w:p>
    <w:p w14:paraId="0F9A9A17" w14:textId="77777777" w:rsidR="00501762" w:rsidRDefault="00501762">
      <w:pPr>
        <w:jc w:val="center"/>
        <w:rPr>
          <w:rFonts w:ascii="Calibri" w:hAnsi="Calibri"/>
          <w:b/>
          <w:bCs/>
          <w:color w:val="000000"/>
          <w:sz w:val="36"/>
          <w:szCs w:val="36"/>
          <w:u w:val="single"/>
        </w:rPr>
      </w:pPr>
    </w:p>
    <w:p w14:paraId="226BB7B9" w14:textId="77777777" w:rsidR="00501762" w:rsidRDefault="00501762">
      <w:pPr>
        <w:jc w:val="center"/>
        <w:rPr>
          <w:rFonts w:ascii="Calibri" w:hAnsi="Calibri"/>
          <w:b/>
          <w:bCs/>
          <w:color w:val="000000"/>
          <w:sz w:val="36"/>
          <w:szCs w:val="36"/>
          <w:u w:val="single"/>
        </w:rPr>
      </w:pPr>
    </w:p>
    <w:p w14:paraId="2DF575DC" w14:textId="39162A90"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9 – KNOW YOUR CUSTOMER</w:t>
      </w:r>
    </w:p>
    <w:p w14:paraId="3CB75349" w14:textId="77777777" w:rsidR="009E2039" w:rsidRPr="001A08B6" w:rsidRDefault="009E2039">
      <w:pPr>
        <w:rPr>
          <w:rFonts w:ascii="Calibri" w:hAnsi="Calibri"/>
          <w:color w:val="000000"/>
        </w:rPr>
      </w:pPr>
    </w:p>
    <w:p w14:paraId="6002F39B" w14:textId="77777777" w:rsidR="009E2039" w:rsidRPr="001A08B6" w:rsidRDefault="009E2039">
      <w:pPr>
        <w:rPr>
          <w:rFonts w:ascii="Calibri" w:hAnsi="Calibri"/>
          <w:color w:val="000000"/>
        </w:rPr>
      </w:pPr>
    </w:p>
    <w:p w14:paraId="6C486436" w14:textId="77777777" w:rsidR="009E2039" w:rsidRPr="001A08B6" w:rsidRDefault="009E2039">
      <w:pPr>
        <w:rPr>
          <w:rFonts w:ascii="Calibri" w:hAnsi="Calibri"/>
          <w:i/>
          <w:iCs/>
          <w:color w:val="000000"/>
        </w:rPr>
      </w:pPr>
    </w:p>
    <w:p w14:paraId="303962D4"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 xml:space="preserve">Due Diligence </w:t>
      </w:r>
      <w:r w:rsidRPr="001A08B6">
        <w:rPr>
          <w:rFonts w:ascii="Calibri" w:eastAsia="Arial" w:hAnsi="Calibri" w:cs="Arial"/>
          <w:color w:val="000000"/>
        </w:rPr>
        <w:t>is taking reasonable care to ensure you know who you are dealing with.</w:t>
      </w:r>
    </w:p>
    <w:p w14:paraId="2491388F" w14:textId="77777777" w:rsidR="009E2039" w:rsidRPr="001A08B6" w:rsidRDefault="009E2039">
      <w:pPr>
        <w:rPr>
          <w:rFonts w:ascii="Calibri" w:eastAsia="Arial" w:hAnsi="Calibri" w:cs="Arial"/>
          <w:color w:val="000000"/>
        </w:rPr>
      </w:pPr>
    </w:p>
    <w:p w14:paraId="72337BBF"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 xml:space="preserve">Know Your Customer (KYC) </w:t>
      </w:r>
      <w:r w:rsidRPr="001A08B6">
        <w:rPr>
          <w:rFonts w:ascii="Calibri" w:eastAsia="Arial" w:hAnsi="Calibri" w:cs="Arial"/>
          <w:color w:val="000000"/>
        </w:rPr>
        <w:t>takes due diligence a step further an</w:t>
      </w:r>
      <w:r w:rsidR="00635E8E" w:rsidRPr="001A08B6">
        <w:rPr>
          <w:rFonts w:ascii="Calibri" w:eastAsia="Arial" w:hAnsi="Calibri" w:cs="Arial"/>
          <w:color w:val="000000"/>
        </w:rPr>
        <w:t>d</w:t>
      </w:r>
      <w:r w:rsidRPr="001A08B6">
        <w:rPr>
          <w:rFonts w:ascii="Calibri" w:eastAsia="Arial" w:hAnsi="Calibri" w:cs="Arial"/>
          <w:color w:val="000000"/>
        </w:rPr>
        <w:t xml:space="preserve"> provides key principles and standards for identifying, assessing, investigating and verifying who you are dealing with. KYC is a common global approach and is synonymous with money laundering prevention and anti-bribery compliance.   </w:t>
      </w:r>
    </w:p>
    <w:p w14:paraId="3C1F3843" w14:textId="77777777" w:rsidR="009E2039" w:rsidRPr="001A08B6" w:rsidRDefault="009E2039">
      <w:pPr>
        <w:rPr>
          <w:rFonts w:ascii="Calibri" w:eastAsia="Arial" w:hAnsi="Calibri" w:cs="Arial"/>
          <w:color w:val="000000"/>
        </w:rPr>
      </w:pPr>
    </w:p>
    <w:p w14:paraId="14BE2F25" w14:textId="77777777" w:rsidR="009E2039" w:rsidRPr="001A08B6" w:rsidRDefault="009E2039">
      <w:pPr>
        <w:spacing w:before="57" w:after="57"/>
        <w:rPr>
          <w:rFonts w:ascii="Calibri" w:eastAsia="Arial" w:hAnsi="Calibri" w:cs="Arial"/>
          <w:color w:val="252525"/>
        </w:rPr>
      </w:pPr>
      <w:r w:rsidRPr="001A08B6">
        <w:rPr>
          <w:rFonts w:ascii="Calibri" w:eastAsia="Arial" w:hAnsi="Calibri" w:cs="Arial"/>
          <w:b/>
          <w:bCs/>
          <w:i/>
          <w:iCs/>
          <w:color w:val="000000"/>
        </w:rPr>
        <w:t xml:space="preserve">There are usually 4 key elements that frame a firm's approach to Know Your </w:t>
      </w:r>
      <w:r w:rsidR="00635E8E" w:rsidRPr="001A08B6">
        <w:rPr>
          <w:rFonts w:ascii="Calibri" w:eastAsia="Arial" w:hAnsi="Calibri" w:cs="Arial"/>
          <w:b/>
          <w:bCs/>
          <w:i/>
          <w:iCs/>
          <w:color w:val="000000"/>
        </w:rPr>
        <w:t>Customer: -</w:t>
      </w:r>
    </w:p>
    <w:p w14:paraId="5F2358E2" w14:textId="77777777" w:rsidR="009E2039" w:rsidRPr="001A08B6" w:rsidRDefault="009E2039">
      <w:pPr>
        <w:pStyle w:val="BodyText"/>
        <w:numPr>
          <w:ilvl w:val="0"/>
          <w:numId w:val="12"/>
        </w:numPr>
        <w:spacing w:before="57" w:after="57"/>
        <w:rPr>
          <w:rFonts w:ascii="Calibri" w:hAnsi="Calibri"/>
          <w:color w:val="252525"/>
        </w:rPr>
      </w:pPr>
      <w:r w:rsidRPr="001A08B6">
        <w:rPr>
          <w:rFonts w:ascii="Calibri" w:eastAsia="Arial" w:hAnsi="Calibri" w:cs="Arial"/>
          <w:color w:val="252525"/>
        </w:rPr>
        <w:t>Customer Policy</w:t>
      </w:r>
    </w:p>
    <w:p w14:paraId="6A15CA03" w14:textId="77777777" w:rsidR="009E2039" w:rsidRPr="001A08B6" w:rsidRDefault="009E2039">
      <w:pPr>
        <w:pStyle w:val="BodyText"/>
        <w:numPr>
          <w:ilvl w:val="0"/>
          <w:numId w:val="12"/>
        </w:numPr>
        <w:spacing w:after="0" w:line="330" w:lineRule="atLeast"/>
        <w:rPr>
          <w:rFonts w:ascii="Calibri" w:hAnsi="Calibri"/>
          <w:color w:val="252525"/>
        </w:rPr>
      </w:pPr>
      <w:r w:rsidRPr="001A08B6">
        <w:rPr>
          <w:rFonts w:ascii="Calibri" w:hAnsi="Calibri"/>
          <w:color w:val="252525"/>
        </w:rPr>
        <w:t>Customer Identification Procedures</w:t>
      </w:r>
    </w:p>
    <w:p w14:paraId="60F3D537" w14:textId="77777777" w:rsidR="009E2039" w:rsidRPr="001A08B6" w:rsidRDefault="009E2039">
      <w:pPr>
        <w:pStyle w:val="BodyText"/>
        <w:numPr>
          <w:ilvl w:val="0"/>
          <w:numId w:val="12"/>
        </w:numPr>
        <w:spacing w:after="0" w:line="330" w:lineRule="atLeast"/>
        <w:rPr>
          <w:rFonts w:ascii="Calibri" w:hAnsi="Calibri"/>
          <w:color w:val="252525"/>
        </w:rPr>
      </w:pPr>
      <w:r w:rsidRPr="001A08B6">
        <w:rPr>
          <w:rFonts w:ascii="Calibri" w:hAnsi="Calibri"/>
          <w:color w:val="252525"/>
        </w:rPr>
        <w:t>Monitoring of Transactions</w:t>
      </w:r>
    </w:p>
    <w:p w14:paraId="0547900D" w14:textId="77777777" w:rsidR="009E2039" w:rsidRPr="001A08B6" w:rsidRDefault="009E2039">
      <w:pPr>
        <w:pStyle w:val="BodyText"/>
        <w:numPr>
          <w:ilvl w:val="0"/>
          <w:numId w:val="12"/>
        </w:numPr>
        <w:spacing w:after="0" w:line="330" w:lineRule="atLeast"/>
        <w:rPr>
          <w:rFonts w:ascii="Calibri" w:hAnsi="Calibri"/>
          <w:color w:val="252525"/>
        </w:rPr>
      </w:pPr>
      <w:r w:rsidRPr="001A08B6">
        <w:rPr>
          <w:rFonts w:ascii="Calibri" w:hAnsi="Calibri"/>
          <w:color w:val="252525"/>
        </w:rPr>
        <w:t>Risk management</w:t>
      </w:r>
    </w:p>
    <w:p w14:paraId="256DF9DF" w14:textId="77777777" w:rsidR="009E2039" w:rsidRPr="001A08B6" w:rsidRDefault="009E2039">
      <w:pPr>
        <w:pStyle w:val="BodyText"/>
        <w:spacing w:after="0" w:line="330" w:lineRule="atLeast"/>
        <w:rPr>
          <w:rFonts w:ascii="Calibri" w:hAnsi="Calibri"/>
          <w:color w:val="252525"/>
        </w:rPr>
      </w:pPr>
    </w:p>
    <w:p w14:paraId="0717ADDE" w14:textId="77777777" w:rsidR="009E2039" w:rsidRPr="001A08B6" w:rsidRDefault="009E2039">
      <w:pPr>
        <w:pStyle w:val="BodyText"/>
        <w:spacing w:after="0" w:line="330" w:lineRule="atLeast"/>
        <w:rPr>
          <w:rFonts w:ascii="Calibri" w:eastAsia="Arial" w:hAnsi="Calibri" w:cs="Arial"/>
          <w:color w:val="000000"/>
        </w:rPr>
      </w:pPr>
      <w:r w:rsidRPr="001A08B6">
        <w:rPr>
          <w:rFonts w:ascii="Calibri" w:hAnsi="Calibri"/>
          <w:b/>
          <w:bCs/>
          <w:i/>
          <w:iCs/>
          <w:color w:val="252525"/>
        </w:rPr>
        <w:t>NOTE: What measures does your firm have in place to ensure KYC?  I</w:t>
      </w:r>
      <w:r w:rsidR="00635E8E" w:rsidRPr="001A08B6">
        <w:rPr>
          <w:rFonts w:ascii="Calibri" w:hAnsi="Calibri"/>
          <w:b/>
          <w:bCs/>
          <w:i/>
          <w:iCs/>
          <w:color w:val="252525"/>
        </w:rPr>
        <w:t>f</w:t>
      </w:r>
      <w:r w:rsidRPr="001A08B6">
        <w:rPr>
          <w:rFonts w:ascii="Calibri" w:hAnsi="Calibri"/>
          <w:b/>
          <w:bCs/>
          <w:i/>
          <w:iCs/>
          <w:color w:val="252525"/>
        </w:rPr>
        <w:t xml:space="preserve"> you use KYC checklists and/or questionnaires, you should provide your staff with some examples.</w:t>
      </w:r>
    </w:p>
    <w:p w14:paraId="3275C68F" w14:textId="77777777" w:rsidR="009E2039" w:rsidRPr="001A08B6" w:rsidRDefault="009E2039">
      <w:pPr>
        <w:spacing w:before="57" w:after="57"/>
        <w:rPr>
          <w:rFonts w:ascii="Calibri" w:eastAsia="Arial" w:hAnsi="Calibri" w:cs="Arial"/>
          <w:color w:val="000000"/>
          <w:sz w:val="12"/>
          <w:szCs w:val="12"/>
        </w:rPr>
      </w:pPr>
    </w:p>
    <w:p w14:paraId="6B4F3C88"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Gathering information and carrying out checks is only one part of the KYC process. Verifying and investigating a customer also involves determining their risks with regards to money laundering and financial crime. </w:t>
      </w:r>
    </w:p>
    <w:p w14:paraId="59D20C6A" w14:textId="77777777" w:rsidR="009E2039" w:rsidRPr="001A08B6" w:rsidRDefault="009E2039" w:rsidP="003823CC">
      <w:pPr>
        <w:spacing w:before="120" w:after="120"/>
        <w:rPr>
          <w:rFonts w:ascii="Calibri" w:eastAsia="Arial" w:hAnsi="Calibri" w:cs="Arial"/>
          <w:color w:val="000000"/>
        </w:rPr>
      </w:pPr>
      <w:r w:rsidRPr="001A08B6">
        <w:rPr>
          <w:rFonts w:ascii="Calibri" w:eastAsia="Arial" w:hAnsi="Calibri" w:cs="Arial"/>
          <w:color w:val="000000"/>
        </w:rPr>
        <w:t>When a firm starts a working relationship with another business, whether it is as a client or supplier relationship, they almost always expose themselves to the risks that are prominent for the customer.</w:t>
      </w:r>
    </w:p>
    <w:p w14:paraId="6A3324A2" w14:textId="77777777" w:rsidR="009E2039" w:rsidRPr="001A08B6" w:rsidRDefault="003823CC" w:rsidP="003823CC">
      <w:pPr>
        <w:spacing w:before="120" w:after="120"/>
        <w:rPr>
          <w:rFonts w:ascii="Calibri" w:eastAsia="Arial" w:hAnsi="Calibri" w:cs="Arial"/>
          <w:color w:val="000000"/>
        </w:rPr>
      </w:pPr>
      <w:r w:rsidRPr="001A08B6">
        <w:rPr>
          <w:rFonts w:ascii="Calibri" w:eastAsia="Arial" w:hAnsi="Calibri" w:cs="Arial"/>
          <w:color w:val="000000"/>
        </w:rPr>
        <w:t>i.e.</w:t>
      </w:r>
      <w:r w:rsidR="009E2039" w:rsidRPr="001A08B6">
        <w:rPr>
          <w:rFonts w:ascii="Calibri" w:eastAsia="Arial" w:hAnsi="Calibri" w:cs="Arial"/>
          <w:color w:val="000000"/>
        </w:rPr>
        <w:t xml:space="preserve"> – there may be certain money laundering risks that your firm is not exposed to and so you do not have or need controls or procedures in place to mitigate that specific risk. However, on entering into a working relationship with another firm, they may be exposed to financial crime risks that you are not, thereby exposing you at a secondary level.</w:t>
      </w:r>
    </w:p>
    <w:p w14:paraId="47114ACB"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When this is the case, you have an obligation to ensure that the customer has robust and compliant procedures and controls in place to mitigate against the risk and that you consider how the risk can and may affect your firm prior to entering into any agreements or contracts. </w:t>
      </w:r>
    </w:p>
    <w:p w14:paraId="2E709E98" w14:textId="77777777" w:rsidR="003823CC" w:rsidRPr="001A08B6" w:rsidRDefault="003823CC">
      <w:pPr>
        <w:spacing w:before="57" w:after="57"/>
        <w:rPr>
          <w:rFonts w:ascii="Calibri" w:eastAsia="Arial" w:hAnsi="Calibri" w:cs="Arial"/>
          <w:color w:val="000000"/>
        </w:rPr>
      </w:pPr>
    </w:p>
    <w:p w14:paraId="3180F6E0" w14:textId="77777777" w:rsidR="003823CC" w:rsidRPr="001A08B6" w:rsidRDefault="003823CC">
      <w:pPr>
        <w:spacing w:before="57" w:after="57"/>
        <w:rPr>
          <w:rFonts w:ascii="Calibri" w:eastAsia="Arial" w:hAnsi="Calibri" w:cs="Arial"/>
          <w:b/>
          <w:i/>
          <w:color w:val="000000"/>
        </w:rPr>
      </w:pPr>
      <w:r w:rsidRPr="001A08B6">
        <w:rPr>
          <w:rFonts w:ascii="Calibri" w:eastAsia="Arial" w:hAnsi="Calibri" w:cs="Arial"/>
          <w:b/>
          <w:i/>
          <w:color w:val="000000"/>
        </w:rPr>
        <w:t>Know Your Customer controls can include: -</w:t>
      </w:r>
    </w:p>
    <w:p w14:paraId="3B8BB80E"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i/>
        </w:rPr>
      </w:pPr>
      <w:r w:rsidRPr="001A08B6">
        <w:rPr>
          <w:rFonts w:ascii="Calibri" w:hAnsi="Calibri" w:cs="Arial"/>
        </w:rPr>
        <w:t xml:space="preserve">Collection and analyse basic identity information </w:t>
      </w:r>
      <w:r w:rsidRPr="001A08B6">
        <w:rPr>
          <w:rFonts w:ascii="Calibri" w:hAnsi="Calibri" w:cs="Arial"/>
          <w:i/>
        </w:rPr>
        <w:t>(using the Due Diligence questionnaire form)</w:t>
      </w:r>
    </w:p>
    <w:p w14:paraId="7A20D244"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 xml:space="preserve">Obtain evidence documents to support an </w:t>
      </w:r>
      <w:r w:rsidRPr="001A08B6">
        <w:rPr>
          <w:rFonts w:ascii="Calibri" w:hAnsi="Calibri" w:cs="Arial"/>
          <w:b/>
          <w:u w:val="single"/>
        </w:rPr>
        <w:t>Individual’s Identity</w:t>
      </w:r>
      <w:r w:rsidRPr="001A08B6">
        <w:rPr>
          <w:rFonts w:ascii="Calibri" w:hAnsi="Calibri" w:cs="Arial"/>
        </w:rPr>
        <w:t>:</w:t>
      </w:r>
    </w:p>
    <w:p w14:paraId="582F6B18"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i/>
        </w:rPr>
      </w:pPr>
      <w:r w:rsidRPr="001A08B6">
        <w:rPr>
          <w:rFonts w:ascii="Calibri" w:hAnsi="Calibri" w:cs="Arial"/>
        </w:rPr>
        <w:t xml:space="preserve">Passport or Photo Card Drivers Licence </w:t>
      </w:r>
      <w:r w:rsidRPr="001A08B6">
        <w:rPr>
          <w:rFonts w:ascii="Calibri" w:hAnsi="Calibri" w:cs="Arial"/>
          <w:i/>
        </w:rPr>
        <w:t>(or other government issued document)</w:t>
      </w:r>
    </w:p>
    <w:p w14:paraId="2E2C633E"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 xml:space="preserve">Proof of Residential Address </w:t>
      </w:r>
      <w:r w:rsidRPr="001A08B6">
        <w:rPr>
          <w:rFonts w:ascii="Calibri" w:hAnsi="Calibri" w:cs="Arial"/>
          <w:i/>
        </w:rPr>
        <w:t>(dated within last 3 months)</w:t>
      </w:r>
    </w:p>
    <w:p w14:paraId="77E80E19"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 xml:space="preserve">Obtain evidence documents to support a </w:t>
      </w:r>
      <w:r w:rsidRPr="001A08B6">
        <w:rPr>
          <w:rFonts w:ascii="Calibri" w:hAnsi="Calibri" w:cs="Arial"/>
          <w:b/>
          <w:u w:val="single"/>
        </w:rPr>
        <w:t>Legal Entity:</w:t>
      </w:r>
    </w:p>
    <w:p w14:paraId="1C71C75A"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Full Legal Name &amp; Certificate of Incorporation</w:t>
      </w:r>
    </w:p>
    <w:p w14:paraId="53F97B52"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lastRenderedPageBreak/>
        <w:t xml:space="preserve">Registered office in country of incorporation and business address </w:t>
      </w:r>
    </w:p>
    <w:p w14:paraId="24FCD866"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Use ID and gathered information to carry out background checks with reputable source, to include:</w:t>
      </w:r>
    </w:p>
    <w:p w14:paraId="13069235"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Background check</w:t>
      </w:r>
    </w:p>
    <w:p w14:paraId="7E23A3DD"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Credit Check</w:t>
      </w:r>
    </w:p>
    <w:p w14:paraId="3852405C"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ID Check</w:t>
      </w:r>
    </w:p>
    <w:p w14:paraId="467BD2A0"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Address Confirmation</w:t>
      </w:r>
    </w:p>
    <w:p w14:paraId="174C2FBA" w14:textId="77777777" w:rsidR="003823CC" w:rsidRPr="001A08B6" w:rsidRDefault="003823CC" w:rsidP="003823CC">
      <w:pPr>
        <w:pStyle w:val="ListParagraph"/>
        <w:numPr>
          <w:ilvl w:val="1"/>
          <w:numId w:val="26"/>
        </w:numPr>
        <w:spacing w:before="120" w:after="0" w:line="240" w:lineRule="auto"/>
        <w:contextualSpacing w:val="0"/>
        <w:rPr>
          <w:rFonts w:ascii="Calibri" w:hAnsi="Calibri" w:cs="Arial"/>
        </w:rPr>
      </w:pPr>
      <w:r w:rsidRPr="001A08B6">
        <w:rPr>
          <w:rFonts w:ascii="Calibri" w:hAnsi="Calibri" w:cs="Arial"/>
        </w:rPr>
        <w:t xml:space="preserve">Trading Status </w:t>
      </w:r>
      <w:r w:rsidRPr="001A08B6">
        <w:rPr>
          <w:rFonts w:ascii="Calibri" w:hAnsi="Calibri" w:cs="Arial"/>
          <w:i/>
        </w:rPr>
        <w:t>(if business)</w:t>
      </w:r>
      <w:r w:rsidRPr="001A08B6">
        <w:rPr>
          <w:rFonts w:ascii="Calibri" w:hAnsi="Calibri" w:cs="Arial"/>
        </w:rPr>
        <w:t xml:space="preserve"> </w:t>
      </w:r>
    </w:p>
    <w:p w14:paraId="60CF9FC0"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i/>
        </w:rPr>
      </w:pPr>
      <w:r w:rsidRPr="001A08B6">
        <w:rPr>
          <w:rFonts w:ascii="Calibri" w:hAnsi="Calibri" w:cs="Arial"/>
        </w:rPr>
        <w:t xml:space="preserve">Review individual/business name </w:t>
      </w:r>
      <w:r w:rsidRPr="001A08B6">
        <w:rPr>
          <w:rFonts w:ascii="Calibri" w:hAnsi="Calibri" w:cs="Arial"/>
          <w:i/>
        </w:rPr>
        <w:t>(and/or business type/location)</w:t>
      </w:r>
      <w:r w:rsidRPr="001A08B6">
        <w:rPr>
          <w:rFonts w:ascii="Calibri" w:hAnsi="Calibri" w:cs="Arial"/>
        </w:rPr>
        <w:t xml:space="preserve"> against known parties list </w:t>
      </w:r>
      <w:r w:rsidRPr="001A08B6">
        <w:rPr>
          <w:rFonts w:ascii="Calibri" w:hAnsi="Calibri" w:cs="Arial"/>
          <w:i/>
        </w:rPr>
        <w:t>(e.g. high level, enhanced, politically exposed person etc)</w:t>
      </w:r>
    </w:p>
    <w:p w14:paraId="183076E6" w14:textId="77777777" w:rsidR="003823CC" w:rsidRPr="001A08B6" w:rsidRDefault="003823CC" w:rsidP="003823CC">
      <w:pPr>
        <w:pStyle w:val="ListParagraph"/>
        <w:numPr>
          <w:ilvl w:val="0"/>
          <w:numId w:val="26"/>
        </w:numPr>
        <w:spacing w:before="120" w:after="0" w:line="240" w:lineRule="auto"/>
        <w:contextualSpacing w:val="0"/>
        <w:rPr>
          <w:rFonts w:ascii="Calibri" w:hAnsi="Calibri" w:cs="Arial"/>
        </w:rPr>
      </w:pPr>
      <w:r w:rsidRPr="001A08B6">
        <w:rPr>
          <w:rFonts w:ascii="Calibri" w:hAnsi="Calibri" w:cs="Arial"/>
        </w:rPr>
        <w:t>Identifying the beneficial owner, and taking reasonable measures to verify the identity of</w:t>
      </w:r>
    </w:p>
    <w:p w14:paraId="164E097C" w14:textId="77777777" w:rsidR="003823CC" w:rsidRPr="001A08B6" w:rsidRDefault="003823CC" w:rsidP="003823CC">
      <w:pPr>
        <w:pStyle w:val="ListParagraph"/>
        <w:numPr>
          <w:ilvl w:val="0"/>
          <w:numId w:val="26"/>
        </w:numPr>
        <w:spacing w:before="120" w:after="0" w:line="240" w:lineRule="auto"/>
        <w:contextualSpacing w:val="0"/>
        <w:rPr>
          <w:rFonts w:ascii="Calibri" w:hAnsi="Calibri" w:cs="Arial"/>
        </w:rPr>
      </w:pPr>
      <w:r w:rsidRPr="001A08B6">
        <w:rPr>
          <w:rFonts w:ascii="Calibri" w:hAnsi="Calibri" w:cs="Arial"/>
        </w:rPr>
        <w:t>the beneficial owner such that we are satisfied that we know who the beneficial owner is</w:t>
      </w:r>
    </w:p>
    <w:p w14:paraId="4ACE88CD"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Assessment of risk to business based on internal risk assessment matrix and controls</w:t>
      </w:r>
    </w:p>
    <w:p w14:paraId="7063077F" w14:textId="77777777" w:rsidR="003823CC" w:rsidRPr="001A08B6" w:rsidRDefault="003823CC" w:rsidP="003823CC">
      <w:pPr>
        <w:pStyle w:val="ListParagraph"/>
        <w:numPr>
          <w:ilvl w:val="0"/>
          <w:numId w:val="26"/>
        </w:numPr>
        <w:spacing w:before="120" w:after="0" w:line="240" w:lineRule="auto"/>
        <w:contextualSpacing w:val="0"/>
        <w:rPr>
          <w:rFonts w:ascii="Calibri" w:hAnsi="Calibri" w:cs="Arial"/>
        </w:rPr>
      </w:pPr>
      <w:r w:rsidRPr="001A08B6">
        <w:rPr>
          <w:rFonts w:ascii="Calibri" w:hAnsi="Calibri" w:cs="Arial"/>
        </w:rPr>
        <w:t>Obtain information on the purpose and intended nature of the business relationship</w:t>
      </w:r>
    </w:p>
    <w:p w14:paraId="222389FA"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 xml:space="preserve">Initial and ongoing monitoring and reviews on the business relationship and of the customer's transactions against expected behaviour </w:t>
      </w:r>
    </w:p>
    <w:p w14:paraId="4870F298" w14:textId="77777777" w:rsidR="003823CC" w:rsidRPr="001A08B6" w:rsidRDefault="003823CC" w:rsidP="003823CC">
      <w:pPr>
        <w:pStyle w:val="ListParagraph"/>
        <w:numPr>
          <w:ilvl w:val="0"/>
          <w:numId w:val="26"/>
        </w:numPr>
        <w:spacing w:before="120" w:after="0" w:line="240" w:lineRule="auto"/>
        <w:ind w:left="714" w:hanging="357"/>
        <w:contextualSpacing w:val="0"/>
        <w:rPr>
          <w:rFonts w:ascii="Calibri" w:hAnsi="Calibri" w:cs="Arial"/>
        </w:rPr>
      </w:pPr>
      <w:r w:rsidRPr="001A08B6">
        <w:rPr>
          <w:rFonts w:ascii="Calibri" w:hAnsi="Calibri" w:cs="Arial"/>
        </w:rPr>
        <w:t>Recording of all due diligence information and ongoing transactions</w:t>
      </w:r>
    </w:p>
    <w:p w14:paraId="30178298" w14:textId="77777777" w:rsidR="003823CC" w:rsidRPr="001A08B6" w:rsidRDefault="003823CC">
      <w:pPr>
        <w:spacing w:before="57" w:after="57"/>
        <w:rPr>
          <w:rFonts w:ascii="Calibri" w:eastAsia="Arial" w:hAnsi="Calibri" w:cs="Arial"/>
          <w:color w:val="000000"/>
        </w:rPr>
      </w:pPr>
    </w:p>
    <w:p w14:paraId="10F9BEBD"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 </w:t>
      </w:r>
    </w:p>
    <w:p w14:paraId="58171101" w14:textId="77777777" w:rsidR="009E2039" w:rsidRPr="001A08B6" w:rsidRDefault="009E2039">
      <w:pPr>
        <w:spacing w:before="57" w:after="57"/>
        <w:rPr>
          <w:rFonts w:ascii="Calibri" w:eastAsia="Arial" w:hAnsi="Calibri" w:cs="Arial"/>
          <w:color w:val="000000"/>
        </w:rPr>
      </w:pPr>
    </w:p>
    <w:p w14:paraId="07F443FC" w14:textId="77777777" w:rsidR="009E2039" w:rsidRPr="001A08B6" w:rsidRDefault="009E2039">
      <w:pPr>
        <w:spacing w:before="57" w:after="57"/>
        <w:rPr>
          <w:rFonts w:ascii="Calibri" w:eastAsia="Arial" w:hAnsi="Calibri" w:cs="Arial"/>
          <w:color w:val="000000"/>
        </w:rPr>
      </w:pPr>
    </w:p>
    <w:p w14:paraId="40E0CE3F" w14:textId="77777777" w:rsidR="009E2039" w:rsidRPr="001A08B6" w:rsidRDefault="009E2039">
      <w:pPr>
        <w:spacing w:before="57" w:after="57"/>
        <w:rPr>
          <w:rFonts w:ascii="Calibri" w:eastAsia="Arial" w:hAnsi="Calibri" w:cs="Arial"/>
          <w:color w:val="000000"/>
        </w:rPr>
      </w:pPr>
    </w:p>
    <w:p w14:paraId="0B552D78" w14:textId="77777777" w:rsidR="003823CC" w:rsidRPr="001A08B6" w:rsidRDefault="003823CC">
      <w:pPr>
        <w:spacing w:before="57" w:after="57"/>
        <w:rPr>
          <w:rFonts w:ascii="Calibri" w:eastAsia="Arial" w:hAnsi="Calibri" w:cs="Arial"/>
          <w:color w:val="000000"/>
        </w:rPr>
      </w:pPr>
    </w:p>
    <w:p w14:paraId="5DBDFB41" w14:textId="77777777" w:rsidR="003823CC" w:rsidRPr="001A08B6" w:rsidRDefault="003823CC">
      <w:pPr>
        <w:spacing w:before="57" w:after="57"/>
        <w:rPr>
          <w:rFonts w:ascii="Calibri" w:eastAsia="Arial" w:hAnsi="Calibri" w:cs="Arial"/>
          <w:color w:val="000000"/>
        </w:rPr>
      </w:pPr>
    </w:p>
    <w:p w14:paraId="5C5CE253" w14:textId="77777777" w:rsidR="003823CC" w:rsidRPr="001A08B6" w:rsidRDefault="003823CC">
      <w:pPr>
        <w:spacing w:before="57" w:after="57"/>
        <w:rPr>
          <w:rFonts w:ascii="Calibri" w:eastAsia="Arial" w:hAnsi="Calibri" w:cs="Arial"/>
          <w:color w:val="000000"/>
        </w:rPr>
      </w:pPr>
    </w:p>
    <w:p w14:paraId="726371B3" w14:textId="77777777" w:rsidR="003823CC" w:rsidRDefault="003823CC">
      <w:pPr>
        <w:spacing w:before="57" w:after="57"/>
        <w:rPr>
          <w:rFonts w:ascii="Calibri" w:eastAsia="Arial" w:hAnsi="Calibri" w:cs="Arial"/>
          <w:color w:val="000000"/>
        </w:rPr>
      </w:pPr>
    </w:p>
    <w:p w14:paraId="6C0DE147" w14:textId="77777777" w:rsidR="002F1C43" w:rsidRDefault="002F1C43">
      <w:pPr>
        <w:spacing w:before="57" w:after="57"/>
        <w:rPr>
          <w:rFonts w:ascii="Calibri" w:eastAsia="Arial" w:hAnsi="Calibri" w:cs="Arial"/>
          <w:color w:val="000000"/>
        </w:rPr>
      </w:pPr>
    </w:p>
    <w:p w14:paraId="6B88475E" w14:textId="77777777" w:rsidR="00E85FE9" w:rsidRDefault="00E85FE9">
      <w:pPr>
        <w:spacing w:before="57" w:after="57"/>
        <w:rPr>
          <w:rFonts w:ascii="Calibri" w:eastAsia="Arial" w:hAnsi="Calibri" w:cs="Arial"/>
          <w:color w:val="000000"/>
        </w:rPr>
      </w:pPr>
    </w:p>
    <w:p w14:paraId="6626D49C" w14:textId="77777777" w:rsidR="00E85FE9" w:rsidRDefault="00E85FE9">
      <w:pPr>
        <w:spacing w:before="57" w:after="57"/>
        <w:rPr>
          <w:rFonts w:ascii="Calibri" w:eastAsia="Arial" w:hAnsi="Calibri" w:cs="Arial"/>
          <w:color w:val="000000"/>
        </w:rPr>
      </w:pPr>
    </w:p>
    <w:p w14:paraId="7AB7616D" w14:textId="77777777" w:rsidR="00E85FE9" w:rsidRDefault="00E85FE9">
      <w:pPr>
        <w:spacing w:before="57" w:after="57"/>
        <w:rPr>
          <w:rFonts w:ascii="Calibri" w:eastAsia="Arial" w:hAnsi="Calibri" w:cs="Arial"/>
          <w:color w:val="000000"/>
        </w:rPr>
      </w:pPr>
    </w:p>
    <w:p w14:paraId="68217CFE" w14:textId="77777777" w:rsidR="00E85FE9" w:rsidRDefault="00E85FE9">
      <w:pPr>
        <w:spacing w:before="57" w:after="57"/>
        <w:rPr>
          <w:rFonts w:ascii="Calibri" w:eastAsia="Arial" w:hAnsi="Calibri" w:cs="Arial"/>
          <w:color w:val="000000"/>
        </w:rPr>
      </w:pPr>
    </w:p>
    <w:p w14:paraId="67C519C7" w14:textId="4477EA8C" w:rsidR="00E85FE9" w:rsidRDefault="00E85FE9">
      <w:pPr>
        <w:spacing w:before="57" w:after="57"/>
        <w:rPr>
          <w:rFonts w:ascii="Calibri" w:eastAsia="Arial" w:hAnsi="Calibri" w:cs="Arial"/>
          <w:color w:val="000000"/>
        </w:rPr>
      </w:pPr>
    </w:p>
    <w:p w14:paraId="476DC8E9" w14:textId="77777777" w:rsidR="005923B4" w:rsidRPr="001A08B6" w:rsidRDefault="005923B4">
      <w:pPr>
        <w:spacing w:before="57" w:after="57"/>
        <w:rPr>
          <w:rFonts w:ascii="Calibri" w:eastAsia="Arial" w:hAnsi="Calibri" w:cs="Arial"/>
          <w:color w:val="000000"/>
        </w:rPr>
      </w:pPr>
    </w:p>
    <w:p w14:paraId="0F7ACAA7" w14:textId="77777777" w:rsidR="009E2039" w:rsidRPr="001A08B6" w:rsidRDefault="009E2039">
      <w:pPr>
        <w:spacing w:before="57" w:after="57"/>
        <w:rPr>
          <w:rFonts w:ascii="Calibri" w:eastAsia="Arial" w:hAnsi="Calibri" w:cs="Arial"/>
          <w:color w:val="000000"/>
        </w:rPr>
      </w:pPr>
    </w:p>
    <w:p w14:paraId="74BD1699" w14:textId="77777777" w:rsidR="009E2039" w:rsidRPr="001A08B6" w:rsidRDefault="009E2039">
      <w:pPr>
        <w:spacing w:before="57" w:after="57"/>
        <w:rPr>
          <w:rFonts w:ascii="Calibri" w:eastAsia="Arial" w:hAnsi="Calibri" w:cs="Arial"/>
          <w:color w:val="000000"/>
        </w:rPr>
      </w:pPr>
    </w:p>
    <w:p w14:paraId="1518D2B0"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10 – POLICY AND PROCEDURES</w:t>
      </w:r>
    </w:p>
    <w:p w14:paraId="74575B03" w14:textId="77777777" w:rsidR="009E2039" w:rsidRPr="001A08B6" w:rsidRDefault="009E2039">
      <w:pPr>
        <w:rPr>
          <w:rFonts w:ascii="Calibri" w:hAnsi="Calibri"/>
          <w:color w:val="000000"/>
        </w:rPr>
      </w:pPr>
    </w:p>
    <w:p w14:paraId="564B8151" w14:textId="77777777" w:rsidR="009E2039" w:rsidRPr="001A08B6" w:rsidRDefault="009E2039">
      <w:pPr>
        <w:rPr>
          <w:rFonts w:ascii="Calibri" w:hAnsi="Calibri"/>
          <w:color w:val="000000"/>
        </w:rPr>
      </w:pPr>
    </w:p>
    <w:p w14:paraId="29ACEAC0" w14:textId="77777777" w:rsidR="009E2039" w:rsidRPr="001A08B6" w:rsidRDefault="009E2039">
      <w:pPr>
        <w:rPr>
          <w:rFonts w:ascii="Calibri" w:hAnsi="Calibri"/>
          <w:color w:val="000000"/>
        </w:rPr>
      </w:pPr>
      <w:r w:rsidRPr="001A08B6">
        <w:rPr>
          <w:rFonts w:ascii="Calibri" w:hAnsi="Calibri"/>
          <w:color w:val="000000"/>
        </w:rPr>
        <w:t xml:space="preserve">All firms should have detailed and robust policies and procedures when it comes to money laundering so that staff have a clear definition, statement of intent and set of steps and guidelines to follow in helping to prevent financial crime.    </w:t>
      </w:r>
    </w:p>
    <w:p w14:paraId="69B697EC" w14:textId="77777777" w:rsidR="009E2039" w:rsidRPr="001A08B6" w:rsidRDefault="009E2039">
      <w:pPr>
        <w:rPr>
          <w:rFonts w:ascii="Calibri" w:hAnsi="Calibri"/>
          <w:color w:val="000000"/>
        </w:rPr>
      </w:pPr>
    </w:p>
    <w:p w14:paraId="1CEF2036" w14:textId="77777777" w:rsidR="009E2039" w:rsidRPr="001A08B6" w:rsidRDefault="009E2039">
      <w:pPr>
        <w:rPr>
          <w:rStyle w:val="Strong"/>
          <w:rFonts w:ascii="Calibri" w:hAnsi="Calibri"/>
          <w:b w:val="0"/>
          <w:bCs w:val="0"/>
          <w:color w:val="000000"/>
        </w:rPr>
      </w:pPr>
      <w:r w:rsidRPr="001A08B6">
        <w:rPr>
          <w:rFonts w:ascii="Calibri" w:hAnsi="Calibri"/>
          <w:b/>
          <w:bCs/>
          <w:i/>
          <w:iCs/>
          <w:color w:val="000000"/>
        </w:rPr>
        <w:t xml:space="preserve">The policy &amp; procedure document should contain the below section </w:t>
      </w:r>
      <w:r w:rsidRPr="001A08B6">
        <w:rPr>
          <w:rFonts w:ascii="Calibri" w:hAnsi="Calibri"/>
          <w:i/>
          <w:iCs/>
          <w:color w:val="000000"/>
        </w:rPr>
        <w:t>(at a minimum</w:t>
      </w:r>
      <w:r w:rsidR="003823CC" w:rsidRPr="001A08B6">
        <w:rPr>
          <w:rFonts w:ascii="Calibri" w:hAnsi="Calibri"/>
          <w:i/>
          <w:iCs/>
          <w:color w:val="000000"/>
        </w:rPr>
        <w:t>)</w:t>
      </w:r>
      <w:r w:rsidR="003823CC" w:rsidRPr="001A08B6">
        <w:rPr>
          <w:rFonts w:ascii="Calibri" w:hAnsi="Calibri"/>
          <w:b/>
          <w:bCs/>
          <w:i/>
          <w:iCs/>
          <w:color w:val="000000"/>
        </w:rPr>
        <w:t>: -</w:t>
      </w:r>
    </w:p>
    <w:p w14:paraId="1CB38B8A" w14:textId="77777777" w:rsidR="009E2039" w:rsidRPr="001A08B6" w:rsidRDefault="009E2039">
      <w:pPr>
        <w:pStyle w:val="BodyText"/>
        <w:numPr>
          <w:ilvl w:val="0"/>
          <w:numId w:val="13"/>
        </w:numPr>
        <w:spacing w:before="57" w:after="0"/>
        <w:rPr>
          <w:rStyle w:val="Strong"/>
          <w:rFonts w:ascii="Calibri" w:hAnsi="Calibri"/>
          <w:b w:val="0"/>
          <w:bCs w:val="0"/>
          <w:color w:val="000000"/>
        </w:rPr>
      </w:pPr>
      <w:r w:rsidRPr="001A08B6">
        <w:rPr>
          <w:rStyle w:val="Strong"/>
          <w:rFonts w:ascii="Calibri" w:hAnsi="Calibri"/>
          <w:b w:val="0"/>
          <w:bCs w:val="0"/>
          <w:color w:val="000000"/>
        </w:rPr>
        <w:t>Policy Statement</w:t>
      </w:r>
    </w:p>
    <w:p w14:paraId="2EFCF165"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Purpose</w:t>
      </w:r>
    </w:p>
    <w:p w14:paraId="38C57560"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Scope</w:t>
      </w:r>
    </w:p>
    <w:p w14:paraId="0A34BADF"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What is Money Laundering</w:t>
      </w:r>
    </w:p>
    <w:p w14:paraId="23F1AC12"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Client Identification Procedures</w:t>
      </w:r>
    </w:p>
    <w:p w14:paraId="0962E4B7"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Identification</w:t>
      </w:r>
    </w:p>
    <w:p w14:paraId="31ED0078"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Due Diligence Checks</w:t>
      </w:r>
    </w:p>
    <w:p w14:paraId="6C37DA13"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Due Diligence Monitoring &amp; Audits</w:t>
      </w:r>
    </w:p>
    <w:p w14:paraId="35B60CFB" w14:textId="77777777" w:rsidR="009E2039" w:rsidRPr="001A08B6" w:rsidRDefault="009E2039">
      <w:pPr>
        <w:pStyle w:val="BodyText"/>
        <w:numPr>
          <w:ilvl w:val="0"/>
          <w:numId w:val="13"/>
        </w:numPr>
        <w:spacing w:before="57" w:after="0" w:line="285" w:lineRule="atLeast"/>
        <w:rPr>
          <w:rStyle w:val="Strong"/>
          <w:rFonts w:ascii="Calibri" w:hAnsi="Calibri"/>
          <w:b w:val="0"/>
          <w:bCs w:val="0"/>
          <w:color w:val="000000"/>
        </w:rPr>
      </w:pPr>
      <w:r w:rsidRPr="001A08B6">
        <w:rPr>
          <w:rStyle w:val="Strong"/>
          <w:rFonts w:ascii="Calibri" w:hAnsi="Calibri"/>
          <w:b w:val="0"/>
          <w:bCs w:val="0"/>
          <w:color w:val="000000"/>
        </w:rPr>
        <w:t>Measures to Prevent Money Laundering</w:t>
      </w:r>
    </w:p>
    <w:p w14:paraId="241CB940" w14:textId="77777777" w:rsidR="009E2039" w:rsidRPr="001A08B6" w:rsidRDefault="009E2039">
      <w:pPr>
        <w:pStyle w:val="BodyText"/>
        <w:numPr>
          <w:ilvl w:val="0"/>
          <w:numId w:val="13"/>
        </w:numPr>
        <w:spacing w:before="57" w:after="0" w:line="285" w:lineRule="atLeast"/>
        <w:rPr>
          <w:rFonts w:ascii="Calibri" w:hAnsi="Calibri"/>
          <w:color w:val="000000"/>
        </w:rPr>
      </w:pPr>
      <w:r w:rsidRPr="001A08B6">
        <w:rPr>
          <w:rStyle w:val="Strong"/>
          <w:rFonts w:ascii="Calibri" w:hAnsi="Calibri"/>
          <w:b w:val="0"/>
          <w:bCs w:val="0"/>
          <w:color w:val="000000"/>
        </w:rPr>
        <w:t>Responsibilities &amp; Reporting</w:t>
      </w:r>
    </w:p>
    <w:p w14:paraId="7CFB8B56" w14:textId="77777777" w:rsidR="009E2039" w:rsidRPr="001A08B6" w:rsidRDefault="009E2039">
      <w:pPr>
        <w:rPr>
          <w:rFonts w:ascii="Calibri" w:hAnsi="Calibri"/>
          <w:color w:val="000000"/>
        </w:rPr>
      </w:pPr>
    </w:p>
    <w:p w14:paraId="0FF43BA3" w14:textId="77777777" w:rsidR="009E2039" w:rsidRPr="001A08B6" w:rsidRDefault="009E2039">
      <w:pPr>
        <w:rPr>
          <w:rFonts w:ascii="Calibri" w:eastAsia="Arial" w:hAnsi="Calibri" w:cs="Arial"/>
          <w:color w:val="000000"/>
        </w:rPr>
      </w:pPr>
    </w:p>
    <w:p w14:paraId="27A09EE7"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NOTE: Show your staff copies of your current AML policy and procedures and discuss the contents as they relate to your firm and this training session. </w:t>
      </w:r>
    </w:p>
    <w:p w14:paraId="57FCD0B8" w14:textId="77777777" w:rsidR="009E2039" w:rsidRPr="001A08B6" w:rsidRDefault="009E2039">
      <w:pPr>
        <w:spacing w:before="57" w:after="57"/>
        <w:rPr>
          <w:rFonts w:ascii="Calibri" w:eastAsia="Arial" w:hAnsi="Calibri" w:cs="Arial"/>
          <w:color w:val="000000"/>
        </w:rPr>
      </w:pPr>
    </w:p>
    <w:p w14:paraId="18E003A7"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The AML policy and procedures should be readily available, up-to-date and accessible by all staff. They should be reviewed on an annual basis and updated whenever changes occur in regulations or legislation or when gaps have been identified through audits and reviews. </w:t>
      </w:r>
    </w:p>
    <w:p w14:paraId="64F8EB38" w14:textId="77777777" w:rsidR="009E2039" w:rsidRDefault="009E2039">
      <w:pPr>
        <w:spacing w:before="57" w:after="57"/>
        <w:rPr>
          <w:rFonts w:ascii="Calibri" w:eastAsia="Arial" w:hAnsi="Calibri" w:cs="Arial"/>
          <w:color w:val="000000"/>
        </w:rPr>
      </w:pPr>
      <w:r w:rsidRPr="001A08B6">
        <w:rPr>
          <w:rFonts w:ascii="Calibri" w:eastAsia="Arial" w:hAnsi="Calibri" w:cs="Arial"/>
          <w:color w:val="000000"/>
        </w:rPr>
        <w:t xml:space="preserve">The steps in the AML procedure document should provide staff and regulators with a clear and concise guide to how the firm approaches money laundering and how they mitigate against the risks. </w:t>
      </w:r>
    </w:p>
    <w:p w14:paraId="3C649D1C" w14:textId="77777777" w:rsidR="002F1C43" w:rsidRDefault="002F1C43">
      <w:pPr>
        <w:spacing w:before="57" w:after="57"/>
        <w:rPr>
          <w:rFonts w:ascii="Calibri" w:eastAsia="Arial" w:hAnsi="Calibri" w:cs="Arial"/>
          <w:color w:val="000000"/>
        </w:rPr>
      </w:pPr>
    </w:p>
    <w:p w14:paraId="7AEC05DF" w14:textId="77777777" w:rsidR="00E85FE9" w:rsidRDefault="00E85FE9">
      <w:pPr>
        <w:spacing w:before="57" w:after="57"/>
        <w:rPr>
          <w:rFonts w:ascii="Calibri" w:eastAsia="Arial" w:hAnsi="Calibri" w:cs="Arial"/>
          <w:color w:val="000000"/>
        </w:rPr>
      </w:pPr>
    </w:p>
    <w:p w14:paraId="4BAA3FE3" w14:textId="77777777" w:rsidR="00E85FE9" w:rsidRDefault="00E85FE9">
      <w:pPr>
        <w:spacing w:before="57" w:after="57"/>
        <w:rPr>
          <w:rFonts w:ascii="Calibri" w:eastAsia="Arial" w:hAnsi="Calibri" w:cs="Arial"/>
          <w:color w:val="000000"/>
        </w:rPr>
      </w:pPr>
    </w:p>
    <w:p w14:paraId="5D61B550" w14:textId="77777777" w:rsidR="00E85FE9" w:rsidRDefault="00E85FE9">
      <w:pPr>
        <w:spacing w:before="57" w:after="57"/>
        <w:rPr>
          <w:rFonts w:ascii="Calibri" w:eastAsia="Arial" w:hAnsi="Calibri" w:cs="Arial"/>
          <w:color w:val="000000"/>
        </w:rPr>
      </w:pPr>
    </w:p>
    <w:p w14:paraId="0875B3B4" w14:textId="77777777" w:rsidR="00E85FE9" w:rsidRDefault="00E85FE9">
      <w:pPr>
        <w:spacing w:before="57" w:after="57"/>
        <w:rPr>
          <w:rFonts w:ascii="Calibri" w:eastAsia="Arial" w:hAnsi="Calibri" w:cs="Arial"/>
          <w:color w:val="000000"/>
        </w:rPr>
      </w:pPr>
    </w:p>
    <w:p w14:paraId="267BBA9D" w14:textId="59C17A7E" w:rsidR="00E85FE9" w:rsidRDefault="00E85FE9">
      <w:pPr>
        <w:spacing w:before="57" w:after="57"/>
        <w:rPr>
          <w:rFonts w:ascii="Calibri" w:eastAsia="Arial" w:hAnsi="Calibri" w:cs="Arial"/>
          <w:color w:val="000000"/>
        </w:rPr>
      </w:pPr>
    </w:p>
    <w:p w14:paraId="6E852A88" w14:textId="05BD9FCB" w:rsidR="005923B4" w:rsidRDefault="005923B4">
      <w:pPr>
        <w:spacing w:before="57" w:after="57"/>
        <w:rPr>
          <w:rFonts w:ascii="Calibri" w:eastAsia="Arial" w:hAnsi="Calibri" w:cs="Arial"/>
          <w:color w:val="000000"/>
        </w:rPr>
      </w:pPr>
    </w:p>
    <w:p w14:paraId="56A7CFF0" w14:textId="7EE115EE" w:rsidR="005923B4" w:rsidRDefault="005923B4">
      <w:pPr>
        <w:spacing w:before="57" w:after="57"/>
        <w:rPr>
          <w:rFonts w:ascii="Calibri" w:eastAsia="Arial" w:hAnsi="Calibri" w:cs="Arial"/>
          <w:color w:val="000000"/>
        </w:rPr>
      </w:pPr>
    </w:p>
    <w:p w14:paraId="1C13534F" w14:textId="77777777" w:rsidR="005923B4" w:rsidRDefault="005923B4">
      <w:pPr>
        <w:spacing w:before="57" w:after="57"/>
        <w:rPr>
          <w:rFonts w:ascii="Calibri" w:eastAsia="Arial" w:hAnsi="Calibri" w:cs="Arial"/>
          <w:color w:val="000000"/>
        </w:rPr>
      </w:pPr>
    </w:p>
    <w:p w14:paraId="73B2D1AE" w14:textId="77777777" w:rsidR="00E85FE9" w:rsidRDefault="00E85FE9">
      <w:pPr>
        <w:spacing w:before="57" w:after="57"/>
        <w:rPr>
          <w:rFonts w:ascii="Calibri" w:eastAsia="Arial" w:hAnsi="Calibri" w:cs="Arial"/>
          <w:color w:val="000000"/>
        </w:rPr>
      </w:pPr>
    </w:p>
    <w:p w14:paraId="2E22E657" w14:textId="77777777" w:rsidR="00E85FE9" w:rsidRPr="001A08B6" w:rsidRDefault="00E85FE9">
      <w:pPr>
        <w:spacing w:before="57" w:after="57"/>
        <w:rPr>
          <w:rFonts w:ascii="Calibri" w:eastAsia="Arial" w:hAnsi="Calibri" w:cs="Arial"/>
          <w:color w:val="000000"/>
        </w:rPr>
      </w:pPr>
    </w:p>
    <w:p w14:paraId="0BEB6143"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 </w:t>
      </w:r>
    </w:p>
    <w:p w14:paraId="5FFF1005"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11 – STAFF TRAINING AND AWARENESS</w:t>
      </w:r>
    </w:p>
    <w:p w14:paraId="571670FF" w14:textId="77777777" w:rsidR="009E2039" w:rsidRPr="001A08B6" w:rsidRDefault="009E2039">
      <w:pPr>
        <w:rPr>
          <w:rFonts w:ascii="Calibri" w:hAnsi="Calibri"/>
          <w:color w:val="000000"/>
        </w:rPr>
      </w:pPr>
    </w:p>
    <w:p w14:paraId="12F9D708" w14:textId="77777777" w:rsidR="009E2039" w:rsidRPr="001A08B6" w:rsidRDefault="009E2039">
      <w:pPr>
        <w:rPr>
          <w:rFonts w:ascii="Calibri" w:hAnsi="Calibri"/>
          <w:color w:val="000000"/>
        </w:rPr>
      </w:pPr>
    </w:p>
    <w:p w14:paraId="15BB1311" w14:textId="77777777" w:rsidR="009E2039" w:rsidRPr="001A08B6" w:rsidRDefault="009E2039">
      <w:pPr>
        <w:rPr>
          <w:rFonts w:ascii="Calibri" w:hAnsi="Calibri"/>
          <w:color w:val="000000"/>
        </w:rPr>
      </w:pPr>
      <w:r w:rsidRPr="001A08B6">
        <w:rPr>
          <w:rFonts w:ascii="Calibri" w:hAnsi="Calibri"/>
          <w:b/>
          <w:bCs/>
          <w:color w:val="000000"/>
        </w:rPr>
        <w:t>Staff Training &amp; Awareness</w:t>
      </w:r>
      <w:r w:rsidRPr="001A08B6">
        <w:rPr>
          <w:rFonts w:ascii="Calibri" w:hAnsi="Calibri"/>
          <w:color w:val="000000"/>
        </w:rPr>
        <w:t xml:space="preserve"> – ensuring that staff are aware of the risks, knowledgeable about the prevention controls and measures and understand the implications associated with money laundering.</w:t>
      </w:r>
    </w:p>
    <w:p w14:paraId="44D73FC1" w14:textId="77777777" w:rsidR="009E2039" w:rsidRPr="001A08B6" w:rsidRDefault="009E2039">
      <w:pPr>
        <w:rPr>
          <w:rFonts w:ascii="Calibri" w:hAnsi="Calibri"/>
          <w:color w:val="000000"/>
        </w:rPr>
      </w:pPr>
    </w:p>
    <w:p w14:paraId="10B59B05" w14:textId="77777777" w:rsidR="009E2039" w:rsidRPr="001A08B6" w:rsidRDefault="009E2039">
      <w:pPr>
        <w:rPr>
          <w:rFonts w:ascii="Calibri" w:hAnsi="Calibri"/>
          <w:color w:val="000000"/>
        </w:rPr>
      </w:pPr>
      <w:r w:rsidRPr="001A08B6">
        <w:rPr>
          <w:rFonts w:ascii="Calibri" w:hAnsi="Calibri"/>
          <w:color w:val="000000"/>
        </w:rPr>
        <w:t>Training sessions such as the one being delivered now are pivotal to preventing money laundering and other types of financial crime such as bribery, fraud and terrorist funding. Staff are the front line in identifying and preventing risks and as such should be provided with an in-depth knowledge and understanding on the money laundering rules, regulations, implications and system.</w:t>
      </w:r>
    </w:p>
    <w:p w14:paraId="2208C25F" w14:textId="77777777" w:rsidR="009E2039" w:rsidRPr="001A08B6" w:rsidRDefault="009E2039">
      <w:pPr>
        <w:rPr>
          <w:rFonts w:ascii="Calibri" w:hAnsi="Calibri"/>
          <w:color w:val="000000"/>
        </w:rPr>
      </w:pPr>
    </w:p>
    <w:p w14:paraId="451568CA" w14:textId="0F4F6D75" w:rsidR="009E2039" w:rsidRPr="001A08B6" w:rsidRDefault="009E2039">
      <w:pPr>
        <w:rPr>
          <w:rFonts w:ascii="Calibri" w:hAnsi="Calibri"/>
          <w:color w:val="000000"/>
        </w:rPr>
      </w:pPr>
      <w:r w:rsidRPr="001A08B6">
        <w:rPr>
          <w:rFonts w:ascii="Calibri" w:hAnsi="Calibri"/>
          <w:color w:val="000000"/>
        </w:rPr>
        <w:t xml:space="preserve">Awareness will not come from an annual training </w:t>
      </w:r>
      <w:r w:rsidR="00501762" w:rsidRPr="001A08B6">
        <w:rPr>
          <w:rFonts w:ascii="Calibri" w:hAnsi="Calibri"/>
          <w:color w:val="000000"/>
        </w:rPr>
        <w:t>session but</w:t>
      </w:r>
      <w:r w:rsidRPr="001A08B6">
        <w:rPr>
          <w:rFonts w:ascii="Calibri" w:hAnsi="Calibri"/>
          <w:color w:val="000000"/>
        </w:rPr>
        <w:t xml:space="preserve"> involves frequent reminders and discussions regarding money laundering to keep it fresh in the minds of all staff. Posters, screensavers, scripts, compliance manuals, team meetings, forums, group discussions, company intranet, online workshops and training sessions all help to keep the AML information and regulations clear in the minds of your staff. </w:t>
      </w:r>
    </w:p>
    <w:p w14:paraId="6161E2A6" w14:textId="77777777" w:rsidR="009E2039" w:rsidRPr="001A08B6" w:rsidRDefault="009E2039">
      <w:pPr>
        <w:rPr>
          <w:rFonts w:ascii="Calibri" w:hAnsi="Calibri"/>
          <w:color w:val="000000"/>
        </w:rPr>
      </w:pPr>
    </w:p>
    <w:p w14:paraId="0340EF46" w14:textId="77777777" w:rsidR="009E2039" w:rsidRPr="001A08B6" w:rsidRDefault="009E2039">
      <w:pPr>
        <w:rPr>
          <w:rFonts w:ascii="Calibri" w:hAnsi="Calibri"/>
          <w:color w:val="000000"/>
        </w:rPr>
      </w:pPr>
      <w:r w:rsidRPr="001A08B6">
        <w:rPr>
          <w:rFonts w:ascii="Calibri" w:hAnsi="Calibri"/>
          <w:color w:val="000000"/>
        </w:rPr>
        <w:t xml:space="preserve">It is not only existing staff who should be provided with in-depth and ongoing AML training and support. New staff may not have worked in a regulated industry before and could be new to money laundering and the regulations. It can be a complex subject for new starters and any company induction phase should include multiple sessions and formats for getting the AML message across. </w:t>
      </w:r>
    </w:p>
    <w:p w14:paraId="6D27F24B" w14:textId="77777777" w:rsidR="009E2039" w:rsidRPr="001A08B6" w:rsidRDefault="009E2039">
      <w:pPr>
        <w:rPr>
          <w:rFonts w:ascii="Calibri" w:hAnsi="Calibri"/>
          <w:color w:val="000000"/>
        </w:rPr>
      </w:pPr>
    </w:p>
    <w:p w14:paraId="30872B59" w14:textId="03D36F30" w:rsidR="009E2039" w:rsidRPr="001A08B6" w:rsidRDefault="005923B4">
      <w:pPr>
        <w:rPr>
          <w:rFonts w:ascii="Calibri" w:hAnsi="Calibri"/>
          <w:color w:val="000000"/>
        </w:rPr>
      </w:pPr>
      <w:r>
        <w:rPr>
          <w:rFonts w:ascii="Calibri" w:hAnsi="Calibri"/>
          <w:color w:val="000000"/>
        </w:rPr>
        <w:t>Supervisory Authorities</w:t>
      </w:r>
      <w:r w:rsidR="009E2039" w:rsidRPr="001A08B6">
        <w:rPr>
          <w:rFonts w:ascii="Calibri" w:hAnsi="Calibri"/>
          <w:color w:val="000000"/>
        </w:rPr>
        <w:t xml:space="preserve"> expect to see evidence of robust, frequent and relevant money laundering training taking place in all regulated firms, which includes temp staff and agents. </w:t>
      </w:r>
    </w:p>
    <w:p w14:paraId="4C96C8BA" w14:textId="77777777" w:rsidR="009E2039" w:rsidRPr="001A08B6" w:rsidRDefault="009E2039">
      <w:pPr>
        <w:rPr>
          <w:rFonts w:ascii="Calibri" w:hAnsi="Calibri"/>
          <w:color w:val="000000"/>
        </w:rPr>
      </w:pPr>
    </w:p>
    <w:p w14:paraId="4F9F67C7" w14:textId="77777777" w:rsidR="009E2039" w:rsidRPr="001A08B6" w:rsidRDefault="009E2039">
      <w:pPr>
        <w:rPr>
          <w:rFonts w:ascii="Calibri" w:eastAsia="Arial" w:hAnsi="Calibri" w:cs="Arial"/>
          <w:color w:val="000000"/>
        </w:rPr>
      </w:pPr>
      <w:r w:rsidRPr="001A08B6">
        <w:rPr>
          <w:rFonts w:ascii="Calibri" w:hAnsi="Calibri"/>
          <w:color w:val="000000"/>
        </w:rPr>
        <w:t xml:space="preserve">It is also essential to gain feedback after training has been given to ensure that staff have understood the message and information provided during the training and that the format was relevant and effective. </w:t>
      </w:r>
    </w:p>
    <w:p w14:paraId="315D1FD3" w14:textId="77777777" w:rsidR="009E2039" w:rsidRPr="001A08B6" w:rsidRDefault="009E2039">
      <w:pPr>
        <w:rPr>
          <w:rFonts w:ascii="Calibri" w:eastAsia="Arial" w:hAnsi="Calibri" w:cs="Arial"/>
          <w:color w:val="000000"/>
        </w:rPr>
      </w:pPr>
    </w:p>
    <w:p w14:paraId="5C9AB605" w14:textId="77777777" w:rsidR="009E2039" w:rsidRPr="001A08B6" w:rsidRDefault="009E2039">
      <w:pPr>
        <w:spacing w:before="57" w:after="57"/>
        <w:rPr>
          <w:rFonts w:ascii="Calibri" w:eastAsia="Arial" w:hAnsi="Calibri" w:cs="Arial"/>
          <w:color w:val="000000"/>
        </w:rPr>
      </w:pPr>
    </w:p>
    <w:p w14:paraId="3645CBE3" w14:textId="77777777" w:rsidR="009E2039" w:rsidRPr="001A08B6" w:rsidRDefault="009E2039">
      <w:pPr>
        <w:spacing w:before="57" w:after="57"/>
        <w:rPr>
          <w:rFonts w:ascii="Calibri" w:eastAsia="Arial" w:hAnsi="Calibri" w:cs="Arial"/>
          <w:color w:val="000000"/>
        </w:rPr>
      </w:pPr>
    </w:p>
    <w:p w14:paraId="2EAB96C9" w14:textId="77777777" w:rsidR="009E2039" w:rsidRPr="001A08B6" w:rsidRDefault="009E2039">
      <w:pPr>
        <w:spacing w:before="57" w:after="57"/>
        <w:rPr>
          <w:rFonts w:ascii="Calibri" w:eastAsia="Arial" w:hAnsi="Calibri" w:cs="Arial"/>
          <w:color w:val="000000"/>
        </w:rPr>
      </w:pPr>
    </w:p>
    <w:p w14:paraId="07C47643" w14:textId="77777777" w:rsidR="009E2039" w:rsidRDefault="009E2039">
      <w:pPr>
        <w:spacing w:before="57" w:after="57"/>
        <w:rPr>
          <w:rFonts w:ascii="Calibri" w:eastAsia="Arial" w:hAnsi="Calibri" w:cs="Arial"/>
          <w:color w:val="000000"/>
        </w:rPr>
      </w:pPr>
    </w:p>
    <w:p w14:paraId="16F9A8A2" w14:textId="77777777" w:rsidR="00E85FE9" w:rsidRDefault="00E85FE9">
      <w:pPr>
        <w:spacing w:before="57" w:after="57"/>
        <w:rPr>
          <w:rFonts w:ascii="Calibri" w:eastAsia="Arial" w:hAnsi="Calibri" w:cs="Arial"/>
          <w:color w:val="000000"/>
        </w:rPr>
      </w:pPr>
    </w:p>
    <w:p w14:paraId="02C6FC7D" w14:textId="77777777" w:rsidR="00E85FE9" w:rsidRDefault="00E85FE9">
      <w:pPr>
        <w:spacing w:before="57" w:after="57"/>
        <w:rPr>
          <w:rFonts w:ascii="Calibri" w:eastAsia="Arial" w:hAnsi="Calibri" w:cs="Arial"/>
          <w:color w:val="000000"/>
        </w:rPr>
      </w:pPr>
    </w:p>
    <w:p w14:paraId="26D0EC47" w14:textId="77777777" w:rsidR="00E85FE9" w:rsidRDefault="00E85FE9">
      <w:pPr>
        <w:spacing w:before="57" w:after="57"/>
        <w:rPr>
          <w:rFonts w:ascii="Calibri" w:eastAsia="Arial" w:hAnsi="Calibri" w:cs="Arial"/>
          <w:color w:val="000000"/>
        </w:rPr>
      </w:pPr>
    </w:p>
    <w:p w14:paraId="3805215C" w14:textId="77777777" w:rsidR="00E85FE9" w:rsidRDefault="00E85FE9">
      <w:pPr>
        <w:spacing w:before="57" w:after="57"/>
        <w:rPr>
          <w:rFonts w:ascii="Calibri" w:eastAsia="Arial" w:hAnsi="Calibri" w:cs="Arial"/>
          <w:color w:val="000000"/>
        </w:rPr>
      </w:pPr>
    </w:p>
    <w:p w14:paraId="37DD8E6E" w14:textId="77777777" w:rsidR="00E85FE9" w:rsidRDefault="00E85FE9">
      <w:pPr>
        <w:spacing w:before="57" w:after="57"/>
        <w:rPr>
          <w:rFonts w:ascii="Calibri" w:eastAsia="Arial" w:hAnsi="Calibri" w:cs="Arial"/>
          <w:color w:val="000000"/>
        </w:rPr>
      </w:pPr>
    </w:p>
    <w:p w14:paraId="49ADDACA" w14:textId="77777777" w:rsidR="00E85FE9" w:rsidRDefault="00E85FE9">
      <w:pPr>
        <w:spacing w:before="57" w:after="57"/>
        <w:rPr>
          <w:rFonts w:ascii="Calibri" w:eastAsia="Arial" w:hAnsi="Calibri" w:cs="Arial"/>
          <w:color w:val="000000"/>
        </w:rPr>
      </w:pPr>
    </w:p>
    <w:p w14:paraId="2DAF6681" w14:textId="77777777" w:rsidR="00E85FE9" w:rsidRDefault="00E85FE9">
      <w:pPr>
        <w:spacing w:before="57" w:after="57"/>
        <w:rPr>
          <w:rFonts w:ascii="Calibri" w:eastAsia="Arial" w:hAnsi="Calibri" w:cs="Arial"/>
          <w:color w:val="000000"/>
        </w:rPr>
      </w:pPr>
    </w:p>
    <w:p w14:paraId="3CFC24A7" w14:textId="77777777" w:rsidR="00E85FE9" w:rsidRPr="001A08B6" w:rsidRDefault="00E85FE9">
      <w:pPr>
        <w:spacing w:before="57" w:after="57"/>
        <w:rPr>
          <w:rFonts w:ascii="Calibri" w:eastAsia="Arial" w:hAnsi="Calibri" w:cs="Arial"/>
          <w:color w:val="000000"/>
        </w:rPr>
      </w:pPr>
    </w:p>
    <w:p w14:paraId="3016E094" w14:textId="77777777" w:rsidR="009E2039" w:rsidRPr="001A08B6" w:rsidRDefault="009E2039">
      <w:pPr>
        <w:spacing w:before="57" w:after="57"/>
        <w:rPr>
          <w:rFonts w:ascii="Calibri" w:eastAsia="Arial" w:hAnsi="Calibri" w:cs="Arial"/>
          <w:color w:val="000000"/>
        </w:rPr>
      </w:pPr>
    </w:p>
    <w:p w14:paraId="78B2534C" w14:textId="77777777" w:rsidR="009E2039" w:rsidRPr="001A08B6" w:rsidRDefault="009E2039">
      <w:pPr>
        <w:spacing w:before="57" w:after="57"/>
        <w:rPr>
          <w:rFonts w:ascii="Calibri" w:eastAsia="Arial" w:hAnsi="Calibri" w:cs="Arial"/>
          <w:color w:val="000000"/>
        </w:rPr>
      </w:pPr>
    </w:p>
    <w:p w14:paraId="6C327A06"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lastRenderedPageBreak/>
        <w:t>SLIDE 12 – GOVERNANCE AND OVERSIGHT</w:t>
      </w:r>
    </w:p>
    <w:p w14:paraId="67803C47" w14:textId="77777777" w:rsidR="009E2039" w:rsidRPr="001A08B6" w:rsidRDefault="009E2039">
      <w:pPr>
        <w:rPr>
          <w:rFonts w:ascii="Calibri" w:hAnsi="Calibri"/>
          <w:color w:val="000000"/>
        </w:rPr>
      </w:pPr>
    </w:p>
    <w:p w14:paraId="3D9552A0" w14:textId="77777777" w:rsidR="009E2039" w:rsidRPr="001A08B6" w:rsidRDefault="009E2039">
      <w:pPr>
        <w:rPr>
          <w:rFonts w:ascii="Calibri" w:hAnsi="Calibri"/>
          <w:color w:val="000000"/>
        </w:rPr>
      </w:pPr>
    </w:p>
    <w:p w14:paraId="248F8E02" w14:textId="77777777" w:rsidR="009E2039" w:rsidRPr="002F1C43" w:rsidRDefault="009E2039">
      <w:pPr>
        <w:rPr>
          <w:rFonts w:ascii="Calibri" w:hAnsi="Calibri"/>
          <w:b/>
          <w:bCs/>
          <w:color w:val="000000"/>
          <w:sz w:val="8"/>
          <w:szCs w:val="8"/>
        </w:rPr>
      </w:pPr>
    </w:p>
    <w:p w14:paraId="324799F3" w14:textId="4C6FA380" w:rsidR="009E2039" w:rsidRPr="001A08B6" w:rsidRDefault="009E2039">
      <w:pPr>
        <w:rPr>
          <w:rFonts w:ascii="Calibri" w:hAnsi="Calibri"/>
          <w:color w:val="000000"/>
        </w:rPr>
      </w:pPr>
      <w:r w:rsidRPr="001A08B6">
        <w:rPr>
          <w:rFonts w:ascii="Calibri" w:hAnsi="Calibri"/>
          <w:b/>
          <w:bCs/>
          <w:color w:val="000000"/>
        </w:rPr>
        <w:t>Governance &amp; Oversight</w:t>
      </w:r>
      <w:r w:rsidRPr="001A08B6">
        <w:rPr>
          <w:rFonts w:ascii="Calibri" w:hAnsi="Calibri"/>
          <w:color w:val="000000"/>
        </w:rPr>
        <w:t xml:space="preserve"> – the responsibilities of the senior management for ensuring that procedures are developed and implemented, that risks are identified and mitigated against, staff are </w:t>
      </w:r>
      <w:r w:rsidR="00501762" w:rsidRPr="001A08B6">
        <w:rPr>
          <w:rFonts w:ascii="Calibri" w:hAnsi="Calibri"/>
          <w:color w:val="000000"/>
        </w:rPr>
        <w:t>trained,</w:t>
      </w:r>
      <w:r w:rsidRPr="001A08B6">
        <w:rPr>
          <w:rFonts w:ascii="Calibri" w:hAnsi="Calibri"/>
          <w:color w:val="000000"/>
        </w:rPr>
        <w:t xml:space="preserve"> and aware, suspicious activities are </w:t>
      </w:r>
      <w:r w:rsidR="00835C9F" w:rsidRPr="001A08B6">
        <w:rPr>
          <w:rFonts w:ascii="Calibri" w:hAnsi="Calibri"/>
          <w:color w:val="000000"/>
        </w:rPr>
        <w:t>reported,</w:t>
      </w:r>
      <w:r w:rsidRPr="001A08B6">
        <w:rPr>
          <w:rFonts w:ascii="Calibri" w:hAnsi="Calibri"/>
          <w:color w:val="000000"/>
        </w:rPr>
        <w:t xml:space="preserve"> and records are kept.</w:t>
      </w:r>
      <w:r w:rsidR="002F1C43">
        <w:rPr>
          <w:rFonts w:ascii="Calibri" w:hAnsi="Calibri"/>
          <w:color w:val="000000"/>
        </w:rPr>
        <w:t xml:space="preserve"> </w:t>
      </w:r>
      <w:r w:rsidRPr="001A08B6">
        <w:rPr>
          <w:rFonts w:ascii="Calibri" w:hAnsi="Calibri"/>
          <w:color w:val="000000"/>
        </w:rPr>
        <w:t xml:space="preserve">Governance and oversight </w:t>
      </w:r>
      <w:r w:rsidR="00501762" w:rsidRPr="001A08B6">
        <w:rPr>
          <w:rFonts w:ascii="Calibri" w:hAnsi="Calibri"/>
          <w:color w:val="000000"/>
        </w:rPr>
        <w:t>are</w:t>
      </w:r>
      <w:r w:rsidRPr="001A08B6">
        <w:rPr>
          <w:rFonts w:ascii="Calibri" w:hAnsi="Calibri"/>
          <w:color w:val="000000"/>
        </w:rPr>
        <w:t xml:space="preserve"> the umbrella term used for encompassing all process and measures taken by a firm to ensure that legal and regulatory guidelines and requirements are met. </w:t>
      </w:r>
    </w:p>
    <w:p w14:paraId="7FE9D418" w14:textId="77777777" w:rsidR="009E2039" w:rsidRPr="001A08B6" w:rsidRDefault="009E2039">
      <w:pPr>
        <w:rPr>
          <w:rFonts w:ascii="Calibri" w:hAnsi="Calibri"/>
          <w:color w:val="000000"/>
        </w:rPr>
      </w:pPr>
    </w:p>
    <w:p w14:paraId="487A8E3C" w14:textId="77777777" w:rsidR="009E2039" w:rsidRPr="001A08B6" w:rsidRDefault="009E2039">
      <w:pPr>
        <w:rPr>
          <w:rFonts w:ascii="Calibri" w:hAnsi="Calibri"/>
          <w:b/>
          <w:bCs/>
          <w:color w:val="000000"/>
        </w:rPr>
      </w:pPr>
      <w:r w:rsidRPr="001A08B6">
        <w:rPr>
          <w:rFonts w:ascii="Calibri" w:hAnsi="Calibri"/>
          <w:color w:val="000000"/>
        </w:rPr>
        <w:t xml:space="preserve">The obligations placed on firms and their senior managers with regards to money laundering are detailed in slide 12. </w:t>
      </w:r>
      <w:r w:rsidRPr="001A08B6">
        <w:rPr>
          <w:rFonts w:ascii="Calibri" w:hAnsi="Calibri"/>
          <w:b/>
          <w:bCs/>
          <w:color w:val="000000"/>
        </w:rPr>
        <w:t xml:space="preserve">NOTE: Who is responsible for implementing, carrying out and ensuring that these obligations are met within your firm? </w:t>
      </w:r>
    </w:p>
    <w:p w14:paraId="20AF74D5" w14:textId="77777777" w:rsidR="009E2039" w:rsidRPr="001A08B6" w:rsidRDefault="009E2039">
      <w:pPr>
        <w:rPr>
          <w:rFonts w:ascii="Calibri" w:hAnsi="Calibri"/>
          <w:b/>
          <w:bCs/>
          <w:color w:val="000000"/>
        </w:rPr>
      </w:pPr>
    </w:p>
    <w:p w14:paraId="0621CB7A" w14:textId="77777777" w:rsidR="009E2039" w:rsidRPr="001A08B6" w:rsidRDefault="009E2039">
      <w:pPr>
        <w:rPr>
          <w:rFonts w:ascii="Calibri" w:eastAsia="Arial" w:hAnsi="Calibri" w:cs="Arial"/>
          <w:color w:val="000000"/>
        </w:rPr>
      </w:pPr>
      <w:r w:rsidRPr="001A08B6">
        <w:rPr>
          <w:rFonts w:ascii="Calibri" w:hAnsi="Calibri"/>
          <w:color w:val="000000"/>
        </w:rPr>
        <w:t xml:space="preserve">Whilst it is ever staff </w:t>
      </w:r>
      <w:r w:rsidR="003823CC" w:rsidRPr="001A08B6">
        <w:rPr>
          <w:rFonts w:ascii="Calibri" w:hAnsi="Calibri"/>
          <w:color w:val="000000"/>
        </w:rPr>
        <w:t>member’s</w:t>
      </w:r>
      <w:r w:rsidRPr="001A08B6">
        <w:rPr>
          <w:rFonts w:ascii="Calibri" w:hAnsi="Calibri"/>
          <w:color w:val="000000"/>
        </w:rPr>
        <w:t xml:space="preserve"> responsibility to ensure that the AML procedures are being followed and that they are vigilant and aware of risk area for money laundering – the oversight and governance falls to the senior </w:t>
      </w:r>
      <w:r w:rsidR="003823CC" w:rsidRPr="001A08B6">
        <w:rPr>
          <w:rFonts w:ascii="Calibri" w:hAnsi="Calibri"/>
          <w:color w:val="000000"/>
        </w:rPr>
        <w:t>managers</w:t>
      </w:r>
      <w:r w:rsidRPr="001A08B6">
        <w:rPr>
          <w:rFonts w:ascii="Calibri" w:hAnsi="Calibri"/>
          <w:color w:val="000000"/>
        </w:rPr>
        <w:t xml:space="preserve">.  </w:t>
      </w:r>
    </w:p>
    <w:p w14:paraId="5987AE5B" w14:textId="77777777" w:rsidR="009E2039" w:rsidRPr="001A08B6" w:rsidRDefault="009E2039">
      <w:pPr>
        <w:rPr>
          <w:rFonts w:ascii="Calibri" w:eastAsia="Arial" w:hAnsi="Calibri" w:cs="Arial"/>
          <w:color w:val="000000"/>
        </w:rPr>
      </w:pPr>
    </w:p>
    <w:p w14:paraId="4538CB40"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The FCA asks 8 self-assessment questions of a firm to clarify their governance and oversight </w:t>
      </w:r>
      <w:r w:rsidR="003823CC" w:rsidRPr="001A08B6">
        <w:rPr>
          <w:rFonts w:ascii="Calibri" w:eastAsia="Arial" w:hAnsi="Calibri" w:cs="Arial"/>
          <w:b/>
          <w:bCs/>
          <w:i/>
          <w:iCs/>
          <w:color w:val="000000"/>
        </w:rPr>
        <w:t>functions: -</w:t>
      </w:r>
    </w:p>
    <w:p w14:paraId="2EDA2932"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How does your firm ensure that its approach to reviewing the effectiveness of financial crime systems controls is comprehensive?</w:t>
      </w:r>
    </w:p>
    <w:p w14:paraId="026B3FEE"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What are the findings of recent internal audits and compliance reviews on topics related to financial crime?</w:t>
      </w:r>
    </w:p>
    <w:p w14:paraId="67803BFD"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How has the firm progressed remedial measures?</w:t>
      </w:r>
    </w:p>
    <w:p w14:paraId="3D8A5166"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Who has overall responsibility for establishing and maintaining effective AML controls? Are they sufficiently senior?</w:t>
      </w:r>
    </w:p>
    <w:p w14:paraId="7E618387"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What are the reporting lines?</w:t>
      </w:r>
    </w:p>
    <w:p w14:paraId="7DFFCB33"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Do senior management receive informative, objective information that is sufficient to enable them to meet their AML obligations?</w:t>
      </w:r>
    </w:p>
    <w:p w14:paraId="592358CA" w14:textId="77777777" w:rsidR="009E2039" w:rsidRPr="001A08B6" w:rsidRDefault="009E2039">
      <w:pPr>
        <w:numPr>
          <w:ilvl w:val="0"/>
          <w:numId w:val="15"/>
        </w:numPr>
        <w:spacing w:before="57" w:after="57"/>
        <w:rPr>
          <w:rFonts w:ascii="Calibri" w:eastAsia="Arial" w:hAnsi="Calibri" w:cs="Arial"/>
          <w:color w:val="000000"/>
        </w:rPr>
      </w:pPr>
      <w:r w:rsidRPr="001A08B6">
        <w:rPr>
          <w:rFonts w:ascii="Calibri" w:eastAsia="Arial" w:hAnsi="Calibri" w:cs="Arial"/>
          <w:color w:val="000000"/>
        </w:rPr>
        <w:t>How regularly do senior management commission reports from the MLRO? (This should be at least annually.) What do they do with the reports they receive? What follow-up is there on any recommendations the MLRO makes?</w:t>
      </w:r>
    </w:p>
    <w:p w14:paraId="3C122190" w14:textId="677F8154" w:rsidR="009E2039" w:rsidRPr="001A08B6" w:rsidRDefault="009E2039">
      <w:pPr>
        <w:numPr>
          <w:ilvl w:val="0"/>
          <w:numId w:val="15"/>
        </w:numPr>
        <w:spacing w:before="57" w:after="57"/>
        <w:rPr>
          <w:rFonts w:ascii="Calibri" w:eastAsia="Arial" w:hAnsi="Calibri" w:cs="Arial"/>
          <w:b/>
          <w:bCs/>
          <w:i/>
          <w:iCs/>
          <w:color w:val="000000"/>
        </w:rPr>
      </w:pPr>
      <w:r w:rsidRPr="001A08B6">
        <w:rPr>
          <w:rFonts w:ascii="Calibri" w:eastAsia="Arial" w:hAnsi="Calibri" w:cs="Arial"/>
          <w:color w:val="000000"/>
        </w:rPr>
        <w:t xml:space="preserve">How are senior management involved in approving relationships with </w:t>
      </w:r>
      <w:r w:rsidR="00501762" w:rsidRPr="001A08B6">
        <w:rPr>
          <w:rFonts w:ascii="Calibri" w:eastAsia="Arial" w:hAnsi="Calibri" w:cs="Arial"/>
          <w:color w:val="000000"/>
        </w:rPr>
        <w:t>high-risk</w:t>
      </w:r>
      <w:r w:rsidRPr="001A08B6">
        <w:rPr>
          <w:rFonts w:ascii="Calibri" w:eastAsia="Arial" w:hAnsi="Calibri" w:cs="Arial"/>
          <w:color w:val="000000"/>
        </w:rPr>
        <w:t xml:space="preserve"> customers, including politically exposed persons (PEPs)?</w:t>
      </w:r>
    </w:p>
    <w:p w14:paraId="1E9E6589" w14:textId="77777777" w:rsidR="002F1C43" w:rsidRDefault="009E2039" w:rsidP="002F1C43">
      <w:pPr>
        <w:spacing w:before="57" w:after="57"/>
        <w:rPr>
          <w:rFonts w:ascii="Calibri" w:eastAsia="Arial" w:hAnsi="Calibri" w:cs="Arial"/>
          <w:b/>
          <w:bCs/>
          <w:i/>
          <w:iCs/>
          <w:color w:val="000000"/>
        </w:rPr>
      </w:pPr>
      <w:r w:rsidRPr="001A08B6">
        <w:rPr>
          <w:rFonts w:ascii="Calibri" w:eastAsia="Arial" w:hAnsi="Calibri" w:cs="Arial"/>
          <w:b/>
          <w:bCs/>
          <w:i/>
          <w:iCs/>
          <w:color w:val="000000"/>
        </w:rPr>
        <w:t>Note: Discuss these questions with your trainees as they relate to your firm</w:t>
      </w:r>
    </w:p>
    <w:p w14:paraId="3DA9F28A" w14:textId="77777777" w:rsidR="00E85FE9" w:rsidRDefault="00E85FE9" w:rsidP="002F1C43">
      <w:pPr>
        <w:spacing w:before="57" w:after="57"/>
        <w:rPr>
          <w:rFonts w:ascii="Calibri" w:eastAsia="Arial" w:hAnsi="Calibri" w:cs="Arial"/>
          <w:b/>
          <w:bCs/>
          <w:i/>
          <w:iCs/>
          <w:color w:val="000000"/>
        </w:rPr>
      </w:pPr>
    </w:p>
    <w:p w14:paraId="3BCA73B2" w14:textId="77777777" w:rsidR="00E85FE9" w:rsidRDefault="00E85FE9" w:rsidP="002F1C43">
      <w:pPr>
        <w:spacing w:before="57" w:after="57"/>
        <w:rPr>
          <w:rFonts w:ascii="Calibri" w:eastAsia="Arial" w:hAnsi="Calibri" w:cs="Arial"/>
          <w:b/>
          <w:bCs/>
          <w:i/>
          <w:iCs/>
          <w:color w:val="000000"/>
        </w:rPr>
      </w:pPr>
    </w:p>
    <w:p w14:paraId="60C54C27" w14:textId="77777777" w:rsidR="00E85FE9" w:rsidRDefault="00E85FE9" w:rsidP="002F1C43">
      <w:pPr>
        <w:spacing w:before="57" w:after="57"/>
        <w:rPr>
          <w:rFonts w:ascii="Calibri" w:eastAsia="Arial" w:hAnsi="Calibri" w:cs="Arial"/>
          <w:b/>
          <w:bCs/>
          <w:i/>
          <w:iCs/>
          <w:color w:val="000000"/>
        </w:rPr>
      </w:pPr>
    </w:p>
    <w:p w14:paraId="0C0761DE" w14:textId="77777777" w:rsidR="00E85FE9" w:rsidRDefault="00E85FE9" w:rsidP="002F1C43">
      <w:pPr>
        <w:spacing w:before="57" w:after="57"/>
        <w:rPr>
          <w:rFonts w:ascii="Calibri" w:eastAsia="Arial" w:hAnsi="Calibri" w:cs="Arial"/>
          <w:b/>
          <w:bCs/>
          <w:i/>
          <w:iCs/>
          <w:color w:val="000000"/>
        </w:rPr>
      </w:pPr>
    </w:p>
    <w:p w14:paraId="12423221" w14:textId="77777777" w:rsidR="00E85FE9" w:rsidRDefault="00E85FE9" w:rsidP="002F1C43">
      <w:pPr>
        <w:spacing w:before="57" w:after="57"/>
        <w:rPr>
          <w:rFonts w:ascii="Calibri" w:eastAsia="Arial" w:hAnsi="Calibri" w:cs="Arial"/>
          <w:b/>
          <w:bCs/>
          <w:i/>
          <w:iCs/>
          <w:color w:val="000000"/>
        </w:rPr>
      </w:pPr>
    </w:p>
    <w:p w14:paraId="1089E379" w14:textId="77777777" w:rsidR="00E85FE9" w:rsidRDefault="00E85FE9" w:rsidP="002F1C43">
      <w:pPr>
        <w:spacing w:before="57" w:after="57"/>
        <w:rPr>
          <w:rFonts w:ascii="Calibri" w:eastAsia="Arial" w:hAnsi="Calibri" w:cs="Arial"/>
          <w:b/>
          <w:bCs/>
          <w:i/>
          <w:iCs/>
          <w:color w:val="000000"/>
        </w:rPr>
      </w:pPr>
    </w:p>
    <w:p w14:paraId="14E85760" w14:textId="51897BFC" w:rsidR="009E2039" w:rsidRDefault="009E2039" w:rsidP="002F1C43">
      <w:pPr>
        <w:spacing w:before="57" w:after="57"/>
        <w:jc w:val="center"/>
        <w:rPr>
          <w:rFonts w:ascii="Calibri" w:hAnsi="Calibri"/>
          <w:b/>
          <w:bCs/>
          <w:color w:val="000000"/>
          <w:sz w:val="32"/>
          <w:szCs w:val="32"/>
          <w:u w:val="single"/>
        </w:rPr>
      </w:pPr>
      <w:r w:rsidRPr="002F1C43">
        <w:rPr>
          <w:rFonts w:ascii="Calibri" w:hAnsi="Calibri"/>
          <w:b/>
          <w:bCs/>
          <w:color w:val="000000"/>
          <w:sz w:val="32"/>
          <w:szCs w:val="32"/>
          <w:u w:val="single"/>
        </w:rPr>
        <w:lastRenderedPageBreak/>
        <w:t>SLIDE 13 – MONEY LAUNDERING REPORTING OFFICER</w:t>
      </w:r>
      <w:r w:rsidR="00501762">
        <w:rPr>
          <w:rFonts w:ascii="Calibri" w:hAnsi="Calibri"/>
          <w:b/>
          <w:bCs/>
          <w:color w:val="000000"/>
          <w:sz w:val="32"/>
          <w:szCs w:val="32"/>
          <w:u w:val="single"/>
        </w:rPr>
        <w:t xml:space="preserve"> &amp; NOMINATED OFFICER</w:t>
      </w:r>
    </w:p>
    <w:p w14:paraId="7844BF84" w14:textId="77777777" w:rsidR="00501762" w:rsidRDefault="00501762" w:rsidP="00501762">
      <w:pPr>
        <w:spacing w:before="57" w:after="57"/>
        <w:rPr>
          <w:rFonts w:ascii="Calibri" w:hAnsi="Calibri"/>
          <w:b/>
          <w:bCs/>
          <w:color w:val="000000"/>
          <w:highlight w:val="yellow"/>
        </w:rPr>
      </w:pPr>
    </w:p>
    <w:p w14:paraId="306CBD1E" w14:textId="072E3F99" w:rsidR="009E2039" w:rsidRPr="001A08B6" w:rsidRDefault="005923B4" w:rsidP="00501762">
      <w:pPr>
        <w:spacing w:before="57" w:after="57"/>
        <w:rPr>
          <w:rFonts w:ascii="Calibri" w:hAnsi="Calibri"/>
          <w:color w:val="000000"/>
        </w:rPr>
      </w:pPr>
      <w:r w:rsidRPr="00501762">
        <w:rPr>
          <w:rFonts w:ascii="Calibri" w:hAnsi="Calibri"/>
          <w:b/>
          <w:bCs/>
          <w:color w:val="000000"/>
          <w:highlight w:val="yellow"/>
        </w:rPr>
        <w:t>[</w:t>
      </w:r>
      <w:r w:rsidR="00501762" w:rsidRPr="00501762">
        <w:rPr>
          <w:rFonts w:ascii="Calibri" w:hAnsi="Calibri"/>
          <w:b/>
          <w:bCs/>
          <w:color w:val="000000"/>
          <w:highlight w:val="yellow"/>
        </w:rPr>
        <w:t>NOTE: An MLRO is a mandatory requirement for FCA regulated firms,</w:t>
      </w:r>
      <w:r w:rsidR="00501762">
        <w:rPr>
          <w:rFonts w:ascii="Calibri" w:hAnsi="Calibri"/>
          <w:b/>
          <w:bCs/>
          <w:color w:val="000000"/>
          <w:highlight w:val="yellow"/>
        </w:rPr>
        <w:t xml:space="preserve"> so if you are not regulated by the FCA you should customise the slide and trainer notes accordingly. A</w:t>
      </w:r>
      <w:r w:rsidR="00501762" w:rsidRPr="00501762">
        <w:rPr>
          <w:rFonts w:ascii="Calibri" w:hAnsi="Calibri"/>
          <w:b/>
          <w:bCs/>
          <w:color w:val="000000"/>
          <w:highlight w:val="yellow"/>
        </w:rPr>
        <w:t xml:space="preserve"> Nominated Officer is </w:t>
      </w:r>
      <w:r w:rsidR="00501762">
        <w:rPr>
          <w:rFonts w:ascii="Calibri" w:hAnsi="Calibri"/>
          <w:b/>
          <w:bCs/>
          <w:color w:val="000000"/>
          <w:highlight w:val="yellow"/>
        </w:rPr>
        <w:t xml:space="preserve">a requirement for all firms with obligations under the MLR. The NO is </w:t>
      </w:r>
      <w:r w:rsidR="00501762" w:rsidRPr="00501762">
        <w:rPr>
          <w:rFonts w:ascii="Calibri" w:hAnsi="Calibri"/>
          <w:b/>
          <w:bCs/>
          <w:color w:val="000000"/>
          <w:highlight w:val="yellow"/>
        </w:rPr>
        <w:t>the person with AML oversight</w:t>
      </w:r>
      <w:r w:rsidR="00501762">
        <w:rPr>
          <w:rFonts w:ascii="Calibri" w:hAnsi="Calibri"/>
          <w:b/>
          <w:bCs/>
          <w:color w:val="000000"/>
          <w:highlight w:val="yellow"/>
        </w:rPr>
        <w:t xml:space="preserve"> and SAR reporting duties.</w:t>
      </w:r>
      <w:r w:rsidRPr="00501762">
        <w:rPr>
          <w:rFonts w:ascii="Calibri" w:hAnsi="Calibri"/>
          <w:b/>
          <w:bCs/>
          <w:color w:val="000000"/>
          <w:highlight w:val="yellow"/>
        </w:rPr>
        <w:t>]</w:t>
      </w:r>
    </w:p>
    <w:p w14:paraId="569FE710" w14:textId="77777777" w:rsidR="009E2039" w:rsidRPr="001A08B6" w:rsidRDefault="009E2039">
      <w:pPr>
        <w:rPr>
          <w:rFonts w:ascii="Calibri" w:hAnsi="Calibri"/>
          <w:i/>
          <w:iCs/>
          <w:color w:val="000000"/>
        </w:rPr>
      </w:pPr>
    </w:p>
    <w:p w14:paraId="78332119" w14:textId="31178658" w:rsidR="00501762" w:rsidRPr="00501762" w:rsidRDefault="009E2039">
      <w:pPr>
        <w:rPr>
          <w:rFonts w:ascii="Calibri" w:hAnsi="Calibri"/>
          <w:color w:val="000000"/>
          <w:sz w:val="28"/>
          <w:szCs w:val="28"/>
          <w:u w:val="single"/>
        </w:rPr>
      </w:pPr>
      <w:r w:rsidRPr="00501762">
        <w:rPr>
          <w:rFonts w:ascii="Calibri" w:hAnsi="Calibri"/>
          <w:b/>
          <w:bCs/>
          <w:color w:val="000000"/>
          <w:sz w:val="28"/>
          <w:szCs w:val="28"/>
          <w:u w:val="single"/>
        </w:rPr>
        <w:t>Money Laundering Reporting Officer</w:t>
      </w:r>
      <w:r w:rsidR="00501762">
        <w:rPr>
          <w:rFonts w:ascii="Calibri" w:hAnsi="Calibri"/>
          <w:b/>
          <w:bCs/>
          <w:color w:val="000000"/>
          <w:sz w:val="28"/>
          <w:szCs w:val="28"/>
          <w:u w:val="single"/>
        </w:rPr>
        <w:t xml:space="preserve"> (MLRO)</w:t>
      </w:r>
    </w:p>
    <w:p w14:paraId="4F702F5F" w14:textId="0A0FC60C" w:rsidR="009E2039" w:rsidRPr="001A08B6" w:rsidRDefault="00501762">
      <w:pPr>
        <w:rPr>
          <w:rFonts w:ascii="Calibri" w:hAnsi="Calibri"/>
          <w:color w:val="000000"/>
        </w:rPr>
      </w:pPr>
      <w:r>
        <w:rPr>
          <w:rFonts w:ascii="Calibri" w:hAnsi="Calibri"/>
          <w:color w:val="000000"/>
        </w:rPr>
        <w:t>T</w:t>
      </w:r>
      <w:r w:rsidR="009E2039" w:rsidRPr="001A08B6">
        <w:rPr>
          <w:rFonts w:ascii="Calibri" w:hAnsi="Calibri"/>
          <w:color w:val="000000"/>
        </w:rPr>
        <w:t>he MLRO is responsible for making the suspicious activity reports and liaising with the National Crime Agency (NCA)</w:t>
      </w:r>
      <w:r>
        <w:rPr>
          <w:rFonts w:ascii="Calibri" w:hAnsi="Calibri"/>
          <w:color w:val="000000"/>
        </w:rPr>
        <w:t xml:space="preserve"> (</w:t>
      </w:r>
      <w:r w:rsidRPr="00501762">
        <w:rPr>
          <w:rFonts w:ascii="Calibri" w:hAnsi="Calibri"/>
          <w:i/>
          <w:iCs/>
          <w:color w:val="000000"/>
        </w:rPr>
        <w:t>where the MLRI is also the appointed NO</w:t>
      </w:r>
      <w:r>
        <w:rPr>
          <w:rFonts w:ascii="Calibri" w:hAnsi="Calibri"/>
          <w:color w:val="000000"/>
        </w:rPr>
        <w:t>)</w:t>
      </w:r>
      <w:r w:rsidR="009E2039" w:rsidRPr="001A08B6">
        <w:rPr>
          <w:rFonts w:ascii="Calibri" w:hAnsi="Calibri"/>
          <w:color w:val="000000"/>
        </w:rPr>
        <w:t xml:space="preserve"> with regards to information or suspicious about financial crime. It is not always their role or obligation to be responsible for all money laundering functions within the business as this can also be the role of the Compliance Officer or senior management.</w:t>
      </w:r>
    </w:p>
    <w:p w14:paraId="1DD63232" w14:textId="77777777" w:rsidR="009E2039" w:rsidRPr="001A08B6" w:rsidRDefault="009E2039">
      <w:pPr>
        <w:rPr>
          <w:rFonts w:ascii="Calibri" w:hAnsi="Calibri"/>
          <w:color w:val="000000"/>
        </w:rPr>
      </w:pPr>
    </w:p>
    <w:p w14:paraId="3D50641B" w14:textId="77777777" w:rsidR="009E2039" w:rsidRPr="001A08B6" w:rsidRDefault="009E2039">
      <w:pPr>
        <w:rPr>
          <w:rFonts w:ascii="Calibri" w:hAnsi="Calibri"/>
          <w:i/>
          <w:iCs/>
          <w:color w:val="000000"/>
        </w:rPr>
      </w:pPr>
      <w:r w:rsidRPr="001A08B6">
        <w:rPr>
          <w:rFonts w:ascii="Calibri" w:hAnsi="Calibri"/>
          <w:color w:val="000000"/>
        </w:rPr>
        <w:t xml:space="preserve">The FCA advises that </w:t>
      </w:r>
      <w:r w:rsidRPr="001A08B6">
        <w:rPr>
          <w:rFonts w:ascii="Calibri" w:hAnsi="Calibri"/>
          <w:i/>
          <w:iCs/>
          <w:color w:val="000000"/>
        </w:rPr>
        <w:t>“</w:t>
      </w:r>
      <w:r w:rsidRPr="001A08B6">
        <w:rPr>
          <w:rFonts w:ascii="Calibri" w:hAnsi="Calibri"/>
          <w:b/>
          <w:bCs/>
          <w:i/>
          <w:iCs/>
          <w:color w:val="000000"/>
        </w:rPr>
        <w:t xml:space="preserve">A firm </w:t>
      </w:r>
      <w:r w:rsidRPr="001A08B6">
        <w:rPr>
          <w:rFonts w:ascii="Calibri" w:hAnsi="Calibri"/>
          <w:i/>
          <w:iCs/>
          <w:color w:val="000000"/>
        </w:rPr>
        <w:t>(with the exception of a sole trader who has no employees)</w:t>
      </w:r>
      <w:r w:rsidRPr="001A08B6">
        <w:rPr>
          <w:rFonts w:ascii="Calibri" w:hAnsi="Calibri"/>
          <w:b/>
          <w:bCs/>
          <w:i/>
          <w:iCs/>
          <w:color w:val="000000"/>
        </w:rPr>
        <w:t xml:space="preserve"> </w:t>
      </w:r>
      <w:r w:rsidR="003823CC" w:rsidRPr="001A08B6">
        <w:rPr>
          <w:rFonts w:ascii="Calibri" w:hAnsi="Calibri"/>
          <w:b/>
          <w:bCs/>
          <w:i/>
          <w:iCs/>
          <w:color w:val="000000"/>
        </w:rPr>
        <w:t>must: -</w:t>
      </w:r>
    </w:p>
    <w:p w14:paraId="501D45A3" w14:textId="77777777" w:rsidR="009E2039" w:rsidRPr="001A08B6" w:rsidRDefault="009E2039">
      <w:pPr>
        <w:numPr>
          <w:ilvl w:val="0"/>
          <w:numId w:val="16"/>
        </w:numPr>
        <w:rPr>
          <w:rFonts w:ascii="Calibri" w:hAnsi="Calibri"/>
          <w:i/>
          <w:iCs/>
          <w:color w:val="000000"/>
        </w:rPr>
      </w:pPr>
      <w:r w:rsidRPr="001A08B6">
        <w:rPr>
          <w:rFonts w:ascii="Calibri" w:hAnsi="Calibri"/>
          <w:i/>
          <w:iCs/>
          <w:color w:val="000000"/>
        </w:rPr>
        <w:t>appoint an individual as MLRO, with responsibility for oversight of its compliance with the FCA's rules on systems and controls against money laundering</w:t>
      </w:r>
    </w:p>
    <w:p w14:paraId="0E05524A" w14:textId="77777777" w:rsidR="009E2039" w:rsidRPr="001A08B6" w:rsidRDefault="009E2039">
      <w:pPr>
        <w:numPr>
          <w:ilvl w:val="0"/>
          <w:numId w:val="16"/>
        </w:numPr>
        <w:rPr>
          <w:rFonts w:ascii="Calibri" w:hAnsi="Calibri"/>
          <w:color w:val="000000"/>
        </w:rPr>
      </w:pPr>
      <w:r w:rsidRPr="001A08B6">
        <w:rPr>
          <w:rFonts w:ascii="Calibri" w:hAnsi="Calibri"/>
          <w:i/>
          <w:iCs/>
          <w:color w:val="000000"/>
        </w:rPr>
        <w:t>ensure that its MLRO has a level of authority and independence within the firm and access to resources and information sufficient to enable him to carry out that responsibility.”</w:t>
      </w:r>
    </w:p>
    <w:p w14:paraId="7D328CB6" w14:textId="77777777" w:rsidR="009E2039" w:rsidRPr="001A08B6" w:rsidRDefault="009E2039">
      <w:pPr>
        <w:rPr>
          <w:rFonts w:ascii="Calibri" w:hAnsi="Calibri"/>
          <w:color w:val="000000"/>
        </w:rPr>
      </w:pPr>
    </w:p>
    <w:p w14:paraId="174D2C4A"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The MLRO must provide an annual report to the senior management regarding any records of actual or potential suspicious activities. Records must be kept for all suspicious activity reports, customer identity checks and due diligence and financial transactions to ensure an easy to access audit trail.</w:t>
      </w:r>
    </w:p>
    <w:p w14:paraId="06A8C444" w14:textId="77777777" w:rsidR="009E2039" w:rsidRPr="001A08B6" w:rsidRDefault="009E2039">
      <w:pPr>
        <w:rPr>
          <w:rFonts w:ascii="Calibri" w:eastAsia="Arial" w:hAnsi="Calibri" w:cs="Arial"/>
          <w:color w:val="000000"/>
        </w:rPr>
      </w:pPr>
    </w:p>
    <w:p w14:paraId="137E0CB8"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NOTE: Advise your </w:t>
      </w:r>
      <w:r w:rsidR="003823CC" w:rsidRPr="001A08B6">
        <w:rPr>
          <w:rFonts w:ascii="Calibri" w:eastAsia="Arial" w:hAnsi="Calibri" w:cs="Arial"/>
          <w:b/>
          <w:bCs/>
          <w:i/>
          <w:iCs/>
          <w:color w:val="000000"/>
        </w:rPr>
        <w:t>trainees</w:t>
      </w:r>
      <w:r w:rsidRPr="001A08B6">
        <w:rPr>
          <w:rFonts w:ascii="Calibri" w:eastAsia="Arial" w:hAnsi="Calibri" w:cs="Arial"/>
          <w:b/>
          <w:bCs/>
          <w:i/>
          <w:iCs/>
          <w:color w:val="000000"/>
        </w:rPr>
        <w:t xml:space="preserve"> who the MLRO is in your firm and provide </w:t>
      </w:r>
      <w:r w:rsidR="003823CC" w:rsidRPr="001A08B6">
        <w:rPr>
          <w:rFonts w:ascii="Calibri" w:eastAsia="Arial" w:hAnsi="Calibri" w:cs="Arial"/>
          <w:b/>
          <w:bCs/>
          <w:i/>
          <w:iCs/>
          <w:color w:val="000000"/>
        </w:rPr>
        <w:t>an</w:t>
      </w:r>
      <w:r w:rsidRPr="001A08B6">
        <w:rPr>
          <w:rFonts w:ascii="Calibri" w:eastAsia="Arial" w:hAnsi="Calibri" w:cs="Arial"/>
          <w:b/>
          <w:bCs/>
          <w:i/>
          <w:iCs/>
          <w:color w:val="000000"/>
        </w:rPr>
        <w:t xml:space="preserve"> overview of their duties and some examples of any reports and/or SAR's that they may have filed.</w:t>
      </w:r>
    </w:p>
    <w:p w14:paraId="65BAA22B" w14:textId="77777777" w:rsidR="009E2039" w:rsidRPr="001A08B6" w:rsidRDefault="009E2039">
      <w:pPr>
        <w:rPr>
          <w:rFonts w:ascii="Calibri" w:eastAsia="Arial" w:hAnsi="Calibri" w:cs="Arial"/>
          <w:color w:val="000000"/>
        </w:rPr>
      </w:pPr>
    </w:p>
    <w:p w14:paraId="43EC35B8" w14:textId="7BCA4CE9"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It is important to ensure that a record is kept </w:t>
      </w:r>
      <w:r w:rsidRPr="001A08B6">
        <w:rPr>
          <w:rFonts w:ascii="Calibri" w:eastAsia="Arial" w:hAnsi="Calibri" w:cs="Arial"/>
          <w:i/>
          <w:iCs/>
          <w:color w:val="000000"/>
        </w:rPr>
        <w:t>(usually in your Compliance Manual and/or in your AML Policy &amp; Procedure document)</w:t>
      </w:r>
      <w:r w:rsidRPr="001A08B6">
        <w:rPr>
          <w:rFonts w:ascii="Calibri" w:eastAsia="Arial" w:hAnsi="Calibri" w:cs="Arial"/>
          <w:color w:val="000000"/>
        </w:rPr>
        <w:t xml:space="preserve"> that details the name, contact details and location of the MLRO. The FCA requires that a firm's MLRO is based in the UK</w:t>
      </w:r>
      <w:r w:rsidR="00501762">
        <w:rPr>
          <w:rFonts w:ascii="Calibri" w:eastAsia="Arial" w:hAnsi="Calibri" w:cs="Arial"/>
          <w:color w:val="000000"/>
        </w:rPr>
        <w:t>.</w:t>
      </w:r>
    </w:p>
    <w:p w14:paraId="57D5B579" w14:textId="77777777" w:rsidR="009E2039" w:rsidRPr="001A08B6" w:rsidRDefault="009E2039">
      <w:pPr>
        <w:rPr>
          <w:rFonts w:ascii="Calibri" w:eastAsia="Arial" w:hAnsi="Calibri" w:cs="Arial"/>
          <w:color w:val="000000"/>
        </w:rPr>
      </w:pPr>
    </w:p>
    <w:p w14:paraId="3C9FD6CC" w14:textId="7BAFF05E"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The details should also name anyone to whom responsibilities have been delegated and the name and location of the deputy MLRO. Any other roles held by the MLRO </w:t>
      </w:r>
      <w:r w:rsidRPr="001A08B6">
        <w:rPr>
          <w:rFonts w:ascii="Calibri" w:eastAsia="Arial" w:hAnsi="Calibri" w:cs="Arial"/>
          <w:i/>
          <w:iCs/>
          <w:color w:val="000000"/>
        </w:rPr>
        <w:t>(such as Nominated Officer under the Money Laundering Regulations</w:t>
      </w:r>
      <w:r w:rsidR="00501762">
        <w:rPr>
          <w:rFonts w:ascii="Calibri" w:eastAsia="Arial" w:hAnsi="Calibri" w:cs="Arial"/>
          <w:i/>
          <w:iCs/>
          <w:color w:val="000000"/>
        </w:rPr>
        <w:t xml:space="preserve"> if this is a different person to the MLRO</w:t>
      </w:r>
      <w:r w:rsidRPr="001A08B6">
        <w:rPr>
          <w:rFonts w:ascii="Calibri" w:eastAsia="Arial" w:hAnsi="Calibri" w:cs="Arial"/>
          <w:i/>
          <w:iCs/>
          <w:color w:val="000000"/>
        </w:rPr>
        <w:t>, Proceeds of Crime Act and Terrorism Act)</w:t>
      </w:r>
      <w:r w:rsidRPr="001A08B6">
        <w:rPr>
          <w:rFonts w:ascii="Calibri" w:eastAsia="Arial" w:hAnsi="Calibri" w:cs="Arial"/>
          <w:color w:val="000000"/>
        </w:rPr>
        <w:t xml:space="preserve"> may also be detailed.</w:t>
      </w:r>
    </w:p>
    <w:p w14:paraId="5B0022E7" w14:textId="77777777" w:rsidR="009E2039" w:rsidRPr="001A08B6" w:rsidRDefault="009E2039">
      <w:pPr>
        <w:rPr>
          <w:rFonts w:ascii="Calibri" w:eastAsia="Arial" w:hAnsi="Calibri" w:cs="Arial"/>
          <w:color w:val="000000"/>
        </w:rPr>
      </w:pPr>
    </w:p>
    <w:p w14:paraId="2F47ED1B" w14:textId="77777777" w:rsidR="009E2039" w:rsidRPr="004D44EC" w:rsidRDefault="004D44EC">
      <w:pPr>
        <w:spacing w:before="57" w:after="57"/>
        <w:rPr>
          <w:rFonts w:ascii="Calibri" w:eastAsia="Arial" w:hAnsi="Calibri" w:cs="Arial"/>
          <w:b/>
          <w:color w:val="000000"/>
          <w:u w:val="single"/>
        </w:rPr>
      </w:pPr>
      <w:r w:rsidRPr="004D44EC">
        <w:rPr>
          <w:rFonts w:ascii="Calibri" w:eastAsia="Arial" w:hAnsi="Calibri" w:cs="Arial"/>
          <w:b/>
          <w:color w:val="000000"/>
          <w:highlight w:val="yellow"/>
          <w:u w:val="single"/>
        </w:rPr>
        <w:t>MLRO STATEMENT PACK</w:t>
      </w:r>
    </w:p>
    <w:p w14:paraId="756001F1" w14:textId="77777777" w:rsidR="004D44EC" w:rsidRDefault="004D44EC">
      <w:pPr>
        <w:spacing w:before="57" w:after="57"/>
        <w:rPr>
          <w:rFonts w:ascii="Calibri" w:eastAsia="Arial" w:hAnsi="Calibri" w:cs="Arial"/>
          <w:color w:val="000000"/>
        </w:rPr>
      </w:pPr>
      <w:r>
        <w:rPr>
          <w:rFonts w:ascii="Calibri" w:eastAsia="Arial" w:hAnsi="Calibri" w:cs="Arial"/>
          <w:color w:val="000000"/>
        </w:rPr>
        <w:t>Your training pack contains a sheet with several MLRO statements that you should print onto card and use in your training sessions. Some of the statements are true, other are false. You should ask the trainees to work as a group and put the cards into true and false piles.</w:t>
      </w:r>
    </w:p>
    <w:p w14:paraId="7F377248" w14:textId="71E03CCA" w:rsidR="004D44EC" w:rsidRDefault="004D44EC">
      <w:pPr>
        <w:spacing w:before="57" w:after="57"/>
        <w:rPr>
          <w:rFonts w:ascii="Calibri" w:eastAsia="Arial" w:hAnsi="Calibri" w:cs="Arial"/>
          <w:color w:val="000000"/>
        </w:rPr>
      </w:pPr>
      <w:r>
        <w:rPr>
          <w:rFonts w:ascii="Calibri" w:eastAsia="Arial" w:hAnsi="Calibri" w:cs="Arial"/>
          <w:color w:val="000000"/>
        </w:rPr>
        <w:t>It is important to note during the group discussion on which statements are correct, who has misunderstandings or thinks false cards are correct – also note any areas where trainees are no sure.</w:t>
      </w:r>
    </w:p>
    <w:p w14:paraId="428902AD" w14:textId="77777777" w:rsidR="00835C9F" w:rsidRDefault="00835C9F">
      <w:pPr>
        <w:spacing w:before="57" w:after="57"/>
        <w:rPr>
          <w:rFonts w:ascii="Calibri" w:eastAsia="Arial" w:hAnsi="Calibri" w:cs="Arial"/>
          <w:color w:val="000000"/>
        </w:rPr>
      </w:pPr>
    </w:p>
    <w:p w14:paraId="0D283E8D" w14:textId="159D7237" w:rsidR="00E85FE9" w:rsidRPr="00501762" w:rsidRDefault="00501762" w:rsidP="00501762">
      <w:pPr>
        <w:spacing w:before="240" w:after="120"/>
        <w:rPr>
          <w:rFonts w:ascii="Calibri" w:eastAsia="Arial" w:hAnsi="Calibri" w:cs="Arial"/>
          <w:b/>
          <w:bCs/>
          <w:color w:val="000000"/>
          <w:sz w:val="28"/>
          <w:szCs w:val="28"/>
          <w:u w:val="single"/>
        </w:rPr>
      </w:pPr>
      <w:r w:rsidRPr="00501762">
        <w:rPr>
          <w:rFonts w:ascii="Calibri" w:eastAsia="Arial" w:hAnsi="Calibri" w:cs="Arial"/>
          <w:b/>
          <w:bCs/>
          <w:color w:val="000000"/>
          <w:sz w:val="28"/>
          <w:szCs w:val="28"/>
          <w:u w:val="single"/>
        </w:rPr>
        <w:lastRenderedPageBreak/>
        <w:t>Nominated Officer</w:t>
      </w:r>
      <w:r>
        <w:rPr>
          <w:rFonts w:ascii="Calibri" w:eastAsia="Arial" w:hAnsi="Calibri" w:cs="Arial"/>
          <w:b/>
          <w:bCs/>
          <w:color w:val="000000"/>
          <w:sz w:val="28"/>
          <w:szCs w:val="28"/>
          <w:u w:val="single"/>
        </w:rPr>
        <w:t xml:space="preserve"> (NO)</w:t>
      </w:r>
    </w:p>
    <w:p w14:paraId="1DC78F99" w14:textId="77777777" w:rsidR="00501762" w:rsidRPr="00501762" w:rsidRDefault="00501762" w:rsidP="00501762">
      <w:pPr>
        <w:spacing w:after="120"/>
        <w:rPr>
          <w:rFonts w:asciiTheme="minorHAnsi" w:hAnsiTheme="minorHAnsi" w:cstheme="minorHAnsi"/>
          <w:color w:val="000000"/>
        </w:rPr>
      </w:pPr>
      <w:r w:rsidRPr="00501762">
        <w:rPr>
          <w:rFonts w:asciiTheme="minorHAnsi" w:hAnsiTheme="minorHAnsi" w:cstheme="minorHAnsi"/>
          <w:color w:val="000000"/>
        </w:rPr>
        <w:t xml:space="preserve">Organisations regulated by the Money Laundering Regulations are required to appoint a </w:t>
      </w:r>
      <w:r w:rsidRPr="00501762">
        <w:rPr>
          <w:rFonts w:asciiTheme="minorHAnsi" w:hAnsiTheme="minorHAnsi" w:cstheme="minorHAnsi"/>
          <w:b/>
          <w:bCs/>
          <w:color w:val="000000"/>
        </w:rPr>
        <w:t xml:space="preserve">Nominated Officer </w:t>
      </w:r>
      <w:r w:rsidRPr="00501762">
        <w:rPr>
          <w:rFonts w:asciiTheme="minorHAnsi" w:hAnsiTheme="minorHAnsi" w:cstheme="minorHAnsi"/>
          <w:color w:val="000000"/>
        </w:rPr>
        <w:t xml:space="preserve">whose role it is to be aware of any suspicious activity in the Company that might be linked to money laundering or terrorist financing and to report such suspicions or activities where necessary. </w:t>
      </w:r>
      <w:r w:rsidRPr="00501762">
        <w:rPr>
          <w:rFonts w:asciiTheme="minorHAnsi" w:hAnsiTheme="minorHAnsi" w:cstheme="minorHAnsi"/>
          <w:b/>
          <w:i/>
          <w:color w:val="000000"/>
        </w:rPr>
        <w:t>The officer is responsible for: -</w:t>
      </w:r>
    </w:p>
    <w:p w14:paraId="0BDC9A9E"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Receiving reports of suspicious activity from any employee in the business</w:t>
      </w:r>
    </w:p>
    <w:p w14:paraId="292459CF"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Considering all reports and evaluating whether there is any evidence of money laundering or terrorist financing</w:t>
      </w:r>
    </w:p>
    <w:p w14:paraId="72961115"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Reporting any suspicious activity or transaction to the National Crime Agency (NCA) by completing and submitting a Suspicious Activity Report</w:t>
      </w:r>
    </w:p>
    <w:p w14:paraId="021A41A4"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Asking the NCA for a defence to a money laundering offence in relation to the transactions that they have reported</w:t>
      </w:r>
    </w:p>
    <w:p w14:paraId="4454D4C5"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 xml:space="preserve">Ensuring compliance with the </w:t>
      </w:r>
      <w:r w:rsidRPr="00501762">
        <w:rPr>
          <w:rFonts w:asciiTheme="minorHAnsi" w:hAnsiTheme="minorHAnsi" w:cstheme="minorHAnsi"/>
          <w:szCs w:val="24"/>
        </w:rPr>
        <w:t>Money Laundering Regulations</w:t>
      </w:r>
      <w:r w:rsidRPr="00501762">
        <w:rPr>
          <w:rFonts w:asciiTheme="minorHAnsi" w:hAnsiTheme="minorHAnsi" w:cstheme="minorHAnsi"/>
          <w:color w:val="000000"/>
          <w:szCs w:val="24"/>
        </w:rPr>
        <w:t xml:space="preserve"> and any related money laundering regulations or codes of conduct</w:t>
      </w:r>
    </w:p>
    <w:p w14:paraId="05735926"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Developing and implementing anti-money laundering controls and procedures</w:t>
      </w:r>
    </w:p>
    <w:p w14:paraId="352FA72D"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Reviewing transactions and carrying out money laundering risk assessments</w:t>
      </w:r>
    </w:p>
    <w:p w14:paraId="002D2ECF" w14:textId="77777777" w:rsidR="00501762" w:rsidRPr="00501762" w:rsidRDefault="00501762" w:rsidP="00501762">
      <w:pPr>
        <w:pStyle w:val="ListParagraph"/>
        <w:widowControl/>
        <w:numPr>
          <w:ilvl w:val="0"/>
          <w:numId w:val="30"/>
        </w:numPr>
        <w:suppressAutoHyphens w:val="0"/>
        <w:spacing w:before="60" w:after="60" w:line="259" w:lineRule="auto"/>
        <w:ind w:left="714" w:hanging="357"/>
        <w:contextualSpacing w:val="0"/>
        <w:rPr>
          <w:rFonts w:asciiTheme="minorHAnsi" w:hAnsiTheme="minorHAnsi" w:cstheme="minorHAnsi"/>
          <w:color w:val="000000"/>
          <w:szCs w:val="24"/>
        </w:rPr>
      </w:pPr>
      <w:r w:rsidRPr="00501762">
        <w:rPr>
          <w:rFonts w:asciiTheme="minorHAnsi" w:hAnsiTheme="minorHAnsi" w:cstheme="minorHAnsi"/>
          <w:color w:val="000000"/>
          <w:szCs w:val="24"/>
        </w:rPr>
        <w:t>Training employees in preventing money laundering and understanding financial crime</w:t>
      </w:r>
    </w:p>
    <w:p w14:paraId="1AE9FE25" w14:textId="77777777" w:rsidR="00501762" w:rsidRDefault="00501762">
      <w:pPr>
        <w:spacing w:before="57" w:after="57"/>
        <w:rPr>
          <w:rFonts w:ascii="Calibri" w:eastAsia="Arial" w:hAnsi="Calibri" w:cs="Arial"/>
          <w:color w:val="000000"/>
        </w:rPr>
      </w:pPr>
    </w:p>
    <w:p w14:paraId="5BF46D94" w14:textId="77777777" w:rsidR="00E85FE9" w:rsidRDefault="00E85FE9">
      <w:pPr>
        <w:spacing w:before="57" w:after="57"/>
        <w:rPr>
          <w:rFonts w:ascii="Calibri" w:eastAsia="Arial" w:hAnsi="Calibri" w:cs="Arial"/>
          <w:color w:val="000000"/>
        </w:rPr>
      </w:pPr>
    </w:p>
    <w:p w14:paraId="4B1CB61C" w14:textId="77777777" w:rsidR="00E85FE9" w:rsidRDefault="00E85FE9">
      <w:pPr>
        <w:spacing w:before="57" w:after="57"/>
        <w:rPr>
          <w:rFonts w:ascii="Calibri" w:eastAsia="Arial" w:hAnsi="Calibri" w:cs="Arial"/>
          <w:color w:val="000000"/>
        </w:rPr>
      </w:pPr>
    </w:p>
    <w:p w14:paraId="278326DE" w14:textId="77777777" w:rsidR="00E85FE9" w:rsidRDefault="00E85FE9">
      <w:pPr>
        <w:spacing w:before="57" w:after="57"/>
        <w:rPr>
          <w:rFonts w:ascii="Calibri" w:eastAsia="Arial" w:hAnsi="Calibri" w:cs="Arial"/>
          <w:color w:val="000000"/>
        </w:rPr>
      </w:pPr>
    </w:p>
    <w:p w14:paraId="6D76CC31" w14:textId="77777777" w:rsidR="00E85FE9" w:rsidRDefault="00E85FE9">
      <w:pPr>
        <w:spacing w:before="57" w:after="57"/>
        <w:rPr>
          <w:rFonts w:ascii="Calibri" w:eastAsia="Arial" w:hAnsi="Calibri" w:cs="Arial"/>
          <w:color w:val="000000"/>
        </w:rPr>
      </w:pPr>
    </w:p>
    <w:p w14:paraId="018460D3" w14:textId="77777777" w:rsidR="009E2039" w:rsidRPr="001A08B6" w:rsidRDefault="009E2039">
      <w:pPr>
        <w:spacing w:before="57" w:after="57"/>
        <w:rPr>
          <w:rFonts w:ascii="Calibri" w:eastAsia="Arial" w:hAnsi="Calibri" w:cs="Arial"/>
          <w:color w:val="000000"/>
        </w:rPr>
      </w:pPr>
    </w:p>
    <w:p w14:paraId="4E833D38" w14:textId="54336B91" w:rsidR="009E2039" w:rsidRDefault="009E2039">
      <w:pPr>
        <w:spacing w:before="57" w:after="57"/>
        <w:rPr>
          <w:rFonts w:ascii="Calibri" w:eastAsia="Arial" w:hAnsi="Calibri" w:cs="Arial"/>
          <w:color w:val="000000"/>
        </w:rPr>
      </w:pPr>
    </w:p>
    <w:p w14:paraId="53B26D5F" w14:textId="7F1AAB3A" w:rsidR="00501762" w:rsidRDefault="00501762">
      <w:pPr>
        <w:spacing w:before="57" w:after="57"/>
        <w:rPr>
          <w:rFonts w:ascii="Calibri" w:eastAsia="Arial" w:hAnsi="Calibri" w:cs="Arial"/>
          <w:color w:val="000000"/>
        </w:rPr>
      </w:pPr>
    </w:p>
    <w:p w14:paraId="3D27C87B" w14:textId="3A42ECA1" w:rsidR="00501762" w:rsidRDefault="00501762">
      <w:pPr>
        <w:spacing w:before="57" w:after="57"/>
        <w:rPr>
          <w:rFonts w:ascii="Calibri" w:eastAsia="Arial" w:hAnsi="Calibri" w:cs="Arial"/>
          <w:color w:val="000000"/>
        </w:rPr>
      </w:pPr>
    </w:p>
    <w:p w14:paraId="347C9D14" w14:textId="2BA2D1C6" w:rsidR="00501762" w:rsidRDefault="00501762">
      <w:pPr>
        <w:spacing w:before="57" w:after="57"/>
        <w:rPr>
          <w:rFonts w:ascii="Calibri" w:eastAsia="Arial" w:hAnsi="Calibri" w:cs="Arial"/>
          <w:color w:val="000000"/>
        </w:rPr>
      </w:pPr>
    </w:p>
    <w:p w14:paraId="205653AD" w14:textId="2AD4D6E9" w:rsidR="00501762" w:rsidRDefault="00501762">
      <w:pPr>
        <w:spacing w:before="57" w:after="57"/>
        <w:rPr>
          <w:rFonts w:ascii="Calibri" w:eastAsia="Arial" w:hAnsi="Calibri" w:cs="Arial"/>
          <w:color w:val="000000"/>
        </w:rPr>
      </w:pPr>
    </w:p>
    <w:p w14:paraId="424571ED" w14:textId="7D305D4C" w:rsidR="00501762" w:rsidRDefault="00501762">
      <w:pPr>
        <w:spacing w:before="57" w:after="57"/>
        <w:rPr>
          <w:rFonts w:ascii="Calibri" w:eastAsia="Arial" w:hAnsi="Calibri" w:cs="Arial"/>
          <w:color w:val="000000"/>
        </w:rPr>
      </w:pPr>
    </w:p>
    <w:p w14:paraId="43782266" w14:textId="72CC6B35" w:rsidR="00501762" w:rsidRDefault="00501762">
      <w:pPr>
        <w:spacing w:before="57" w:after="57"/>
        <w:rPr>
          <w:rFonts w:ascii="Calibri" w:eastAsia="Arial" w:hAnsi="Calibri" w:cs="Arial"/>
          <w:color w:val="000000"/>
        </w:rPr>
      </w:pPr>
    </w:p>
    <w:p w14:paraId="2739CD63" w14:textId="6F890FA0" w:rsidR="00501762" w:rsidRDefault="00501762">
      <w:pPr>
        <w:spacing w:before="57" w:after="57"/>
        <w:rPr>
          <w:rFonts w:ascii="Calibri" w:eastAsia="Arial" w:hAnsi="Calibri" w:cs="Arial"/>
          <w:color w:val="000000"/>
        </w:rPr>
      </w:pPr>
    </w:p>
    <w:p w14:paraId="782963F5" w14:textId="66ECB180" w:rsidR="00501762" w:rsidRDefault="00501762">
      <w:pPr>
        <w:spacing w:before="57" w:after="57"/>
        <w:rPr>
          <w:rFonts w:ascii="Calibri" w:eastAsia="Arial" w:hAnsi="Calibri" w:cs="Arial"/>
          <w:color w:val="000000"/>
        </w:rPr>
      </w:pPr>
    </w:p>
    <w:p w14:paraId="21627350" w14:textId="58EE888C" w:rsidR="00501762" w:rsidRDefault="00501762">
      <w:pPr>
        <w:spacing w:before="57" w:after="57"/>
        <w:rPr>
          <w:rFonts w:ascii="Calibri" w:eastAsia="Arial" w:hAnsi="Calibri" w:cs="Arial"/>
          <w:color w:val="000000"/>
        </w:rPr>
      </w:pPr>
    </w:p>
    <w:p w14:paraId="51F93D72" w14:textId="61B72F67" w:rsidR="00501762" w:rsidRDefault="00501762">
      <w:pPr>
        <w:spacing w:before="57" w:after="57"/>
        <w:rPr>
          <w:rFonts w:ascii="Calibri" w:eastAsia="Arial" w:hAnsi="Calibri" w:cs="Arial"/>
          <w:color w:val="000000"/>
        </w:rPr>
      </w:pPr>
    </w:p>
    <w:p w14:paraId="4BA27F53" w14:textId="33FB6520" w:rsidR="00501762" w:rsidRDefault="00501762">
      <w:pPr>
        <w:spacing w:before="57" w:after="57"/>
        <w:rPr>
          <w:rFonts w:ascii="Calibri" w:eastAsia="Arial" w:hAnsi="Calibri" w:cs="Arial"/>
          <w:color w:val="000000"/>
        </w:rPr>
      </w:pPr>
    </w:p>
    <w:p w14:paraId="4E634B86" w14:textId="77777777" w:rsidR="00501762" w:rsidRPr="001A08B6" w:rsidRDefault="00501762">
      <w:pPr>
        <w:spacing w:before="57" w:after="57"/>
        <w:rPr>
          <w:rFonts w:ascii="Calibri" w:eastAsia="Arial" w:hAnsi="Calibri" w:cs="Arial"/>
          <w:color w:val="000000"/>
        </w:rPr>
      </w:pPr>
    </w:p>
    <w:p w14:paraId="1BD05A86" w14:textId="77777777" w:rsidR="009E2039" w:rsidRPr="001A08B6" w:rsidRDefault="009E2039">
      <w:pPr>
        <w:spacing w:before="57" w:after="57"/>
        <w:rPr>
          <w:rFonts w:ascii="Calibri" w:eastAsia="Arial" w:hAnsi="Calibri" w:cs="Arial"/>
          <w:color w:val="000000"/>
        </w:rPr>
      </w:pPr>
    </w:p>
    <w:p w14:paraId="232D8911"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14 – AUDITS AND MONITORING</w:t>
      </w:r>
    </w:p>
    <w:p w14:paraId="24F02878" w14:textId="77777777" w:rsidR="009E2039" w:rsidRPr="001A08B6" w:rsidRDefault="009E2039">
      <w:pPr>
        <w:rPr>
          <w:rFonts w:ascii="Calibri" w:hAnsi="Calibri"/>
          <w:color w:val="000000"/>
        </w:rPr>
      </w:pPr>
    </w:p>
    <w:p w14:paraId="2C4D4E86" w14:textId="77777777" w:rsidR="009E2039" w:rsidRPr="001A08B6" w:rsidRDefault="009E2039">
      <w:pPr>
        <w:rPr>
          <w:rFonts w:ascii="Calibri" w:hAnsi="Calibri"/>
          <w:color w:val="000000"/>
        </w:rPr>
      </w:pPr>
    </w:p>
    <w:p w14:paraId="2CCA36BC" w14:textId="77777777" w:rsidR="009E2039" w:rsidRPr="001A08B6" w:rsidRDefault="009E2039">
      <w:pPr>
        <w:rPr>
          <w:rFonts w:ascii="Calibri" w:hAnsi="Calibri"/>
          <w:color w:val="000000"/>
        </w:rPr>
      </w:pPr>
      <w:r w:rsidRPr="001A08B6">
        <w:rPr>
          <w:rFonts w:ascii="Calibri" w:hAnsi="Calibri"/>
          <w:b/>
          <w:bCs/>
          <w:color w:val="000000"/>
        </w:rPr>
        <w:t>Audits &amp; Monitoring</w:t>
      </w:r>
      <w:r w:rsidRPr="001A08B6">
        <w:rPr>
          <w:rFonts w:ascii="Calibri" w:hAnsi="Calibri"/>
          <w:color w:val="000000"/>
        </w:rPr>
        <w:t xml:space="preserve"> – regular assessments and checks must be carried out on the procedures and controls aimed at preventing money laundering to ensure that they are still working, fit for purpose and that there are no gaps. Due diligence checks should be repeated on an annual basis to ensure all information is still valid and accurate.</w:t>
      </w:r>
    </w:p>
    <w:p w14:paraId="64A28BC8" w14:textId="77777777" w:rsidR="009E2039" w:rsidRPr="001A08B6" w:rsidRDefault="009E2039">
      <w:pPr>
        <w:rPr>
          <w:rFonts w:ascii="Calibri" w:hAnsi="Calibri"/>
          <w:color w:val="000000"/>
        </w:rPr>
      </w:pPr>
    </w:p>
    <w:p w14:paraId="4AD96E6B" w14:textId="77777777" w:rsidR="009E2039" w:rsidRPr="001A08B6" w:rsidRDefault="009E2039">
      <w:pPr>
        <w:rPr>
          <w:rFonts w:ascii="Calibri" w:hAnsi="Calibri"/>
          <w:color w:val="000000"/>
        </w:rPr>
      </w:pPr>
      <w:r w:rsidRPr="001A08B6">
        <w:rPr>
          <w:rFonts w:ascii="Calibri" w:hAnsi="Calibri"/>
          <w:color w:val="000000"/>
        </w:rPr>
        <w:t xml:space="preserve">Any procedure is only effective if it is continuously assessed, reviewed and monitored. This is especially important for money laundering procedures and controls as any gaps in your system will expose your firm to potential financial crime.  </w:t>
      </w:r>
    </w:p>
    <w:p w14:paraId="126DD4E4" w14:textId="77777777" w:rsidR="009E2039" w:rsidRPr="001A08B6" w:rsidRDefault="009E2039">
      <w:pPr>
        <w:rPr>
          <w:rFonts w:ascii="Calibri" w:hAnsi="Calibri"/>
          <w:color w:val="000000"/>
        </w:rPr>
      </w:pPr>
    </w:p>
    <w:p w14:paraId="1A8CF663" w14:textId="36065478" w:rsidR="009E2039" w:rsidRPr="001A08B6" w:rsidRDefault="009E2039">
      <w:pPr>
        <w:rPr>
          <w:rFonts w:ascii="Calibri" w:hAnsi="Calibri"/>
          <w:color w:val="000000"/>
        </w:rPr>
      </w:pPr>
      <w:r w:rsidRPr="001A08B6">
        <w:rPr>
          <w:rFonts w:ascii="Calibri" w:hAnsi="Calibri"/>
          <w:color w:val="000000"/>
        </w:rPr>
        <w:t>Monitoring the controls and procedures is also a legal and regulatory requirement</w:t>
      </w:r>
      <w:r w:rsidRPr="005923B4">
        <w:rPr>
          <w:rFonts w:ascii="Calibri" w:hAnsi="Calibri"/>
          <w:color w:val="000000"/>
        </w:rPr>
        <w:t xml:space="preserve">. </w:t>
      </w:r>
      <w:r w:rsidR="005923B4" w:rsidRPr="005923B4">
        <w:rPr>
          <w:rFonts w:ascii="Calibri" w:hAnsi="Calibri"/>
          <w:color w:val="000000"/>
        </w:rPr>
        <w:t xml:space="preserve">Firms should </w:t>
      </w:r>
      <w:r w:rsidRPr="005923B4">
        <w:rPr>
          <w:rFonts w:ascii="Calibri" w:hAnsi="Calibri"/>
          <w:color w:val="000000"/>
        </w:rPr>
        <w:t>carry out a regular assessment of the adequacy of these systems and controls to ensure that they continue to comply with the regulatory requirements</w:t>
      </w:r>
      <w:r w:rsidR="005923B4">
        <w:rPr>
          <w:rFonts w:ascii="Calibri" w:hAnsi="Calibri"/>
          <w:color w:val="000000"/>
        </w:rPr>
        <w:t>.</w:t>
      </w:r>
    </w:p>
    <w:p w14:paraId="2CD4F95A" w14:textId="77777777" w:rsidR="009E2039" w:rsidRPr="001A08B6" w:rsidRDefault="009E2039">
      <w:pPr>
        <w:rPr>
          <w:rFonts w:ascii="Calibri" w:hAnsi="Calibri"/>
          <w:color w:val="000000"/>
        </w:rPr>
      </w:pPr>
    </w:p>
    <w:p w14:paraId="016EACD1" w14:textId="77777777" w:rsidR="009E2039" w:rsidRPr="001A08B6" w:rsidRDefault="009E2039">
      <w:pPr>
        <w:rPr>
          <w:rFonts w:ascii="Calibri" w:hAnsi="Calibri"/>
          <w:color w:val="000000"/>
        </w:rPr>
      </w:pPr>
      <w:r w:rsidRPr="001A08B6">
        <w:rPr>
          <w:rFonts w:ascii="Calibri" w:hAnsi="Calibri"/>
          <w:b/>
          <w:bCs/>
          <w:i/>
          <w:iCs/>
          <w:color w:val="000000"/>
        </w:rPr>
        <w:t xml:space="preserve">NOTE: Show your trainees some examples of how you audit and monitor money laundering – these can include any of the below </w:t>
      </w:r>
      <w:r w:rsidR="003823CC" w:rsidRPr="001A08B6">
        <w:rPr>
          <w:rFonts w:ascii="Calibri" w:hAnsi="Calibri"/>
          <w:b/>
          <w:bCs/>
          <w:i/>
          <w:iCs/>
          <w:color w:val="000000"/>
        </w:rPr>
        <w:t>approaches: -</w:t>
      </w:r>
    </w:p>
    <w:p w14:paraId="0DE88D78" w14:textId="77777777" w:rsidR="009E2039" w:rsidRPr="001A08B6" w:rsidRDefault="009E2039">
      <w:pPr>
        <w:rPr>
          <w:rFonts w:ascii="Calibri" w:hAnsi="Calibri"/>
          <w:color w:val="000000"/>
        </w:rPr>
      </w:pPr>
    </w:p>
    <w:p w14:paraId="2D87E945"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Checklists</w:t>
      </w:r>
      <w:r w:rsidRPr="001A08B6">
        <w:rPr>
          <w:rFonts w:ascii="Calibri" w:eastAsia="Arial" w:hAnsi="Calibri" w:cs="Arial"/>
          <w:color w:val="000000"/>
        </w:rPr>
        <w:t xml:space="preserve"> – creating checklists of what rules must be followed and how your firm follows them allows for quick and easy checks to be carried out periodically. Any areas which are not compliant can then be reviewed and revised before breaches occur.</w:t>
      </w:r>
    </w:p>
    <w:p w14:paraId="520CD5A4" w14:textId="77777777" w:rsidR="009E2039" w:rsidRPr="001A08B6" w:rsidRDefault="009E2039">
      <w:pPr>
        <w:rPr>
          <w:rFonts w:ascii="Calibri" w:eastAsia="Arial" w:hAnsi="Calibri" w:cs="Arial"/>
          <w:color w:val="000000"/>
        </w:rPr>
      </w:pPr>
    </w:p>
    <w:p w14:paraId="516CE768"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Procedure Audits</w:t>
      </w:r>
      <w:r w:rsidRPr="001A08B6">
        <w:rPr>
          <w:rFonts w:ascii="Calibri" w:eastAsia="Arial" w:hAnsi="Calibri" w:cs="Arial"/>
          <w:color w:val="000000"/>
        </w:rPr>
        <w:t xml:space="preserve"> – once you have steps to follow for carry out tasks which help to prevent money laundering, you can use these steps as an audit template to ensure that staff and/or systems are following each step accurately and that these steps are still fit for purpose and do not contain gaps which could expose the firm to financial crime risk.</w:t>
      </w:r>
    </w:p>
    <w:p w14:paraId="59F65573" w14:textId="77777777" w:rsidR="009E2039" w:rsidRPr="001A08B6" w:rsidRDefault="009E2039">
      <w:pPr>
        <w:rPr>
          <w:rFonts w:ascii="Calibri" w:eastAsia="Arial" w:hAnsi="Calibri" w:cs="Arial"/>
          <w:color w:val="000000"/>
        </w:rPr>
      </w:pPr>
    </w:p>
    <w:p w14:paraId="5A39005B" w14:textId="2A49E746" w:rsidR="009E2039" w:rsidRPr="001A08B6" w:rsidRDefault="009E2039">
      <w:pPr>
        <w:rPr>
          <w:rFonts w:ascii="Calibri" w:eastAsia="Arial" w:hAnsi="Calibri" w:cs="Arial"/>
          <w:color w:val="000000"/>
        </w:rPr>
      </w:pPr>
      <w:r w:rsidRPr="001A08B6">
        <w:rPr>
          <w:rFonts w:ascii="Calibri" w:eastAsia="Arial" w:hAnsi="Calibri" w:cs="Arial"/>
          <w:b/>
          <w:bCs/>
          <w:color w:val="000000"/>
        </w:rPr>
        <w:t>Due Diligence Re-checks</w:t>
      </w:r>
      <w:r w:rsidRPr="001A08B6">
        <w:rPr>
          <w:rFonts w:ascii="Calibri" w:eastAsia="Arial" w:hAnsi="Calibri" w:cs="Arial"/>
          <w:color w:val="000000"/>
        </w:rPr>
        <w:t xml:space="preserve"> – all new customers and employees should have through due diligence checks carried </w:t>
      </w:r>
      <w:r w:rsidR="00501762" w:rsidRPr="001A08B6">
        <w:rPr>
          <w:rFonts w:ascii="Calibri" w:eastAsia="Arial" w:hAnsi="Calibri" w:cs="Arial"/>
          <w:color w:val="000000"/>
        </w:rPr>
        <w:t>out;</w:t>
      </w:r>
      <w:r w:rsidRPr="001A08B6">
        <w:rPr>
          <w:rFonts w:ascii="Calibri" w:eastAsia="Arial" w:hAnsi="Calibri" w:cs="Arial"/>
          <w:color w:val="000000"/>
        </w:rPr>
        <w:t xml:space="preserve"> however changes can occur throughout the life of the working relationship and so checks should be repeated as often as required. For large or complex customers, checks should be carried out more frequently to ensure that risks are mitigated on a continual basis.   </w:t>
      </w:r>
    </w:p>
    <w:p w14:paraId="57CF8C42" w14:textId="77777777" w:rsidR="009E2039" w:rsidRPr="001A08B6" w:rsidRDefault="009E2039">
      <w:pPr>
        <w:rPr>
          <w:rFonts w:ascii="Calibri" w:eastAsia="Arial" w:hAnsi="Calibri" w:cs="Arial"/>
          <w:color w:val="000000"/>
        </w:rPr>
      </w:pPr>
    </w:p>
    <w:p w14:paraId="50449AB7"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Management Information (MI)</w:t>
      </w:r>
      <w:r w:rsidRPr="001A08B6">
        <w:rPr>
          <w:rFonts w:ascii="Calibri" w:eastAsia="Arial" w:hAnsi="Calibri" w:cs="Arial"/>
          <w:color w:val="000000"/>
        </w:rPr>
        <w:t xml:space="preserve"> – supplying management information is an essential business process and ensures that the upper management and directors are aware of gaps, risks, suspicions and issues regarding money laundering. All staff within a firm should be aware of the potential risks and this should be a top-down approach where the MI gets disseminated through the levels.</w:t>
      </w:r>
    </w:p>
    <w:p w14:paraId="72F0370B" w14:textId="77777777" w:rsidR="009E2039" w:rsidRPr="001A08B6" w:rsidRDefault="009E2039">
      <w:pPr>
        <w:rPr>
          <w:rFonts w:ascii="Calibri" w:eastAsia="Arial" w:hAnsi="Calibri" w:cs="Arial"/>
          <w:color w:val="000000"/>
        </w:rPr>
      </w:pPr>
    </w:p>
    <w:p w14:paraId="047C95AA"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Transaction Monitoring</w:t>
      </w:r>
      <w:r w:rsidRPr="001A08B6">
        <w:rPr>
          <w:rFonts w:ascii="Calibri" w:eastAsia="Arial" w:hAnsi="Calibri" w:cs="Arial"/>
          <w:color w:val="000000"/>
        </w:rPr>
        <w:t xml:space="preserve"> – transactions within a firm are the most likely place for money laundering to occur and be identified. It is essential to have procedures in place that monitor transactions and that system flags are created where suspicions arise such as single high payments, out of the ordinary transactions, sudden, large payments etc.</w:t>
      </w:r>
    </w:p>
    <w:p w14:paraId="3A864731" w14:textId="77777777" w:rsidR="009E2039" w:rsidRPr="001A08B6" w:rsidRDefault="009E2039">
      <w:pPr>
        <w:rPr>
          <w:rFonts w:ascii="Calibri" w:eastAsia="Arial" w:hAnsi="Calibri" w:cs="Arial"/>
          <w:color w:val="000000"/>
        </w:rPr>
      </w:pPr>
    </w:p>
    <w:p w14:paraId="4C65F1A0"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Gap Analysis</w:t>
      </w:r>
      <w:r w:rsidRPr="001A08B6">
        <w:rPr>
          <w:rFonts w:ascii="Calibri" w:eastAsia="Arial" w:hAnsi="Calibri" w:cs="Arial"/>
          <w:color w:val="000000"/>
        </w:rPr>
        <w:t xml:space="preserve"> – through audits, spot-checks and using checklists, gaps can be easily identified and corrected before they become an issue. Gap can occur throughout a company cycle and not just when a rule is first announced and followed. Updates and changes in the regulations and law can result in gaps in your system if procedures and controls are not updated or staff are not made aware of the </w:t>
      </w:r>
      <w:r w:rsidRPr="001A08B6">
        <w:rPr>
          <w:rFonts w:ascii="Calibri" w:eastAsia="Arial" w:hAnsi="Calibri" w:cs="Arial"/>
          <w:color w:val="000000"/>
        </w:rPr>
        <w:lastRenderedPageBreak/>
        <w:t xml:space="preserve">changes. </w:t>
      </w:r>
    </w:p>
    <w:p w14:paraId="7DF36442" w14:textId="77777777" w:rsidR="009E2039" w:rsidRPr="001A08B6" w:rsidRDefault="009E2039">
      <w:pPr>
        <w:rPr>
          <w:rFonts w:ascii="Calibri" w:eastAsia="Arial" w:hAnsi="Calibri" w:cs="Arial"/>
          <w:b/>
          <w:bCs/>
          <w:color w:val="000000"/>
        </w:rPr>
      </w:pPr>
      <w:r w:rsidRPr="001A08B6">
        <w:rPr>
          <w:rFonts w:ascii="Calibri" w:eastAsia="Arial" w:hAnsi="Calibri" w:cs="Arial"/>
          <w:color w:val="000000"/>
        </w:rPr>
        <w:t xml:space="preserve"> </w:t>
      </w:r>
    </w:p>
    <w:p w14:paraId="7D5A2FB5"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 xml:space="preserve">Spot Checks </w:t>
      </w:r>
      <w:r w:rsidRPr="001A08B6">
        <w:rPr>
          <w:rFonts w:ascii="Calibri" w:eastAsia="Arial" w:hAnsi="Calibri" w:cs="Arial"/>
          <w:color w:val="000000"/>
        </w:rPr>
        <w:t xml:space="preserve">– Audits should not always be scheduled and announced as it is human nature to follow the procedures when you know you are being monitored. Random spot checks should be performed on a frequent basis and can include 'after-the-fact' checks such as listening to pre-recorded phone calls to ensure due diligence or checking a system or log after a task has been completed. </w:t>
      </w:r>
    </w:p>
    <w:p w14:paraId="07E53D26" w14:textId="77777777" w:rsidR="009E2039" w:rsidRPr="001A08B6" w:rsidRDefault="009E2039">
      <w:pPr>
        <w:rPr>
          <w:rFonts w:ascii="Calibri" w:eastAsia="Arial" w:hAnsi="Calibri" w:cs="Arial"/>
          <w:b/>
          <w:bCs/>
          <w:color w:val="000000"/>
        </w:rPr>
      </w:pPr>
      <w:r w:rsidRPr="001A08B6">
        <w:rPr>
          <w:rFonts w:ascii="Calibri" w:eastAsia="Arial" w:hAnsi="Calibri" w:cs="Arial"/>
          <w:color w:val="000000"/>
        </w:rPr>
        <w:t xml:space="preserve"> </w:t>
      </w:r>
    </w:p>
    <w:p w14:paraId="0067A12B"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Staff Assessments &amp; Tests</w:t>
      </w:r>
      <w:r w:rsidRPr="001A08B6">
        <w:rPr>
          <w:rFonts w:ascii="Calibri" w:eastAsia="Arial" w:hAnsi="Calibri" w:cs="Arial"/>
          <w:color w:val="000000"/>
        </w:rPr>
        <w:t xml:space="preserve"> – training staff is not enough to ensure that they are aware and knowledgeable about money laundering. It is essential to test their knowledge on an ongoing basis to ensure their competency and understanding. This can include quizzes, online assessments, discussions, forums and 1-2-1 coaching sessions. </w:t>
      </w:r>
    </w:p>
    <w:p w14:paraId="229E913D" w14:textId="77777777" w:rsidR="009E2039" w:rsidRPr="001A08B6" w:rsidRDefault="009E2039">
      <w:pPr>
        <w:rPr>
          <w:rFonts w:ascii="Calibri" w:eastAsia="Arial" w:hAnsi="Calibri" w:cs="Arial"/>
          <w:color w:val="000000"/>
        </w:rPr>
      </w:pPr>
    </w:p>
    <w:p w14:paraId="3836A7DB" w14:textId="77777777" w:rsidR="009E2039" w:rsidRPr="001A08B6" w:rsidRDefault="009E2039">
      <w:pPr>
        <w:spacing w:before="57" w:after="57"/>
        <w:rPr>
          <w:rFonts w:ascii="Calibri" w:eastAsia="Arial" w:hAnsi="Calibri" w:cs="Arial"/>
          <w:color w:val="000000"/>
        </w:rPr>
      </w:pPr>
    </w:p>
    <w:p w14:paraId="23D2447E" w14:textId="77777777" w:rsidR="009E2039" w:rsidRPr="001A08B6" w:rsidRDefault="009E2039">
      <w:pPr>
        <w:spacing w:before="57" w:after="57"/>
        <w:rPr>
          <w:rFonts w:ascii="Calibri" w:eastAsia="Arial" w:hAnsi="Calibri" w:cs="Arial"/>
          <w:color w:val="000000"/>
        </w:rPr>
      </w:pPr>
    </w:p>
    <w:p w14:paraId="549A57A2" w14:textId="77777777" w:rsidR="009E2039" w:rsidRPr="001A08B6" w:rsidRDefault="009E2039">
      <w:pPr>
        <w:spacing w:before="57" w:after="57"/>
        <w:rPr>
          <w:rFonts w:ascii="Calibri" w:eastAsia="Arial" w:hAnsi="Calibri" w:cs="Arial"/>
          <w:color w:val="000000"/>
        </w:rPr>
      </w:pPr>
    </w:p>
    <w:p w14:paraId="4020D517" w14:textId="77777777" w:rsidR="009E2039" w:rsidRPr="001A08B6" w:rsidRDefault="009E2039">
      <w:pPr>
        <w:spacing w:before="57" w:after="57"/>
        <w:rPr>
          <w:rFonts w:ascii="Calibri" w:eastAsia="Arial" w:hAnsi="Calibri" w:cs="Arial"/>
          <w:color w:val="000000"/>
        </w:rPr>
      </w:pPr>
    </w:p>
    <w:p w14:paraId="469BBB22" w14:textId="77777777" w:rsidR="009E2039" w:rsidRPr="001A08B6" w:rsidRDefault="009E2039">
      <w:pPr>
        <w:spacing w:before="57" w:after="57"/>
        <w:rPr>
          <w:rFonts w:ascii="Calibri" w:eastAsia="Arial" w:hAnsi="Calibri" w:cs="Arial"/>
          <w:color w:val="000000"/>
        </w:rPr>
      </w:pPr>
    </w:p>
    <w:p w14:paraId="5F66D0C8" w14:textId="77777777" w:rsidR="009E2039" w:rsidRPr="001A08B6" w:rsidRDefault="009E2039">
      <w:pPr>
        <w:spacing w:before="57" w:after="57"/>
        <w:rPr>
          <w:rFonts w:ascii="Calibri" w:eastAsia="Arial" w:hAnsi="Calibri" w:cs="Arial"/>
          <w:color w:val="000000"/>
        </w:rPr>
      </w:pPr>
    </w:p>
    <w:p w14:paraId="066462CC" w14:textId="77777777" w:rsidR="009E2039" w:rsidRPr="001A08B6" w:rsidRDefault="009E2039">
      <w:pPr>
        <w:spacing w:before="57" w:after="57"/>
        <w:rPr>
          <w:rFonts w:ascii="Calibri" w:eastAsia="Arial" w:hAnsi="Calibri" w:cs="Arial"/>
          <w:color w:val="000000"/>
        </w:rPr>
      </w:pPr>
    </w:p>
    <w:p w14:paraId="542EF34A" w14:textId="77777777" w:rsidR="009E2039" w:rsidRPr="001A08B6" w:rsidRDefault="009E2039">
      <w:pPr>
        <w:spacing w:before="57" w:after="57"/>
        <w:rPr>
          <w:rFonts w:ascii="Calibri" w:eastAsia="Arial" w:hAnsi="Calibri" w:cs="Arial"/>
          <w:color w:val="000000"/>
        </w:rPr>
      </w:pPr>
    </w:p>
    <w:p w14:paraId="28384D27" w14:textId="77777777" w:rsidR="009E2039" w:rsidRPr="001A08B6" w:rsidRDefault="009E2039">
      <w:pPr>
        <w:spacing w:before="57" w:after="57"/>
        <w:rPr>
          <w:rFonts w:ascii="Calibri" w:eastAsia="Arial" w:hAnsi="Calibri" w:cs="Arial"/>
          <w:color w:val="000000"/>
        </w:rPr>
      </w:pPr>
    </w:p>
    <w:p w14:paraId="12F4A0E5" w14:textId="77777777" w:rsidR="009E2039" w:rsidRPr="001A08B6" w:rsidRDefault="009E2039">
      <w:pPr>
        <w:spacing w:before="57" w:after="57"/>
        <w:rPr>
          <w:rFonts w:ascii="Calibri" w:eastAsia="Arial" w:hAnsi="Calibri" w:cs="Arial"/>
          <w:color w:val="000000"/>
        </w:rPr>
      </w:pPr>
    </w:p>
    <w:p w14:paraId="4DCD2EDB" w14:textId="77777777" w:rsidR="009E2039" w:rsidRPr="001A08B6" w:rsidRDefault="009E2039">
      <w:pPr>
        <w:spacing w:before="57" w:after="57"/>
        <w:rPr>
          <w:rFonts w:ascii="Calibri" w:eastAsia="Arial" w:hAnsi="Calibri" w:cs="Arial"/>
          <w:color w:val="000000"/>
        </w:rPr>
      </w:pPr>
    </w:p>
    <w:p w14:paraId="538B7434" w14:textId="77777777" w:rsidR="009E2039" w:rsidRPr="001A08B6" w:rsidRDefault="009E2039">
      <w:pPr>
        <w:spacing w:before="57" w:after="57"/>
        <w:rPr>
          <w:rFonts w:ascii="Calibri" w:eastAsia="Arial" w:hAnsi="Calibri" w:cs="Arial"/>
          <w:color w:val="000000"/>
        </w:rPr>
      </w:pPr>
    </w:p>
    <w:p w14:paraId="27F5D744" w14:textId="77777777" w:rsidR="009E2039" w:rsidRPr="001A08B6" w:rsidRDefault="009E2039">
      <w:pPr>
        <w:spacing w:before="57" w:after="57"/>
        <w:rPr>
          <w:rFonts w:ascii="Calibri" w:eastAsia="Arial" w:hAnsi="Calibri" w:cs="Arial"/>
          <w:color w:val="000000"/>
        </w:rPr>
      </w:pPr>
    </w:p>
    <w:p w14:paraId="1D502685" w14:textId="77777777" w:rsidR="009E2039" w:rsidRPr="001A08B6" w:rsidRDefault="009E2039">
      <w:pPr>
        <w:spacing w:before="57" w:after="57"/>
        <w:rPr>
          <w:rFonts w:ascii="Calibri" w:eastAsia="Arial" w:hAnsi="Calibri" w:cs="Arial"/>
          <w:color w:val="000000"/>
        </w:rPr>
      </w:pPr>
    </w:p>
    <w:p w14:paraId="26E2757D" w14:textId="77777777" w:rsidR="009E2039" w:rsidRPr="001A08B6" w:rsidRDefault="009E2039">
      <w:pPr>
        <w:spacing w:before="57" w:after="57"/>
        <w:rPr>
          <w:rFonts w:ascii="Calibri" w:eastAsia="Arial" w:hAnsi="Calibri" w:cs="Arial"/>
          <w:color w:val="000000"/>
        </w:rPr>
      </w:pPr>
    </w:p>
    <w:p w14:paraId="58C20697" w14:textId="77777777" w:rsidR="009E2039" w:rsidRPr="001A08B6" w:rsidRDefault="009E2039">
      <w:pPr>
        <w:spacing w:before="57" w:after="57"/>
        <w:rPr>
          <w:rFonts w:ascii="Calibri" w:eastAsia="Arial" w:hAnsi="Calibri" w:cs="Arial"/>
          <w:color w:val="000000"/>
        </w:rPr>
      </w:pPr>
    </w:p>
    <w:p w14:paraId="2683A1F4" w14:textId="77777777" w:rsidR="009E2039" w:rsidRPr="001A08B6" w:rsidRDefault="009E2039">
      <w:pPr>
        <w:spacing w:before="57" w:after="57"/>
        <w:rPr>
          <w:rFonts w:ascii="Calibri" w:eastAsia="Arial" w:hAnsi="Calibri" w:cs="Arial"/>
          <w:color w:val="000000"/>
        </w:rPr>
      </w:pPr>
    </w:p>
    <w:p w14:paraId="22E8D1FA" w14:textId="77777777" w:rsidR="009E2039" w:rsidRPr="001A08B6" w:rsidRDefault="009E2039">
      <w:pPr>
        <w:spacing w:before="57" w:after="57"/>
        <w:rPr>
          <w:rFonts w:ascii="Calibri" w:eastAsia="Arial" w:hAnsi="Calibri" w:cs="Arial"/>
          <w:color w:val="000000"/>
        </w:rPr>
      </w:pPr>
    </w:p>
    <w:p w14:paraId="58CC3079" w14:textId="77777777" w:rsidR="009E2039" w:rsidRDefault="009E2039">
      <w:pPr>
        <w:spacing w:before="57" w:after="57"/>
        <w:rPr>
          <w:rFonts w:ascii="Calibri" w:eastAsia="Arial" w:hAnsi="Calibri" w:cs="Arial"/>
          <w:color w:val="000000"/>
        </w:rPr>
      </w:pPr>
    </w:p>
    <w:p w14:paraId="2C6C64D4" w14:textId="77777777" w:rsidR="00E85FE9" w:rsidRDefault="00E85FE9">
      <w:pPr>
        <w:spacing w:before="57" w:after="57"/>
        <w:rPr>
          <w:rFonts w:ascii="Calibri" w:eastAsia="Arial" w:hAnsi="Calibri" w:cs="Arial"/>
          <w:color w:val="000000"/>
        </w:rPr>
      </w:pPr>
    </w:p>
    <w:p w14:paraId="5564EECF" w14:textId="77777777" w:rsidR="006C2985" w:rsidRDefault="006C2985">
      <w:pPr>
        <w:spacing w:before="57" w:after="57"/>
        <w:rPr>
          <w:rFonts w:ascii="Calibri" w:eastAsia="Arial" w:hAnsi="Calibri" w:cs="Arial"/>
          <w:color w:val="000000"/>
        </w:rPr>
      </w:pPr>
    </w:p>
    <w:p w14:paraId="1C2A5437" w14:textId="77777777" w:rsidR="006C2985" w:rsidRDefault="006C2985">
      <w:pPr>
        <w:spacing w:before="57" w:after="57"/>
        <w:rPr>
          <w:rFonts w:ascii="Calibri" w:eastAsia="Arial" w:hAnsi="Calibri" w:cs="Arial"/>
          <w:color w:val="000000"/>
        </w:rPr>
      </w:pPr>
    </w:p>
    <w:p w14:paraId="1EED93BB" w14:textId="77777777" w:rsidR="006C2985" w:rsidRDefault="006C2985">
      <w:pPr>
        <w:spacing w:before="57" w:after="57"/>
        <w:rPr>
          <w:rFonts w:ascii="Calibri" w:eastAsia="Arial" w:hAnsi="Calibri" w:cs="Arial"/>
          <w:color w:val="000000"/>
        </w:rPr>
      </w:pPr>
    </w:p>
    <w:p w14:paraId="1B4926EE" w14:textId="77777777" w:rsidR="006C2985" w:rsidRDefault="006C2985">
      <w:pPr>
        <w:spacing w:before="57" w:after="57"/>
        <w:rPr>
          <w:rFonts w:ascii="Calibri" w:eastAsia="Arial" w:hAnsi="Calibri" w:cs="Arial"/>
          <w:color w:val="000000"/>
        </w:rPr>
      </w:pPr>
    </w:p>
    <w:p w14:paraId="60674290" w14:textId="77777777" w:rsidR="006C2985" w:rsidRDefault="006C2985">
      <w:pPr>
        <w:spacing w:before="57" w:after="57"/>
        <w:rPr>
          <w:rFonts w:ascii="Calibri" w:eastAsia="Arial" w:hAnsi="Calibri" w:cs="Arial"/>
          <w:color w:val="000000"/>
        </w:rPr>
      </w:pPr>
    </w:p>
    <w:p w14:paraId="747180CD" w14:textId="77777777" w:rsidR="006C2985" w:rsidRPr="001A08B6" w:rsidRDefault="006C2985">
      <w:pPr>
        <w:spacing w:before="57" w:after="57"/>
        <w:rPr>
          <w:rFonts w:ascii="Calibri" w:eastAsia="Arial" w:hAnsi="Calibri" w:cs="Arial"/>
          <w:color w:val="000000"/>
        </w:rPr>
      </w:pPr>
    </w:p>
    <w:p w14:paraId="4167274B" w14:textId="77777777" w:rsidR="009E2039" w:rsidRPr="001A08B6" w:rsidRDefault="009E2039">
      <w:pPr>
        <w:spacing w:before="57" w:after="57"/>
        <w:rPr>
          <w:rFonts w:ascii="Calibri" w:eastAsia="Arial" w:hAnsi="Calibri" w:cs="Arial"/>
          <w:color w:val="000000"/>
        </w:rPr>
      </w:pPr>
    </w:p>
    <w:p w14:paraId="2D5B3499" w14:textId="77777777"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15 – RECORD KEEPING</w:t>
      </w:r>
    </w:p>
    <w:p w14:paraId="1EFDAEF2" w14:textId="77777777" w:rsidR="009E2039" w:rsidRPr="001A08B6" w:rsidRDefault="009E2039">
      <w:pPr>
        <w:rPr>
          <w:rFonts w:ascii="Calibri" w:hAnsi="Calibri"/>
          <w:color w:val="000000"/>
        </w:rPr>
      </w:pPr>
    </w:p>
    <w:p w14:paraId="052D39D5" w14:textId="77777777" w:rsidR="009E2039" w:rsidRPr="001A08B6" w:rsidRDefault="009E2039">
      <w:pPr>
        <w:rPr>
          <w:rFonts w:ascii="Calibri" w:hAnsi="Calibri"/>
          <w:color w:val="000000"/>
        </w:rPr>
      </w:pPr>
    </w:p>
    <w:p w14:paraId="33105188" w14:textId="77777777" w:rsidR="009E2039" w:rsidRPr="001A08B6" w:rsidRDefault="009E2039">
      <w:pPr>
        <w:rPr>
          <w:rFonts w:ascii="Calibri" w:eastAsia="Arial" w:hAnsi="Calibri" w:cs="Arial"/>
          <w:b/>
          <w:bCs/>
          <w:color w:val="000000"/>
        </w:rPr>
      </w:pPr>
      <w:r w:rsidRPr="001A08B6">
        <w:rPr>
          <w:rFonts w:ascii="Calibri" w:eastAsia="Arial" w:hAnsi="Calibri" w:cs="Arial"/>
          <w:b/>
          <w:bCs/>
          <w:i/>
          <w:iCs/>
          <w:color w:val="000000"/>
        </w:rPr>
        <w:t xml:space="preserve">NOTE: </w:t>
      </w:r>
      <w:r w:rsidRPr="001A08B6">
        <w:rPr>
          <w:rFonts w:ascii="Calibri" w:eastAsia="Arial" w:hAnsi="Calibri" w:cs="Arial"/>
          <w:b/>
          <w:bCs/>
          <w:color w:val="000000"/>
        </w:rPr>
        <w:t xml:space="preserve">Ask your trainees why they think record keeping is important - </w:t>
      </w:r>
      <w:r w:rsidRPr="001A08B6">
        <w:rPr>
          <w:rFonts w:ascii="Calibri" w:eastAsia="Arial" w:hAnsi="Calibri" w:cs="Arial"/>
          <w:color w:val="000000"/>
        </w:rPr>
        <w:t xml:space="preserve">Records evidence that you are compliant with the legal and regulatory requirements and should provide an easy to access audit trail of the how, why, when and who regarding preventing money laundering and implementing controls and risk procedures. </w:t>
      </w:r>
    </w:p>
    <w:p w14:paraId="1414AE3E" w14:textId="77777777" w:rsidR="009E2039" w:rsidRPr="001A08B6" w:rsidRDefault="009E2039">
      <w:pPr>
        <w:rPr>
          <w:rFonts w:ascii="Calibri" w:eastAsia="Arial" w:hAnsi="Calibri" w:cs="Arial"/>
          <w:b/>
          <w:bCs/>
          <w:color w:val="000000"/>
        </w:rPr>
      </w:pPr>
    </w:p>
    <w:p w14:paraId="786D4036" w14:textId="77777777" w:rsidR="009E2039" w:rsidRPr="001A08B6" w:rsidRDefault="009E2039">
      <w:pPr>
        <w:rPr>
          <w:rFonts w:ascii="Calibri" w:eastAsia="Arial" w:hAnsi="Calibri" w:cs="Arial"/>
          <w:color w:val="000000"/>
        </w:rPr>
      </w:pPr>
      <w:r w:rsidRPr="001A08B6">
        <w:rPr>
          <w:rFonts w:ascii="Calibri" w:eastAsia="Arial" w:hAnsi="Calibri" w:cs="Arial"/>
          <w:b/>
          <w:bCs/>
          <w:color w:val="000000"/>
        </w:rPr>
        <w:t>Record Keeping &amp; Reporting</w:t>
      </w:r>
      <w:r w:rsidRPr="001A08B6">
        <w:rPr>
          <w:rFonts w:ascii="Calibri" w:eastAsia="Arial" w:hAnsi="Calibri" w:cs="Arial"/>
          <w:color w:val="000000"/>
        </w:rPr>
        <w:t xml:space="preserve"> - the MLRO must provide an annual report to the senior management regarding any records of actual or potential suspicious activities. Records must be kept for all suspicious activity reports, customer identity checks and due diligence and financial transactions to ensure an easy to access audit trail.</w:t>
      </w:r>
    </w:p>
    <w:p w14:paraId="12454098" w14:textId="77777777" w:rsidR="009E2039" w:rsidRPr="001A08B6" w:rsidRDefault="009E2039">
      <w:pPr>
        <w:rPr>
          <w:rFonts w:ascii="Calibri" w:eastAsia="Arial" w:hAnsi="Calibri" w:cs="Arial"/>
          <w:color w:val="000000"/>
        </w:rPr>
      </w:pPr>
    </w:p>
    <w:p w14:paraId="05CBCD21"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Firms must keep copies or references to the evidence of the customer’s identity for five years after</w:t>
      </w:r>
    </w:p>
    <w:p w14:paraId="76893085"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the business relationship ends; and transactional documents for five years from the completion of the transaction. Where a firm is relied on by others to do due diligence checks, it must keep its records of those checks for five years from the date it was relied on. Firms must keep records sufficient to demonstrate to the FCA that their Customer Due Diligence measures are appropriate in view of the risk of money laundering and terrorist financing.</w:t>
      </w:r>
    </w:p>
    <w:p w14:paraId="08174DBD" w14:textId="77777777" w:rsidR="009E2039" w:rsidRPr="001A08B6" w:rsidRDefault="009E2039">
      <w:pPr>
        <w:rPr>
          <w:rFonts w:ascii="Calibri" w:eastAsia="Arial" w:hAnsi="Calibri" w:cs="Arial"/>
          <w:color w:val="000000"/>
        </w:rPr>
      </w:pPr>
    </w:p>
    <w:p w14:paraId="010E0309"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The firm’s records should </w:t>
      </w:r>
      <w:r w:rsidR="003823CC" w:rsidRPr="001A08B6">
        <w:rPr>
          <w:rFonts w:ascii="Calibri" w:eastAsia="Arial" w:hAnsi="Calibri" w:cs="Arial"/>
          <w:b/>
          <w:bCs/>
          <w:i/>
          <w:iCs/>
          <w:color w:val="000000"/>
        </w:rPr>
        <w:t>cover: -</w:t>
      </w:r>
    </w:p>
    <w:p w14:paraId="11972CAA"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Customer information</w:t>
      </w:r>
    </w:p>
    <w:p w14:paraId="6F9938AB"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Transactions</w:t>
      </w:r>
    </w:p>
    <w:p w14:paraId="641FE554"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Internal and external suspicion reports</w:t>
      </w:r>
    </w:p>
    <w:p w14:paraId="36ADAAA6"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MLRO annual (and other) reports</w:t>
      </w:r>
    </w:p>
    <w:p w14:paraId="3F7861B2"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Information not acted upon</w:t>
      </w:r>
    </w:p>
    <w:p w14:paraId="0848B6C5"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Training and compliance monitoring</w:t>
      </w:r>
    </w:p>
    <w:p w14:paraId="68985385" w14:textId="77777777" w:rsidR="009E2039" w:rsidRPr="001A08B6" w:rsidRDefault="009E2039" w:rsidP="003823CC">
      <w:pPr>
        <w:numPr>
          <w:ilvl w:val="0"/>
          <w:numId w:val="27"/>
        </w:numPr>
        <w:spacing w:before="57" w:after="57"/>
        <w:rPr>
          <w:rFonts w:ascii="Calibri" w:eastAsia="Arial" w:hAnsi="Calibri" w:cs="Arial"/>
          <w:color w:val="000000"/>
        </w:rPr>
      </w:pPr>
      <w:r w:rsidRPr="001A08B6">
        <w:rPr>
          <w:rFonts w:ascii="Calibri" w:eastAsia="Arial" w:hAnsi="Calibri" w:cs="Arial"/>
          <w:color w:val="000000"/>
        </w:rPr>
        <w:t>Information about the effectiveness of training</w:t>
      </w:r>
    </w:p>
    <w:p w14:paraId="36C8F8BF" w14:textId="77777777" w:rsidR="009E2039" w:rsidRPr="001A08B6" w:rsidRDefault="009E2039">
      <w:pPr>
        <w:rPr>
          <w:rFonts w:ascii="Calibri" w:eastAsia="Arial" w:hAnsi="Calibri" w:cs="Arial"/>
          <w:color w:val="000000"/>
        </w:rPr>
      </w:pPr>
    </w:p>
    <w:p w14:paraId="56FB92A6" w14:textId="77777777" w:rsidR="009E2039" w:rsidRPr="001A08B6" w:rsidRDefault="009E2039">
      <w:pPr>
        <w:rPr>
          <w:rFonts w:ascii="Calibri" w:eastAsia="Arial" w:hAnsi="Calibri" w:cs="Arial"/>
          <w:color w:val="000000"/>
        </w:rPr>
      </w:pPr>
      <w:r w:rsidRPr="001A08B6">
        <w:rPr>
          <w:rFonts w:ascii="Calibri" w:eastAsia="Arial" w:hAnsi="Calibri" w:cs="Arial"/>
          <w:b/>
          <w:bCs/>
          <w:i/>
          <w:iCs/>
          <w:color w:val="000000"/>
        </w:rPr>
        <w:t xml:space="preserve">NOTE: Discuss with the </w:t>
      </w:r>
      <w:r w:rsidR="003823CC" w:rsidRPr="001A08B6">
        <w:rPr>
          <w:rFonts w:ascii="Calibri" w:eastAsia="Arial" w:hAnsi="Calibri" w:cs="Arial"/>
          <w:b/>
          <w:bCs/>
          <w:i/>
          <w:iCs/>
          <w:color w:val="000000"/>
        </w:rPr>
        <w:t>trainees: -</w:t>
      </w:r>
    </w:p>
    <w:p w14:paraId="0C35CD4A" w14:textId="77777777" w:rsidR="009E2039" w:rsidRPr="001A08B6" w:rsidRDefault="009E2039">
      <w:pPr>
        <w:numPr>
          <w:ilvl w:val="0"/>
          <w:numId w:val="17"/>
        </w:numPr>
        <w:spacing w:before="57" w:after="57"/>
        <w:rPr>
          <w:rFonts w:ascii="Calibri" w:eastAsia="Arial" w:hAnsi="Calibri" w:cs="Arial"/>
          <w:color w:val="000000"/>
        </w:rPr>
      </w:pPr>
      <w:r w:rsidRPr="001A08B6">
        <w:rPr>
          <w:rFonts w:ascii="Calibri" w:eastAsia="Arial" w:hAnsi="Calibri" w:cs="Arial"/>
          <w:color w:val="000000"/>
        </w:rPr>
        <w:t>Where your records are kept</w:t>
      </w:r>
    </w:p>
    <w:p w14:paraId="07114157" w14:textId="77777777" w:rsidR="009E2039" w:rsidRPr="001A08B6" w:rsidRDefault="009E2039">
      <w:pPr>
        <w:numPr>
          <w:ilvl w:val="0"/>
          <w:numId w:val="17"/>
        </w:numPr>
        <w:spacing w:before="57" w:after="57"/>
        <w:rPr>
          <w:rFonts w:ascii="Calibri" w:eastAsia="Arial" w:hAnsi="Calibri" w:cs="Arial"/>
          <w:color w:val="000000"/>
        </w:rPr>
      </w:pPr>
      <w:r w:rsidRPr="001A08B6">
        <w:rPr>
          <w:rFonts w:ascii="Calibri" w:eastAsia="Arial" w:hAnsi="Calibri" w:cs="Arial"/>
          <w:color w:val="000000"/>
        </w:rPr>
        <w:t xml:space="preserve">Who is responsible for keeping </w:t>
      </w:r>
      <w:r w:rsidR="003823CC" w:rsidRPr="001A08B6">
        <w:rPr>
          <w:rFonts w:ascii="Calibri" w:eastAsia="Arial" w:hAnsi="Calibri" w:cs="Arial"/>
          <w:color w:val="000000"/>
        </w:rPr>
        <w:t>them?</w:t>
      </w:r>
    </w:p>
    <w:p w14:paraId="3C045596" w14:textId="77777777" w:rsidR="009E2039" w:rsidRDefault="009E2039">
      <w:pPr>
        <w:numPr>
          <w:ilvl w:val="0"/>
          <w:numId w:val="17"/>
        </w:numPr>
        <w:spacing w:before="57" w:after="57"/>
        <w:rPr>
          <w:rFonts w:ascii="Calibri" w:eastAsia="Arial" w:hAnsi="Calibri" w:cs="Arial"/>
          <w:color w:val="000000"/>
        </w:rPr>
      </w:pPr>
      <w:r w:rsidRPr="001A08B6">
        <w:rPr>
          <w:rFonts w:ascii="Calibri" w:eastAsia="Arial" w:hAnsi="Calibri" w:cs="Arial"/>
          <w:color w:val="000000"/>
        </w:rPr>
        <w:t>How they are maintained and disseminated</w:t>
      </w:r>
    </w:p>
    <w:p w14:paraId="0D543110" w14:textId="77777777" w:rsidR="002F1C43" w:rsidRDefault="002F1C43" w:rsidP="002F1C43">
      <w:pPr>
        <w:spacing w:before="57" w:after="57"/>
        <w:rPr>
          <w:rFonts w:ascii="Calibri" w:eastAsia="Arial" w:hAnsi="Calibri" w:cs="Arial"/>
          <w:color w:val="000000"/>
        </w:rPr>
      </w:pPr>
    </w:p>
    <w:p w14:paraId="71EAF6EB" w14:textId="77777777" w:rsidR="00E85FE9" w:rsidRDefault="00E85FE9" w:rsidP="002F1C43">
      <w:pPr>
        <w:spacing w:before="57" w:after="57"/>
        <w:rPr>
          <w:rFonts w:ascii="Calibri" w:eastAsia="Arial" w:hAnsi="Calibri" w:cs="Arial"/>
          <w:color w:val="000000"/>
        </w:rPr>
      </w:pPr>
    </w:p>
    <w:p w14:paraId="5E0F99D8" w14:textId="77777777" w:rsidR="00E85FE9" w:rsidRDefault="00E85FE9" w:rsidP="002F1C43">
      <w:pPr>
        <w:spacing w:before="57" w:after="57"/>
        <w:rPr>
          <w:rFonts w:ascii="Calibri" w:eastAsia="Arial" w:hAnsi="Calibri" w:cs="Arial"/>
          <w:color w:val="000000"/>
        </w:rPr>
      </w:pPr>
    </w:p>
    <w:p w14:paraId="178DD2B5" w14:textId="62F18937" w:rsidR="00E85FE9" w:rsidRDefault="00E85FE9" w:rsidP="002F1C43">
      <w:pPr>
        <w:spacing w:before="57" w:after="57"/>
        <w:rPr>
          <w:rFonts w:ascii="Calibri" w:eastAsia="Arial" w:hAnsi="Calibri" w:cs="Arial"/>
          <w:color w:val="000000"/>
        </w:rPr>
      </w:pPr>
    </w:p>
    <w:p w14:paraId="6729E908" w14:textId="4DDDC0E1" w:rsidR="00823DF5" w:rsidRDefault="00823DF5" w:rsidP="002F1C43">
      <w:pPr>
        <w:spacing w:before="57" w:after="57"/>
        <w:rPr>
          <w:rFonts w:ascii="Calibri" w:eastAsia="Arial" w:hAnsi="Calibri" w:cs="Arial"/>
          <w:color w:val="000000"/>
        </w:rPr>
      </w:pPr>
    </w:p>
    <w:p w14:paraId="4F3D63EF" w14:textId="012FACC2" w:rsidR="00823DF5" w:rsidRDefault="00823DF5" w:rsidP="002F1C43">
      <w:pPr>
        <w:spacing w:before="57" w:after="57"/>
        <w:rPr>
          <w:rFonts w:ascii="Calibri" w:eastAsia="Arial" w:hAnsi="Calibri" w:cs="Arial"/>
          <w:color w:val="000000"/>
        </w:rPr>
      </w:pPr>
    </w:p>
    <w:p w14:paraId="1D03354B" w14:textId="1F20352C" w:rsidR="00823DF5" w:rsidRDefault="00823DF5" w:rsidP="002F1C43">
      <w:pPr>
        <w:spacing w:before="57" w:after="57"/>
        <w:rPr>
          <w:rFonts w:ascii="Calibri" w:eastAsia="Arial" w:hAnsi="Calibri" w:cs="Arial"/>
          <w:color w:val="000000"/>
        </w:rPr>
      </w:pPr>
    </w:p>
    <w:p w14:paraId="31A49D6F" w14:textId="13386F40" w:rsidR="00823DF5" w:rsidRDefault="00823DF5" w:rsidP="002F1C43">
      <w:pPr>
        <w:spacing w:before="57" w:after="57"/>
        <w:rPr>
          <w:rFonts w:ascii="Calibri" w:eastAsia="Arial" w:hAnsi="Calibri" w:cs="Arial"/>
          <w:color w:val="000000"/>
        </w:rPr>
      </w:pPr>
    </w:p>
    <w:p w14:paraId="268B285D" w14:textId="77777777" w:rsidR="00823DF5" w:rsidRPr="001A08B6" w:rsidRDefault="00823DF5" w:rsidP="00823DF5">
      <w:pPr>
        <w:jc w:val="center"/>
        <w:rPr>
          <w:rFonts w:ascii="Calibri" w:hAnsi="Calibri"/>
          <w:color w:val="000000"/>
          <w:sz w:val="36"/>
          <w:szCs w:val="36"/>
        </w:rPr>
      </w:pPr>
      <w:r w:rsidRPr="001A08B6">
        <w:rPr>
          <w:rFonts w:ascii="Calibri" w:hAnsi="Calibri"/>
          <w:b/>
          <w:bCs/>
          <w:color w:val="000000"/>
          <w:sz w:val="36"/>
          <w:szCs w:val="36"/>
          <w:u w:val="single"/>
        </w:rPr>
        <w:t>SLIDE 1</w:t>
      </w:r>
      <w:r>
        <w:rPr>
          <w:rFonts w:ascii="Calibri" w:hAnsi="Calibri"/>
          <w:b/>
          <w:bCs/>
          <w:color w:val="000000"/>
          <w:sz w:val="36"/>
          <w:szCs w:val="36"/>
          <w:u w:val="single"/>
        </w:rPr>
        <w:t>6</w:t>
      </w:r>
      <w:r w:rsidRPr="001A08B6">
        <w:rPr>
          <w:rFonts w:ascii="Calibri" w:hAnsi="Calibri"/>
          <w:b/>
          <w:bCs/>
          <w:color w:val="000000"/>
          <w:sz w:val="36"/>
          <w:szCs w:val="36"/>
          <w:u w:val="single"/>
        </w:rPr>
        <w:t xml:space="preserve"> – </w:t>
      </w:r>
      <w:r>
        <w:rPr>
          <w:rFonts w:ascii="Calibri" w:hAnsi="Calibri"/>
          <w:b/>
          <w:bCs/>
          <w:color w:val="000000"/>
          <w:sz w:val="36"/>
          <w:szCs w:val="36"/>
          <w:u w:val="single"/>
        </w:rPr>
        <w:t>Tipping Off</w:t>
      </w:r>
    </w:p>
    <w:p w14:paraId="43984197" w14:textId="77777777" w:rsidR="00823DF5" w:rsidRPr="001A08B6" w:rsidRDefault="00823DF5" w:rsidP="00823DF5">
      <w:pPr>
        <w:rPr>
          <w:rFonts w:ascii="Calibri" w:hAnsi="Calibri"/>
          <w:color w:val="000000"/>
        </w:rPr>
      </w:pPr>
    </w:p>
    <w:p w14:paraId="43191479" w14:textId="77777777" w:rsidR="00823DF5" w:rsidRPr="001A08B6" w:rsidRDefault="00823DF5" w:rsidP="00823DF5">
      <w:pPr>
        <w:rPr>
          <w:rFonts w:ascii="Calibri" w:hAnsi="Calibri"/>
          <w:i/>
          <w:iCs/>
          <w:color w:val="000000"/>
        </w:rPr>
      </w:pPr>
    </w:p>
    <w:p w14:paraId="34333EE6" w14:textId="77777777" w:rsidR="00823DF5" w:rsidRDefault="00823DF5" w:rsidP="00823DF5">
      <w:pPr>
        <w:rPr>
          <w:rFonts w:ascii="Calibri" w:eastAsia="Arial" w:hAnsi="Calibri" w:cs="Arial"/>
          <w:color w:val="000000"/>
        </w:rPr>
      </w:pPr>
      <w:r>
        <w:rPr>
          <w:rFonts w:ascii="Calibri" w:eastAsia="Arial" w:hAnsi="Calibri" w:cs="Arial"/>
          <w:color w:val="000000"/>
        </w:rPr>
        <w:t>Utilise the SAR image on slide 17 to demonstrate how important reporting an SAR is – any suspicion should be taken seriously, and your employees should be made fully aware of what constitutes suspicious activity and who they should report this to.</w:t>
      </w:r>
    </w:p>
    <w:p w14:paraId="2D00C856" w14:textId="77777777" w:rsidR="00823DF5" w:rsidRDefault="00823DF5" w:rsidP="00823DF5">
      <w:pPr>
        <w:rPr>
          <w:rFonts w:ascii="Calibri" w:eastAsia="Arial" w:hAnsi="Calibri" w:cs="Arial"/>
          <w:color w:val="000000"/>
        </w:rPr>
      </w:pPr>
    </w:p>
    <w:p w14:paraId="1212495C" w14:textId="77777777" w:rsidR="00823DF5" w:rsidRPr="00580B3D" w:rsidRDefault="00823DF5" w:rsidP="00823DF5">
      <w:pPr>
        <w:rPr>
          <w:rFonts w:ascii="Calibri" w:eastAsia="Arial" w:hAnsi="Calibri" w:cs="Arial"/>
          <w:b/>
          <w:color w:val="000000"/>
          <w:u w:val="single"/>
        </w:rPr>
      </w:pPr>
      <w:r w:rsidRPr="00580B3D">
        <w:rPr>
          <w:rFonts w:ascii="Calibri" w:eastAsia="Arial" w:hAnsi="Calibri" w:cs="Arial"/>
          <w:b/>
          <w:color w:val="000000"/>
          <w:u w:val="single"/>
        </w:rPr>
        <w:t>TIPPING OFF</w:t>
      </w:r>
    </w:p>
    <w:p w14:paraId="62951826" w14:textId="77777777" w:rsidR="00823DF5" w:rsidRPr="00580B3D" w:rsidRDefault="00823DF5" w:rsidP="00823DF5">
      <w:pPr>
        <w:rPr>
          <w:rFonts w:ascii="Calibri" w:eastAsia="Arial" w:hAnsi="Calibri" w:cs="Arial"/>
          <w:color w:val="000000"/>
          <w:sz w:val="16"/>
          <w:szCs w:val="16"/>
        </w:rPr>
      </w:pPr>
    </w:p>
    <w:p w14:paraId="0CCC5FD2" w14:textId="77777777" w:rsidR="00823DF5" w:rsidRDefault="00823DF5" w:rsidP="00823DF5">
      <w:pPr>
        <w:rPr>
          <w:rFonts w:ascii="Calibri" w:eastAsia="Arial" w:hAnsi="Calibri" w:cs="Arial"/>
          <w:color w:val="000000"/>
        </w:rPr>
      </w:pPr>
      <w:r>
        <w:rPr>
          <w:rFonts w:ascii="Calibri" w:eastAsia="Arial" w:hAnsi="Calibri" w:cs="Arial"/>
          <w:color w:val="000000"/>
        </w:rPr>
        <w:t>It is imperative that all employees understand what is meant by ‘tipping off’, why it is so important and what the penalties are for doing it.</w:t>
      </w:r>
    </w:p>
    <w:p w14:paraId="1784B1FD" w14:textId="77777777" w:rsidR="00823DF5" w:rsidRPr="00580B3D" w:rsidRDefault="00823DF5" w:rsidP="00823DF5">
      <w:pPr>
        <w:rPr>
          <w:rFonts w:asciiTheme="minorHAnsi" w:eastAsia="Arial" w:hAnsiTheme="minorHAnsi" w:cstheme="minorHAnsi"/>
          <w:color w:val="000000"/>
        </w:rPr>
      </w:pPr>
    </w:p>
    <w:p w14:paraId="58AD0150" w14:textId="77777777" w:rsidR="00823DF5" w:rsidRPr="00580B3D" w:rsidRDefault="00823DF5" w:rsidP="00823DF5">
      <w:pPr>
        <w:spacing w:before="80" w:after="120"/>
        <w:rPr>
          <w:rFonts w:asciiTheme="minorHAnsi" w:hAnsiTheme="minorHAnsi" w:cstheme="minorHAnsi"/>
        </w:rPr>
      </w:pPr>
      <w:r w:rsidRPr="00580B3D">
        <w:rPr>
          <w:rFonts w:asciiTheme="minorHAnsi" w:hAnsiTheme="minorHAnsi" w:cstheme="minorHAnsi"/>
        </w:rPr>
        <w:t xml:space="preserve">Under section 333a of the POCA, </w:t>
      </w:r>
      <w:r w:rsidRPr="00580B3D">
        <w:rPr>
          <w:rFonts w:asciiTheme="minorHAnsi" w:hAnsiTheme="minorHAnsi" w:cstheme="minorHAnsi"/>
          <w:i/>
        </w:rPr>
        <w:t>‘tipping off’</w:t>
      </w:r>
      <w:r w:rsidRPr="00580B3D">
        <w:rPr>
          <w:rFonts w:asciiTheme="minorHAnsi" w:hAnsiTheme="minorHAnsi" w:cstheme="minorHAnsi"/>
        </w:rPr>
        <w:t xml:space="preserve"> is an offence that carries a </w:t>
      </w:r>
      <w:r w:rsidRPr="00580B3D">
        <w:rPr>
          <w:rFonts w:asciiTheme="minorHAnsi" w:hAnsiTheme="minorHAnsi" w:cstheme="minorHAnsi"/>
          <w:b/>
          <w:i/>
        </w:rPr>
        <w:t>penalty of an unlimited fine and up to 5 years in prison</w:t>
      </w:r>
      <w:r w:rsidRPr="00580B3D">
        <w:rPr>
          <w:rFonts w:asciiTheme="minorHAnsi" w:hAnsiTheme="minorHAnsi" w:cstheme="minorHAnsi"/>
        </w:rPr>
        <w:t xml:space="preserve">. </w:t>
      </w:r>
      <w:r>
        <w:rPr>
          <w:rFonts w:asciiTheme="minorHAnsi" w:hAnsiTheme="minorHAnsi" w:cstheme="minorHAnsi"/>
        </w:rPr>
        <w:t xml:space="preserve">Your firm should </w:t>
      </w:r>
      <w:r w:rsidRPr="00580B3D">
        <w:rPr>
          <w:rFonts w:asciiTheme="minorHAnsi" w:hAnsiTheme="minorHAnsi" w:cstheme="minorHAnsi"/>
        </w:rPr>
        <w:t>take measures to ensure that deliberate or accidental tipping off is not a risk factor and that no client is intentionally or inadvertently made aware if any SAR or activity investigation that may make them aware of our/NCA suspicions.</w:t>
      </w:r>
    </w:p>
    <w:p w14:paraId="00184211" w14:textId="77777777" w:rsidR="00823DF5" w:rsidRDefault="00823DF5" w:rsidP="00823DF5">
      <w:pPr>
        <w:spacing w:before="80"/>
        <w:rPr>
          <w:rFonts w:asciiTheme="minorHAnsi" w:hAnsiTheme="minorHAnsi" w:cstheme="minorHAnsi"/>
          <w:b/>
          <w:i/>
        </w:rPr>
      </w:pPr>
      <w:r w:rsidRPr="00580B3D">
        <w:rPr>
          <w:rFonts w:asciiTheme="minorHAnsi" w:hAnsiTheme="minorHAnsi" w:cstheme="minorHAnsi"/>
          <w:b/>
          <w:i/>
          <w:highlight w:val="yellow"/>
        </w:rPr>
        <w:t>TRAINER NOTE:</w:t>
      </w:r>
      <w:r>
        <w:rPr>
          <w:rFonts w:asciiTheme="minorHAnsi" w:hAnsiTheme="minorHAnsi" w:cstheme="minorHAnsi"/>
          <w:b/>
          <w:i/>
        </w:rPr>
        <w:t xml:space="preserve"> The below are suggestions on how to reduce the risk of ‘tipping off’ and should be revised to suit your existing measures and procedures.</w:t>
      </w:r>
    </w:p>
    <w:p w14:paraId="3DAB3E26" w14:textId="77777777" w:rsidR="00823DF5" w:rsidRDefault="00823DF5" w:rsidP="00823DF5">
      <w:pPr>
        <w:rPr>
          <w:rFonts w:asciiTheme="minorHAnsi" w:hAnsiTheme="minorHAnsi" w:cstheme="minorHAnsi"/>
          <w:b/>
          <w:i/>
        </w:rPr>
      </w:pPr>
    </w:p>
    <w:p w14:paraId="6D7C0594" w14:textId="77777777" w:rsidR="00823DF5" w:rsidRPr="00580B3D" w:rsidRDefault="00823DF5" w:rsidP="00823DF5">
      <w:pPr>
        <w:spacing w:before="80"/>
        <w:rPr>
          <w:rFonts w:asciiTheme="minorHAnsi" w:hAnsiTheme="minorHAnsi" w:cstheme="minorHAnsi"/>
          <w:b/>
          <w:i/>
        </w:rPr>
      </w:pPr>
      <w:r w:rsidRPr="00580B3D">
        <w:rPr>
          <w:rFonts w:asciiTheme="minorHAnsi" w:hAnsiTheme="minorHAnsi" w:cstheme="minorHAnsi"/>
          <w:b/>
          <w:i/>
        </w:rPr>
        <w:t xml:space="preserve">Steps that </w:t>
      </w:r>
      <w:r>
        <w:rPr>
          <w:rFonts w:asciiTheme="minorHAnsi" w:hAnsiTheme="minorHAnsi" w:cstheme="minorHAnsi"/>
          <w:b/>
          <w:i/>
        </w:rPr>
        <w:t xml:space="preserve">can be </w:t>
      </w:r>
      <w:r w:rsidRPr="00580B3D">
        <w:rPr>
          <w:rFonts w:asciiTheme="minorHAnsi" w:hAnsiTheme="minorHAnsi" w:cstheme="minorHAnsi"/>
          <w:b/>
          <w:i/>
        </w:rPr>
        <w:t>take</w:t>
      </w:r>
      <w:r>
        <w:rPr>
          <w:rFonts w:asciiTheme="minorHAnsi" w:hAnsiTheme="minorHAnsi" w:cstheme="minorHAnsi"/>
          <w:b/>
          <w:i/>
        </w:rPr>
        <w:t>n</w:t>
      </w:r>
      <w:r w:rsidRPr="00580B3D">
        <w:rPr>
          <w:rFonts w:asciiTheme="minorHAnsi" w:hAnsiTheme="minorHAnsi" w:cstheme="minorHAnsi"/>
          <w:b/>
          <w:i/>
        </w:rPr>
        <w:t xml:space="preserve"> to help reduce the risk of ‘tipping off’ include: -</w:t>
      </w:r>
    </w:p>
    <w:p w14:paraId="49EEFB12" w14:textId="77777777" w:rsidR="00823DF5" w:rsidRPr="00580B3D" w:rsidRDefault="00823DF5" w:rsidP="00823DF5">
      <w:pPr>
        <w:pStyle w:val="ListParagraph"/>
        <w:numPr>
          <w:ilvl w:val="0"/>
          <w:numId w:val="28"/>
        </w:numPr>
        <w:spacing w:before="80" w:after="0" w:line="240" w:lineRule="auto"/>
        <w:ind w:left="714" w:hanging="357"/>
        <w:contextualSpacing w:val="0"/>
        <w:rPr>
          <w:rFonts w:asciiTheme="minorHAnsi" w:hAnsiTheme="minorHAnsi" w:cstheme="minorHAnsi"/>
          <w:b/>
          <w:i/>
          <w:szCs w:val="24"/>
        </w:rPr>
      </w:pPr>
      <w:r w:rsidRPr="00580B3D">
        <w:rPr>
          <w:rFonts w:asciiTheme="minorHAnsi" w:hAnsiTheme="minorHAnsi" w:cstheme="minorHAnsi"/>
          <w:b/>
          <w:szCs w:val="24"/>
        </w:rPr>
        <w:t>Employee Training &amp; Awareness</w:t>
      </w:r>
      <w:r w:rsidRPr="00580B3D">
        <w:rPr>
          <w:rFonts w:asciiTheme="minorHAnsi" w:hAnsiTheme="minorHAnsi" w:cstheme="minorHAnsi"/>
          <w:szCs w:val="24"/>
        </w:rPr>
        <w:t xml:space="preserve"> – </w:t>
      </w:r>
      <w:r>
        <w:rPr>
          <w:rFonts w:asciiTheme="minorHAnsi" w:hAnsiTheme="minorHAnsi" w:cstheme="minorHAnsi"/>
          <w:szCs w:val="24"/>
        </w:rPr>
        <w:t>having</w:t>
      </w:r>
      <w:r w:rsidRPr="00580B3D">
        <w:rPr>
          <w:rFonts w:asciiTheme="minorHAnsi" w:hAnsiTheme="minorHAnsi" w:cstheme="minorHAnsi"/>
          <w:szCs w:val="24"/>
        </w:rPr>
        <w:t xml:space="preserve"> dedicated Anti-Money Laundering &amp; Financial Crime Training Sessions</w:t>
      </w:r>
      <w:r>
        <w:rPr>
          <w:rFonts w:asciiTheme="minorHAnsi" w:hAnsiTheme="minorHAnsi" w:cstheme="minorHAnsi"/>
          <w:szCs w:val="24"/>
        </w:rPr>
        <w:t xml:space="preserve"> that</w:t>
      </w:r>
      <w:r w:rsidRPr="00580B3D">
        <w:rPr>
          <w:rFonts w:asciiTheme="minorHAnsi" w:hAnsiTheme="minorHAnsi" w:cstheme="minorHAnsi"/>
          <w:szCs w:val="24"/>
        </w:rPr>
        <w:t xml:space="preserve"> include details on tipping off; </w:t>
      </w:r>
      <w:r w:rsidRPr="00580B3D">
        <w:rPr>
          <w:rFonts w:asciiTheme="minorHAnsi" w:hAnsiTheme="minorHAnsi" w:cstheme="minorHAnsi"/>
          <w:b/>
          <w:i/>
          <w:szCs w:val="24"/>
        </w:rPr>
        <w:t>including: -</w:t>
      </w:r>
    </w:p>
    <w:p w14:paraId="7022C890"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What constitutes tipping off</w:t>
      </w:r>
    </w:p>
    <w:p w14:paraId="01753327"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The full details of Section 333a of POCA</w:t>
      </w:r>
    </w:p>
    <w:p w14:paraId="083815F2"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Examples of tipping off</w:t>
      </w:r>
    </w:p>
    <w:p w14:paraId="6AAE8FEC"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 xml:space="preserve">What the penalties are </w:t>
      </w:r>
    </w:p>
    <w:p w14:paraId="45D4401E"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 xml:space="preserve">How to help prevent inadvertent </w:t>
      </w:r>
      <w:r w:rsidRPr="00580B3D">
        <w:rPr>
          <w:rFonts w:asciiTheme="minorHAnsi" w:hAnsiTheme="minorHAnsi" w:cstheme="minorHAnsi"/>
          <w:i/>
          <w:szCs w:val="24"/>
        </w:rPr>
        <w:t>‘tipping off’</w:t>
      </w:r>
    </w:p>
    <w:p w14:paraId="7AAC85ED" w14:textId="77777777" w:rsidR="00823DF5" w:rsidRPr="00580B3D" w:rsidRDefault="00823DF5" w:rsidP="00823DF5">
      <w:pPr>
        <w:pStyle w:val="ListParagraph"/>
        <w:numPr>
          <w:ilvl w:val="0"/>
          <w:numId w:val="28"/>
        </w:numPr>
        <w:spacing w:before="80" w:after="0" w:line="240" w:lineRule="auto"/>
        <w:ind w:left="714" w:hanging="357"/>
        <w:contextualSpacing w:val="0"/>
        <w:rPr>
          <w:rFonts w:asciiTheme="minorHAnsi" w:hAnsiTheme="minorHAnsi" w:cstheme="minorHAnsi"/>
          <w:b/>
          <w:i/>
          <w:szCs w:val="24"/>
        </w:rPr>
      </w:pPr>
      <w:r w:rsidRPr="00580B3D">
        <w:rPr>
          <w:rFonts w:asciiTheme="minorHAnsi" w:hAnsiTheme="minorHAnsi" w:cstheme="minorHAnsi"/>
          <w:b/>
          <w:szCs w:val="24"/>
        </w:rPr>
        <w:t>Guidance for Customer Facing Staff</w:t>
      </w:r>
      <w:r w:rsidRPr="00580B3D">
        <w:rPr>
          <w:rFonts w:asciiTheme="minorHAnsi" w:hAnsiTheme="minorHAnsi" w:cstheme="minorHAnsi"/>
          <w:szCs w:val="24"/>
        </w:rPr>
        <w:t xml:space="preserve"> – in some situations, a transaction may be delayed, or a customer relationship needs to be terminated due to an investigation or SAR. In these </w:t>
      </w:r>
      <w:proofErr w:type="gramStart"/>
      <w:r w:rsidRPr="00580B3D">
        <w:rPr>
          <w:rFonts w:asciiTheme="minorHAnsi" w:hAnsiTheme="minorHAnsi" w:cstheme="minorHAnsi"/>
          <w:szCs w:val="24"/>
        </w:rPr>
        <w:t>cases;</w:t>
      </w:r>
      <w:proofErr w:type="gramEnd"/>
      <w:r w:rsidRPr="00580B3D">
        <w:rPr>
          <w:rFonts w:asciiTheme="minorHAnsi" w:hAnsiTheme="minorHAnsi" w:cstheme="minorHAnsi"/>
          <w:szCs w:val="24"/>
        </w:rPr>
        <w:t xml:space="preserve"> </w:t>
      </w:r>
      <w:r>
        <w:rPr>
          <w:rFonts w:asciiTheme="minorHAnsi" w:hAnsiTheme="minorHAnsi" w:cstheme="minorHAnsi"/>
          <w:szCs w:val="24"/>
        </w:rPr>
        <w:t>employees should</w:t>
      </w:r>
      <w:r w:rsidRPr="00580B3D">
        <w:rPr>
          <w:rFonts w:asciiTheme="minorHAnsi" w:hAnsiTheme="minorHAnsi" w:cstheme="minorHAnsi"/>
          <w:szCs w:val="24"/>
        </w:rPr>
        <w:t xml:space="preserve"> understand the importance of not ‘</w:t>
      </w:r>
      <w:r w:rsidRPr="00580B3D">
        <w:rPr>
          <w:rFonts w:asciiTheme="minorHAnsi" w:hAnsiTheme="minorHAnsi" w:cstheme="minorHAnsi"/>
          <w:i/>
          <w:szCs w:val="24"/>
        </w:rPr>
        <w:t xml:space="preserve">tipping off’ </w:t>
      </w:r>
      <w:r w:rsidRPr="00580B3D">
        <w:rPr>
          <w:rFonts w:asciiTheme="minorHAnsi" w:hAnsiTheme="minorHAnsi" w:cstheme="minorHAnsi"/>
          <w:szCs w:val="24"/>
        </w:rPr>
        <w:t xml:space="preserve">the client regarding the cause of the delay/termination. </w:t>
      </w:r>
      <w:r w:rsidRPr="00580B3D">
        <w:rPr>
          <w:rFonts w:asciiTheme="minorHAnsi" w:hAnsiTheme="minorHAnsi" w:cstheme="minorHAnsi"/>
          <w:b/>
          <w:i/>
          <w:szCs w:val="24"/>
        </w:rPr>
        <w:t>Measures that</w:t>
      </w:r>
      <w:r>
        <w:rPr>
          <w:rFonts w:asciiTheme="minorHAnsi" w:hAnsiTheme="minorHAnsi" w:cstheme="minorHAnsi"/>
          <w:b/>
          <w:i/>
          <w:szCs w:val="24"/>
        </w:rPr>
        <w:t xml:space="preserve"> can be</w:t>
      </w:r>
      <w:r w:rsidRPr="00580B3D">
        <w:rPr>
          <w:rFonts w:asciiTheme="minorHAnsi" w:hAnsiTheme="minorHAnsi" w:cstheme="minorHAnsi"/>
          <w:b/>
          <w:i/>
          <w:szCs w:val="24"/>
        </w:rPr>
        <w:t xml:space="preserve"> take</w:t>
      </w:r>
      <w:r>
        <w:rPr>
          <w:rFonts w:asciiTheme="minorHAnsi" w:hAnsiTheme="minorHAnsi" w:cstheme="minorHAnsi"/>
          <w:b/>
          <w:i/>
          <w:szCs w:val="24"/>
        </w:rPr>
        <w:t>n</w:t>
      </w:r>
      <w:r w:rsidRPr="00580B3D">
        <w:rPr>
          <w:rFonts w:asciiTheme="minorHAnsi" w:hAnsiTheme="minorHAnsi" w:cstheme="minorHAnsi"/>
          <w:b/>
          <w:i/>
          <w:szCs w:val="24"/>
        </w:rPr>
        <w:t xml:space="preserve"> include: -</w:t>
      </w:r>
    </w:p>
    <w:p w14:paraId="479ADCCB"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Adding detailed notes to a client account and/or transaction history to ensure any staff accessing the data are aware of the situation</w:t>
      </w:r>
    </w:p>
    <w:p w14:paraId="1B152FCA"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 xml:space="preserve">Ensuring that only a dedicated person or the </w:t>
      </w:r>
      <w:r w:rsidRPr="00580B3D">
        <w:rPr>
          <w:rFonts w:asciiTheme="minorHAnsi" w:hAnsiTheme="minorHAnsi" w:cstheme="minorHAnsi"/>
          <w:b/>
          <w:i/>
          <w:szCs w:val="24"/>
        </w:rPr>
        <w:t>Nominated Officer (NO)</w:t>
      </w:r>
      <w:r w:rsidRPr="00580B3D">
        <w:rPr>
          <w:rFonts w:asciiTheme="minorHAnsi" w:hAnsiTheme="minorHAnsi" w:cstheme="minorHAnsi"/>
          <w:szCs w:val="24"/>
        </w:rPr>
        <w:t xml:space="preserve"> deals with the client in question</w:t>
      </w:r>
    </w:p>
    <w:p w14:paraId="16D71C45"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szCs w:val="24"/>
        </w:rPr>
      </w:pPr>
      <w:r w:rsidRPr="00580B3D">
        <w:rPr>
          <w:rFonts w:asciiTheme="minorHAnsi" w:hAnsiTheme="minorHAnsi" w:cstheme="minorHAnsi"/>
          <w:szCs w:val="24"/>
        </w:rPr>
        <w:t>Offering alternate reasons to the client for any delay/termination that will not raise their suspicions of the suspicious activity</w:t>
      </w:r>
    </w:p>
    <w:p w14:paraId="55644C45" w14:textId="77777777" w:rsidR="00823DF5" w:rsidRPr="00580B3D" w:rsidRDefault="00823DF5" w:rsidP="00823DF5">
      <w:pPr>
        <w:pStyle w:val="ListParagraph"/>
        <w:numPr>
          <w:ilvl w:val="1"/>
          <w:numId w:val="28"/>
        </w:numPr>
        <w:spacing w:before="80" w:after="0" w:line="240" w:lineRule="auto"/>
        <w:contextualSpacing w:val="0"/>
        <w:rPr>
          <w:rFonts w:asciiTheme="minorHAnsi" w:hAnsiTheme="minorHAnsi" w:cstheme="minorHAnsi"/>
          <w:i/>
          <w:szCs w:val="24"/>
        </w:rPr>
      </w:pPr>
      <w:r w:rsidRPr="00580B3D">
        <w:rPr>
          <w:rFonts w:asciiTheme="minorHAnsi" w:hAnsiTheme="minorHAnsi" w:cstheme="minorHAnsi"/>
          <w:szCs w:val="24"/>
        </w:rPr>
        <w:t xml:space="preserve">Restricting access to SAR data or internal investigations to reduce the risk of </w:t>
      </w:r>
      <w:r w:rsidRPr="00580B3D">
        <w:rPr>
          <w:rFonts w:asciiTheme="minorHAnsi" w:hAnsiTheme="minorHAnsi" w:cstheme="minorHAnsi"/>
          <w:i/>
          <w:szCs w:val="24"/>
        </w:rPr>
        <w:t>‘tipping off’</w:t>
      </w:r>
    </w:p>
    <w:p w14:paraId="03CEDEAB" w14:textId="77777777" w:rsidR="00823DF5" w:rsidRPr="00580B3D" w:rsidRDefault="00823DF5" w:rsidP="00823DF5">
      <w:pPr>
        <w:pStyle w:val="ListParagraph"/>
        <w:numPr>
          <w:ilvl w:val="0"/>
          <w:numId w:val="28"/>
        </w:numPr>
        <w:spacing w:before="80" w:after="0" w:line="240" w:lineRule="auto"/>
        <w:ind w:left="714" w:hanging="357"/>
        <w:contextualSpacing w:val="0"/>
        <w:rPr>
          <w:rFonts w:asciiTheme="minorHAnsi" w:hAnsiTheme="minorHAnsi" w:cstheme="minorHAnsi"/>
          <w:szCs w:val="24"/>
        </w:rPr>
      </w:pPr>
      <w:r w:rsidRPr="00580B3D">
        <w:rPr>
          <w:rFonts w:asciiTheme="minorHAnsi" w:hAnsiTheme="minorHAnsi" w:cstheme="minorHAnsi"/>
          <w:b/>
          <w:szCs w:val="24"/>
        </w:rPr>
        <w:t>Reporting Lines</w:t>
      </w:r>
      <w:r w:rsidRPr="00580B3D">
        <w:rPr>
          <w:rFonts w:asciiTheme="minorHAnsi" w:hAnsiTheme="minorHAnsi" w:cstheme="minorHAnsi"/>
          <w:szCs w:val="24"/>
        </w:rPr>
        <w:t xml:space="preserve"> – </w:t>
      </w:r>
      <w:r>
        <w:rPr>
          <w:rFonts w:asciiTheme="minorHAnsi" w:hAnsiTheme="minorHAnsi" w:cstheme="minorHAnsi"/>
          <w:szCs w:val="24"/>
        </w:rPr>
        <w:t>using an</w:t>
      </w:r>
      <w:r w:rsidRPr="00580B3D">
        <w:rPr>
          <w:rFonts w:asciiTheme="minorHAnsi" w:hAnsiTheme="minorHAnsi" w:cstheme="minorHAnsi"/>
          <w:szCs w:val="24"/>
        </w:rPr>
        <w:t xml:space="preserve"> organisation chart that displays the relevant reporting lines and makes it clear who the NO/MLRO are. By ensuring that employees refer any suspicions to the right person immediately, </w:t>
      </w:r>
      <w:r>
        <w:rPr>
          <w:rFonts w:asciiTheme="minorHAnsi" w:hAnsiTheme="minorHAnsi" w:cstheme="minorHAnsi"/>
          <w:szCs w:val="24"/>
        </w:rPr>
        <w:t xml:space="preserve">you can </w:t>
      </w:r>
      <w:r w:rsidRPr="00580B3D">
        <w:rPr>
          <w:rFonts w:asciiTheme="minorHAnsi" w:hAnsiTheme="minorHAnsi" w:cstheme="minorHAnsi"/>
          <w:szCs w:val="24"/>
        </w:rPr>
        <w:t xml:space="preserve">reduce the risk of oversaturation of the suspicion and by default, risks of </w:t>
      </w:r>
      <w:r w:rsidRPr="00580B3D">
        <w:rPr>
          <w:rFonts w:asciiTheme="minorHAnsi" w:hAnsiTheme="minorHAnsi" w:cstheme="minorHAnsi"/>
          <w:i/>
          <w:szCs w:val="24"/>
        </w:rPr>
        <w:t>‘tipping off’</w:t>
      </w:r>
    </w:p>
    <w:p w14:paraId="7F5047C2" w14:textId="77777777" w:rsidR="00E85FE9" w:rsidRPr="001A08B6" w:rsidRDefault="00E85FE9" w:rsidP="002F1C43">
      <w:pPr>
        <w:spacing w:before="57" w:after="57"/>
        <w:rPr>
          <w:rFonts w:ascii="Calibri" w:eastAsia="Arial" w:hAnsi="Calibri" w:cs="Arial"/>
          <w:color w:val="000000"/>
        </w:rPr>
      </w:pPr>
    </w:p>
    <w:p w14:paraId="45DDDC7B" w14:textId="1AB83F62" w:rsidR="009E2039" w:rsidRPr="001A08B6" w:rsidRDefault="009E2039">
      <w:pPr>
        <w:jc w:val="center"/>
        <w:rPr>
          <w:rFonts w:ascii="Calibri" w:hAnsi="Calibri"/>
          <w:color w:val="000000"/>
          <w:sz w:val="36"/>
          <w:szCs w:val="36"/>
        </w:rPr>
      </w:pPr>
      <w:r w:rsidRPr="001A08B6">
        <w:rPr>
          <w:rFonts w:ascii="Calibri" w:hAnsi="Calibri"/>
          <w:b/>
          <w:bCs/>
          <w:color w:val="000000"/>
          <w:sz w:val="36"/>
          <w:szCs w:val="36"/>
          <w:u w:val="single"/>
        </w:rPr>
        <w:t>SLIDE 1</w:t>
      </w:r>
      <w:r w:rsidR="00823DF5">
        <w:rPr>
          <w:rFonts w:ascii="Calibri" w:hAnsi="Calibri"/>
          <w:b/>
          <w:bCs/>
          <w:color w:val="000000"/>
          <w:sz w:val="36"/>
          <w:szCs w:val="36"/>
          <w:u w:val="single"/>
        </w:rPr>
        <w:t>7</w:t>
      </w:r>
      <w:r w:rsidRPr="001A08B6">
        <w:rPr>
          <w:rFonts w:ascii="Calibri" w:hAnsi="Calibri"/>
          <w:b/>
          <w:bCs/>
          <w:color w:val="000000"/>
          <w:sz w:val="36"/>
          <w:szCs w:val="36"/>
          <w:u w:val="single"/>
        </w:rPr>
        <w:t xml:space="preserve"> – REPORTING &amp; SUSPICIOUS ACTIVITY REPORTS (SAR's)</w:t>
      </w:r>
    </w:p>
    <w:p w14:paraId="6B603006" w14:textId="77777777" w:rsidR="009E2039" w:rsidRPr="001A08B6" w:rsidRDefault="009E2039">
      <w:pPr>
        <w:rPr>
          <w:rFonts w:ascii="Calibri" w:hAnsi="Calibri"/>
          <w:color w:val="000000"/>
        </w:rPr>
      </w:pPr>
    </w:p>
    <w:p w14:paraId="641F521C" w14:textId="77777777" w:rsidR="009E2039" w:rsidRPr="001A08B6" w:rsidRDefault="009E2039">
      <w:pPr>
        <w:rPr>
          <w:rFonts w:ascii="Calibri" w:hAnsi="Calibri"/>
          <w:i/>
          <w:iCs/>
          <w:color w:val="000000"/>
        </w:rPr>
      </w:pPr>
    </w:p>
    <w:p w14:paraId="209DE6CC" w14:textId="77777777" w:rsidR="009E2039" w:rsidRPr="001A08B6" w:rsidRDefault="009E2039">
      <w:pPr>
        <w:rPr>
          <w:rFonts w:ascii="Calibri" w:eastAsia="Arial" w:hAnsi="Calibri" w:cs="Arial"/>
          <w:color w:val="000000"/>
        </w:rPr>
      </w:pPr>
      <w:r w:rsidRPr="001A08B6">
        <w:rPr>
          <w:rFonts w:ascii="Calibri" w:eastAsia="Arial" w:hAnsi="Calibri" w:cs="Arial"/>
          <w:color w:val="000000"/>
        </w:rPr>
        <w:t xml:space="preserve">A suspicious activity report (SAR) is a report made by a financial or credit institution about suspicious or potentially suspicious activities and/or transactions. Reports are made by the Money Laundering Reporting Officer and are sent to the National Crime Agency (NCA). </w:t>
      </w:r>
    </w:p>
    <w:p w14:paraId="64ABE5CA" w14:textId="77777777" w:rsidR="009E2039" w:rsidRPr="001A08B6" w:rsidRDefault="009E2039">
      <w:pPr>
        <w:rPr>
          <w:rFonts w:ascii="Calibri" w:eastAsia="Arial" w:hAnsi="Calibri" w:cs="Arial"/>
          <w:color w:val="000000"/>
        </w:rPr>
      </w:pPr>
    </w:p>
    <w:p w14:paraId="33B3EF14" w14:textId="01DCF2FB" w:rsidR="009E2039" w:rsidRPr="001A08B6" w:rsidRDefault="009E2039">
      <w:pPr>
        <w:rPr>
          <w:rFonts w:ascii="Calibri" w:eastAsia="Arial" w:hAnsi="Calibri" w:cs="Arial"/>
          <w:color w:val="000000"/>
        </w:rPr>
      </w:pPr>
      <w:r w:rsidRPr="001A08B6">
        <w:rPr>
          <w:rFonts w:ascii="Calibri" w:eastAsia="Arial" w:hAnsi="Calibri" w:cs="Arial"/>
          <w:color w:val="000000"/>
        </w:rPr>
        <w:t>Submitting a SAR provides law enforcement with valuable information on potential criminality. It also protects you, your organisation and UK financial institutions from the risk of laundering the proceeds of crime. By submitting a SAR to the NCA, you will be complying with any potential</w:t>
      </w:r>
      <w:r w:rsidR="00501762">
        <w:rPr>
          <w:rFonts w:ascii="Calibri" w:eastAsia="Arial" w:hAnsi="Calibri" w:cs="Arial"/>
          <w:color w:val="000000"/>
        </w:rPr>
        <w:t xml:space="preserve"> </w:t>
      </w:r>
      <w:r w:rsidRPr="001A08B6">
        <w:rPr>
          <w:rFonts w:ascii="Calibri" w:eastAsia="Arial" w:hAnsi="Calibri" w:cs="Arial"/>
          <w:color w:val="000000"/>
        </w:rPr>
        <w:t xml:space="preserve">obligations you have under the Proceeds of Crime Act 2002 (POCA). </w:t>
      </w:r>
    </w:p>
    <w:p w14:paraId="18E7AECE" w14:textId="77777777" w:rsidR="009E2039" w:rsidRPr="001A08B6" w:rsidRDefault="009E2039">
      <w:pPr>
        <w:rPr>
          <w:rFonts w:ascii="Calibri" w:eastAsia="Arial" w:hAnsi="Calibri" w:cs="Arial"/>
          <w:color w:val="000000"/>
        </w:rPr>
      </w:pPr>
    </w:p>
    <w:p w14:paraId="0B29D4D4" w14:textId="77777777" w:rsidR="009E2039" w:rsidRPr="001A08B6" w:rsidRDefault="009E2039">
      <w:pPr>
        <w:rPr>
          <w:rFonts w:ascii="Calibri" w:eastAsia="Arial" w:hAnsi="Calibri" w:cs="Arial"/>
          <w:color w:val="000000"/>
        </w:rPr>
      </w:pPr>
      <w:proofErr w:type="gramStart"/>
      <w:r w:rsidRPr="001A08B6">
        <w:rPr>
          <w:rFonts w:ascii="Calibri" w:eastAsia="Arial" w:hAnsi="Calibri" w:cs="Arial"/>
          <w:b/>
          <w:bCs/>
          <w:i/>
          <w:iCs/>
          <w:color w:val="000000"/>
        </w:rPr>
        <w:t>SAR's</w:t>
      </w:r>
      <w:proofErr w:type="gramEnd"/>
      <w:r w:rsidRPr="001A08B6">
        <w:rPr>
          <w:rFonts w:ascii="Calibri" w:eastAsia="Arial" w:hAnsi="Calibri" w:cs="Arial"/>
          <w:b/>
          <w:bCs/>
          <w:i/>
          <w:iCs/>
          <w:color w:val="000000"/>
        </w:rPr>
        <w:t xml:space="preserve"> are submitted through NCA's online portal and contain 5 sections regarding the suspicious </w:t>
      </w:r>
      <w:r w:rsidR="003823CC" w:rsidRPr="001A08B6">
        <w:rPr>
          <w:rFonts w:ascii="Calibri" w:eastAsia="Arial" w:hAnsi="Calibri" w:cs="Arial"/>
          <w:b/>
          <w:bCs/>
          <w:i/>
          <w:iCs/>
          <w:color w:val="000000"/>
        </w:rPr>
        <w:t>activity: -</w:t>
      </w:r>
    </w:p>
    <w:p w14:paraId="5ED68123"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 xml:space="preserve">Part I - Subject Information - Any name, address, social security or tax ID's, birth date, </w:t>
      </w:r>
      <w:r w:rsidR="003823CC" w:rsidRPr="001A08B6">
        <w:rPr>
          <w:rFonts w:ascii="Calibri" w:eastAsia="Arial" w:hAnsi="Calibri" w:cs="Arial"/>
          <w:color w:val="000000"/>
        </w:rPr>
        <w:t>driver’s</w:t>
      </w:r>
      <w:r w:rsidRPr="001A08B6">
        <w:rPr>
          <w:rFonts w:ascii="Calibri" w:eastAsia="Arial" w:hAnsi="Calibri" w:cs="Arial"/>
          <w:color w:val="000000"/>
        </w:rPr>
        <w:t xml:space="preserve"> license numbers, passport numbers, occupation and phone numbers of all parties involved with the activity.</w:t>
      </w:r>
    </w:p>
    <w:p w14:paraId="6624F76D"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Part II - Suspicious Activity Information - Date Range and codes for the type of Suspicious Activity</w:t>
      </w:r>
    </w:p>
    <w:p w14:paraId="3334F707"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Part III - Information about Financial Institution where Activity Occurred</w:t>
      </w:r>
    </w:p>
    <w:p w14:paraId="11F586A3"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Part IV - Filing Institution Contact Information - Can contain the contact information for the financial institution's compliance officer or equivalent and list of any law enforcement agency that has been contacted while investigating the activity.</w:t>
      </w:r>
    </w:p>
    <w:p w14:paraId="133ACC72" w14:textId="77777777" w:rsidR="009E2039" w:rsidRPr="001A08B6" w:rsidRDefault="009E2039">
      <w:pPr>
        <w:numPr>
          <w:ilvl w:val="0"/>
          <w:numId w:val="18"/>
        </w:numPr>
        <w:spacing w:before="57" w:after="57"/>
        <w:rPr>
          <w:rFonts w:ascii="Calibri" w:eastAsia="Arial" w:hAnsi="Calibri" w:cs="Arial"/>
          <w:color w:val="000000"/>
        </w:rPr>
      </w:pPr>
      <w:r w:rsidRPr="001A08B6">
        <w:rPr>
          <w:rFonts w:ascii="Calibri" w:eastAsia="Arial" w:hAnsi="Calibri" w:cs="Arial"/>
          <w:color w:val="000000"/>
        </w:rPr>
        <w:t>Part V - Suspicious Activity Information – Narrative - A written description of the activity.</w:t>
      </w:r>
    </w:p>
    <w:p w14:paraId="51C1F1DA" w14:textId="77777777" w:rsidR="009E2039" w:rsidRPr="001A08B6" w:rsidRDefault="009E2039">
      <w:pPr>
        <w:rPr>
          <w:rFonts w:ascii="Calibri" w:eastAsia="Arial" w:hAnsi="Calibri" w:cs="Arial"/>
          <w:color w:val="000000"/>
        </w:rPr>
      </w:pPr>
    </w:p>
    <w:p w14:paraId="18681A21" w14:textId="17C77331" w:rsidR="009E2039" w:rsidRDefault="009E2039">
      <w:pPr>
        <w:rPr>
          <w:rFonts w:ascii="Calibri" w:eastAsia="Arial" w:hAnsi="Calibri" w:cs="Arial"/>
          <w:i/>
          <w:iCs/>
          <w:color w:val="323E4F"/>
        </w:rPr>
      </w:pPr>
      <w:r w:rsidRPr="001A08B6">
        <w:rPr>
          <w:rFonts w:ascii="Calibri" w:eastAsia="Arial" w:hAnsi="Calibri" w:cs="Arial"/>
          <w:color w:val="000000"/>
        </w:rPr>
        <w:t xml:space="preserve">It is </w:t>
      </w:r>
      <w:r w:rsidR="003823CC" w:rsidRPr="001A08B6">
        <w:rPr>
          <w:rFonts w:ascii="Calibri" w:eastAsia="Arial" w:hAnsi="Calibri" w:cs="Arial"/>
          <w:color w:val="000000"/>
        </w:rPr>
        <w:t>a legal and regulatory requirement</w:t>
      </w:r>
      <w:r w:rsidRPr="001A08B6">
        <w:rPr>
          <w:rFonts w:ascii="Calibri" w:eastAsia="Arial" w:hAnsi="Calibri" w:cs="Arial"/>
          <w:color w:val="000000"/>
        </w:rPr>
        <w:t xml:space="preserve"> to complete a SAR for any actual, potential or suspected suspicious activity. The National Crime Agency advises that </w:t>
      </w:r>
      <w:r w:rsidRPr="001A08B6">
        <w:rPr>
          <w:rFonts w:ascii="Calibri" w:eastAsia="Arial" w:hAnsi="Calibri" w:cs="Arial"/>
          <w:i/>
          <w:iCs/>
          <w:color w:val="323E4F"/>
        </w:rPr>
        <w:t>“</w:t>
      </w:r>
      <w:r w:rsidRPr="001A08B6">
        <w:rPr>
          <w:rFonts w:ascii="Calibri" w:hAnsi="Calibri"/>
          <w:i/>
          <w:iCs/>
          <w:color w:val="323E4F"/>
        </w:rPr>
        <w:t xml:space="preserve">Persons in the regulated sector are required under Part 7 of the Proceeds of Crime Act 2002 (POCA) and the Terrorism Act 2000 (TACT) to submit a SAR in respect of information that comes to them in the course of their business if they </w:t>
      </w:r>
      <w:r w:rsidR="00501762" w:rsidRPr="001A08B6">
        <w:rPr>
          <w:rFonts w:ascii="Calibri" w:hAnsi="Calibri"/>
          <w:i/>
          <w:iCs/>
          <w:color w:val="323E4F"/>
        </w:rPr>
        <w:t>know or</w:t>
      </w:r>
      <w:r w:rsidRPr="001A08B6">
        <w:rPr>
          <w:rFonts w:ascii="Calibri" w:hAnsi="Calibri"/>
          <w:i/>
          <w:iCs/>
          <w:color w:val="323E4F"/>
        </w:rPr>
        <w:t xml:space="preserve"> suspect or have reasonable grounds for knowing or suspecting, that a person is engaged in, or attempting, money laundering or terrorist financing. A SAR must be submitted as soon as is practicable.</w:t>
      </w:r>
      <w:r w:rsidRPr="001A08B6">
        <w:rPr>
          <w:rFonts w:ascii="Calibri" w:eastAsia="Arial" w:hAnsi="Calibri" w:cs="Arial"/>
          <w:i/>
          <w:iCs/>
          <w:color w:val="323E4F"/>
        </w:rPr>
        <w:t>”</w:t>
      </w:r>
    </w:p>
    <w:p w14:paraId="6CBF26F9" w14:textId="77777777" w:rsidR="00580B3D" w:rsidRDefault="00580B3D">
      <w:pPr>
        <w:rPr>
          <w:rFonts w:ascii="Calibri" w:eastAsia="Arial" w:hAnsi="Calibri" w:cs="Arial"/>
          <w:i/>
          <w:iCs/>
          <w:color w:val="323E4F"/>
        </w:rPr>
      </w:pPr>
    </w:p>
    <w:p w14:paraId="7C470721" w14:textId="77777777" w:rsidR="00580B3D" w:rsidRDefault="00580B3D">
      <w:pPr>
        <w:rPr>
          <w:rFonts w:ascii="Calibri" w:eastAsia="Arial" w:hAnsi="Calibri" w:cs="Arial"/>
          <w:i/>
          <w:iCs/>
          <w:color w:val="323E4F"/>
        </w:rPr>
      </w:pPr>
    </w:p>
    <w:p w14:paraId="4BE973C0" w14:textId="77777777" w:rsidR="00580B3D" w:rsidRDefault="00580B3D">
      <w:pPr>
        <w:rPr>
          <w:rFonts w:ascii="Calibri" w:eastAsia="Arial" w:hAnsi="Calibri" w:cs="Arial"/>
          <w:i/>
          <w:iCs/>
          <w:color w:val="323E4F"/>
        </w:rPr>
      </w:pPr>
    </w:p>
    <w:p w14:paraId="560A62D7" w14:textId="77777777" w:rsidR="00580B3D" w:rsidRDefault="00580B3D">
      <w:pPr>
        <w:rPr>
          <w:rFonts w:ascii="Calibri" w:eastAsia="Arial" w:hAnsi="Calibri" w:cs="Arial"/>
          <w:i/>
          <w:iCs/>
          <w:color w:val="323E4F"/>
        </w:rPr>
      </w:pPr>
    </w:p>
    <w:p w14:paraId="677EC6FE" w14:textId="77777777" w:rsidR="00580B3D" w:rsidRDefault="00580B3D">
      <w:pPr>
        <w:rPr>
          <w:rFonts w:ascii="Calibri" w:eastAsia="Arial" w:hAnsi="Calibri" w:cs="Arial"/>
          <w:i/>
          <w:iCs/>
          <w:color w:val="323E4F"/>
        </w:rPr>
      </w:pPr>
    </w:p>
    <w:p w14:paraId="05A4E5E7" w14:textId="77777777" w:rsidR="00580B3D" w:rsidRDefault="00580B3D">
      <w:pPr>
        <w:rPr>
          <w:rFonts w:ascii="Calibri" w:eastAsia="Arial" w:hAnsi="Calibri" w:cs="Arial"/>
          <w:i/>
          <w:iCs/>
          <w:color w:val="323E4F"/>
        </w:rPr>
      </w:pPr>
    </w:p>
    <w:p w14:paraId="22148A6A" w14:textId="77777777" w:rsidR="00580B3D" w:rsidRDefault="00580B3D">
      <w:pPr>
        <w:rPr>
          <w:rFonts w:ascii="Calibri" w:eastAsia="Arial" w:hAnsi="Calibri" w:cs="Arial"/>
          <w:i/>
          <w:iCs/>
          <w:color w:val="323E4F"/>
        </w:rPr>
      </w:pPr>
    </w:p>
    <w:p w14:paraId="090EC087" w14:textId="77777777" w:rsidR="00580B3D" w:rsidRDefault="00580B3D">
      <w:pPr>
        <w:rPr>
          <w:rFonts w:ascii="Calibri" w:eastAsia="Arial" w:hAnsi="Calibri" w:cs="Arial"/>
          <w:i/>
          <w:iCs/>
          <w:color w:val="323E4F"/>
        </w:rPr>
      </w:pPr>
    </w:p>
    <w:p w14:paraId="15FCC17A" w14:textId="77777777" w:rsidR="00580B3D" w:rsidRDefault="00580B3D">
      <w:pPr>
        <w:rPr>
          <w:rFonts w:ascii="Calibri" w:eastAsia="Arial" w:hAnsi="Calibri" w:cs="Arial"/>
          <w:i/>
          <w:iCs/>
          <w:color w:val="323E4F"/>
        </w:rPr>
      </w:pPr>
    </w:p>
    <w:p w14:paraId="1C973545" w14:textId="77777777" w:rsidR="00580B3D" w:rsidRDefault="00580B3D">
      <w:pPr>
        <w:rPr>
          <w:rFonts w:ascii="Calibri" w:eastAsia="Arial" w:hAnsi="Calibri" w:cs="Arial"/>
          <w:i/>
          <w:iCs/>
          <w:color w:val="323E4F"/>
        </w:rPr>
      </w:pPr>
    </w:p>
    <w:p w14:paraId="6FE36AA3" w14:textId="77777777" w:rsidR="00580B3D" w:rsidRPr="001A08B6" w:rsidRDefault="00580B3D">
      <w:pPr>
        <w:rPr>
          <w:rFonts w:ascii="Calibri" w:eastAsia="Arial" w:hAnsi="Calibri" w:cs="Arial"/>
          <w:i/>
          <w:iCs/>
          <w:color w:val="0000FF"/>
        </w:rPr>
      </w:pPr>
    </w:p>
    <w:p w14:paraId="027ECF80" w14:textId="77777777" w:rsidR="009E2039" w:rsidRDefault="009E2039">
      <w:pPr>
        <w:rPr>
          <w:rFonts w:ascii="Calibri" w:eastAsia="Arial" w:hAnsi="Calibri" w:cs="Arial"/>
          <w:i/>
          <w:iCs/>
          <w:color w:val="0000FF"/>
        </w:rPr>
      </w:pPr>
    </w:p>
    <w:p w14:paraId="55EB24B6" w14:textId="77777777" w:rsidR="00580B3D" w:rsidRDefault="00580B3D">
      <w:pPr>
        <w:rPr>
          <w:rFonts w:ascii="Calibri" w:eastAsia="Arial" w:hAnsi="Calibri" w:cs="Arial"/>
          <w:i/>
          <w:iCs/>
          <w:color w:val="0000FF"/>
        </w:rPr>
      </w:pPr>
    </w:p>
    <w:p w14:paraId="72AA45A0" w14:textId="0EE16888" w:rsidR="00E85FE9" w:rsidRDefault="00E85FE9">
      <w:pPr>
        <w:rPr>
          <w:rFonts w:ascii="Calibri" w:eastAsia="Arial" w:hAnsi="Calibri" w:cs="Arial"/>
          <w:color w:val="0000FF"/>
        </w:rPr>
      </w:pPr>
    </w:p>
    <w:p w14:paraId="5343086C" w14:textId="717BB241" w:rsidR="0054081A" w:rsidRPr="001A08B6" w:rsidRDefault="0054081A" w:rsidP="0054081A">
      <w:pPr>
        <w:jc w:val="center"/>
        <w:rPr>
          <w:rFonts w:ascii="Calibri" w:hAnsi="Calibri"/>
          <w:color w:val="000000"/>
          <w:sz w:val="36"/>
          <w:szCs w:val="36"/>
        </w:rPr>
      </w:pPr>
      <w:r w:rsidRPr="001A08B6">
        <w:rPr>
          <w:rFonts w:ascii="Calibri" w:hAnsi="Calibri"/>
          <w:b/>
          <w:bCs/>
          <w:color w:val="000000"/>
          <w:sz w:val="36"/>
          <w:szCs w:val="36"/>
          <w:u w:val="single"/>
        </w:rPr>
        <w:t>SLIDE 1</w:t>
      </w:r>
      <w:r>
        <w:rPr>
          <w:rFonts w:ascii="Calibri" w:hAnsi="Calibri"/>
          <w:b/>
          <w:bCs/>
          <w:color w:val="000000"/>
          <w:sz w:val="36"/>
          <w:szCs w:val="36"/>
          <w:u w:val="single"/>
        </w:rPr>
        <w:t>8</w:t>
      </w:r>
      <w:r w:rsidRPr="001A08B6">
        <w:rPr>
          <w:rFonts w:ascii="Calibri" w:hAnsi="Calibri"/>
          <w:b/>
          <w:bCs/>
          <w:color w:val="000000"/>
          <w:sz w:val="36"/>
          <w:szCs w:val="36"/>
          <w:u w:val="single"/>
        </w:rPr>
        <w:t xml:space="preserve"> – </w:t>
      </w:r>
      <w:r w:rsidR="00823DF5">
        <w:rPr>
          <w:rFonts w:ascii="Calibri" w:hAnsi="Calibri"/>
          <w:b/>
          <w:bCs/>
          <w:color w:val="000000"/>
          <w:sz w:val="36"/>
          <w:szCs w:val="36"/>
          <w:u w:val="single"/>
        </w:rPr>
        <w:t>SUPERVISORY AUTHORITY</w:t>
      </w:r>
    </w:p>
    <w:p w14:paraId="7873E412" w14:textId="11018F5C" w:rsidR="0054081A" w:rsidRDefault="0054081A">
      <w:pPr>
        <w:rPr>
          <w:rFonts w:ascii="Calibri" w:eastAsia="Arial" w:hAnsi="Calibri" w:cs="Arial"/>
          <w:color w:val="0000FF"/>
        </w:rPr>
      </w:pPr>
    </w:p>
    <w:p w14:paraId="17EAEF39" w14:textId="77777777" w:rsidR="0054081A" w:rsidRPr="005923B4" w:rsidRDefault="0054081A" w:rsidP="0054081A">
      <w:pPr>
        <w:spacing w:before="120" w:after="120"/>
        <w:rPr>
          <w:rFonts w:asciiTheme="minorHAnsi" w:hAnsiTheme="minorHAnsi" w:cstheme="minorHAnsi"/>
          <w:color w:val="000000"/>
        </w:rPr>
      </w:pPr>
      <w:r w:rsidRPr="005923B4">
        <w:rPr>
          <w:rFonts w:asciiTheme="minorHAnsi" w:hAnsiTheme="minorHAnsi" w:cstheme="minorHAnsi"/>
          <w:color w:val="000000"/>
        </w:rPr>
        <w:t xml:space="preserve">Any organisation to whom the Money Laundering Regulations apply must be monitored by a supervisory authority. Those firms who are already authorised by the Financial Conduct Authority (FCA) or the Gambling Commission are already supervised </w:t>
      </w:r>
      <w:r w:rsidRPr="005923B4">
        <w:rPr>
          <w:rFonts w:asciiTheme="minorHAnsi" w:hAnsiTheme="minorHAnsi" w:cstheme="minorHAnsi"/>
          <w:i/>
          <w:color w:val="000000"/>
        </w:rPr>
        <w:t>(supervision may also be provided by those who are members of a professional body such as the Association of Chartered Certified Accountants or Law Society).</w:t>
      </w:r>
      <w:r w:rsidRPr="005923B4">
        <w:rPr>
          <w:rFonts w:asciiTheme="minorHAnsi" w:hAnsiTheme="minorHAnsi" w:cstheme="minorHAnsi"/>
          <w:color w:val="000000"/>
        </w:rPr>
        <w:t xml:space="preserve"> However, those in the below business sectors who are not already supervised must register with the HMRC as their supervising authority.</w:t>
      </w:r>
    </w:p>
    <w:p w14:paraId="2AE8286A" w14:textId="77777777" w:rsidR="0054081A" w:rsidRPr="005923B4" w:rsidRDefault="0054081A" w:rsidP="0054081A">
      <w:pPr>
        <w:spacing w:before="120" w:after="120"/>
        <w:rPr>
          <w:rFonts w:asciiTheme="minorHAnsi" w:hAnsiTheme="minorHAnsi" w:cstheme="minorHAnsi"/>
          <w:b/>
          <w:i/>
          <w:color w:val="000000"/>
        </w:rPr>
      </w:pPr>
      <w:r w:rsidRPr="005923B4">
        <w:rPr>
          <w:rFonts w:asciiTheme="minorHAnsi" w:hAnsiTheme="minorHAnsi" w:cstheme="minorHAnsi"/>
          <w:b/>
          <w:i/>
          <w:color w:val="000000"/>
        </w:rPr>
        <w:t>HMRC is the supervisory authority for: -</w:t>
      </w:r>
    </w:p>
    <w:p w14:paraId="276321A8"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Money service businesses not supervised by the Financial Conduct Authority (FCA)</w:t>
      </w:r>
    </w:p>
    <w:p w14:paraId="210EF7E2"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High value dealers</w:t>
      </w:r>
    </w:p>
    <w:p w14:paraId="56486860"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Trust or company service providers not supervised by the FCA or a professional body</w:t>
      </w:r>
    </w:p>
    <w:p w14:paraId="32D90B75"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Accountancy service providers not supervised by a professional body</w:t>
      </w:r>
    </w:p>
    <w:p w14:paraId="4B996683"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Estate agency businesses</w:t>
      </w:r>
    </w:p>
    <w:p w14:paraId="56FE95B7"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Bill payment service providers not supervised by the FCA</w:t>
      </w:r>
    </w:p>
    <w:p w14:paraId="7FC27D6B" w14:textId="77777777" w:rsidR="0054081A" w:rsidRPr="005923B4" w:rsidRDefault="0054081A" w:rsidP="0054081A">
      <w:pPr>
        <w:pStyle w:val="ListParagraph"/>
        <w:widowControl/>
        <w:numPr>
          <w:ilvl w:val="0"/>
          <w:numId w:val="29"/>
        </w:numPr>
        <w:suppressAutoHyphens w:val="0"/>
        <w:spacing w:before="120" w:after="0" w:line="259" w:lineRule="auto"/>
        <w:ind w:left="714" w:hanging="357"/>
        <w:contextualSpacing w:val="0"/>
        <w:rPr>
          <w:rFonts w:asciiTheme="minorHAnsi" w:hAnsiTheme="minorHAnsi" w:cstheme="minorHAnsi"/>
          <w:color w:val="000000"/>
          <w:szCs w:val="24"/>
        </w:rPr>
      </w:pPr>
      <w:r w:rsidRPr="005923B4">
        <w:rPr>
          <w:rFonts w:asciiTheme="minorHAnsi" w:hAnsiTheme="minorHAnsi" w:cstheme="minorHAnsi"/>
          <w:color w:val="000000"/>
          <w:szCs w:val="24"/>
        </w:rPr>
        <w:t>Telecommunications, digital and IT payment service providers not supervised by the FCA</w:t>
      </w:r>
    </w:p>
    <w:p w14:paraId="6352804F" w14:textId="77777777" w:rsidR="0054081A" w:rsidRPr="005923B4" w:rsidRDefault="0054081A" w:rsidP="0054081A">
      <w:pPr>
        <w:widowControl/>
        <w:suppressAutoHyphens w:val="0"/>
        <w:spacing w:before="120" w:line="259" w:lineRule="auto"/>
        <w:rPr>
          <w:rFonts w:asciiTheme="minorHAnsi" w:hAnsiTheme="minorHAnsi" w:cstheme="minorHAnsi"/>
          <w:color w:val="000000"/>
        </w:rPr>
      </w:pPr>
    </w:p>
    <w:p w14:paraId="6F113C13" w14:textId="1D3872E7" w:rsidR="0054081A" w:rsidRDefault="0054081A" w:rsidP="0054081A">
      <w:pPr>
        <w:rPr>
          <w:rFonts w:asciiTheme="minorHAnsi" w:hAnsiTheme="minorHAnsi" w:cstheme="minorHAnsi"/>
          <w:color w:val="000000"/>
        </w:rPr>
      </w:pPr>
      <w:r w:rsidRPr="005923B4">
        <w:rPr>
          <w:rFonts w:asciiTheme="minorHAnsi" w:hAnsiTheme="minorHAnsi" w:cstheme="minorHAnsi"/>
          <w:color w:val="000000"/>
        </w:rPr>
        <w:t xml:space="preserve">The </w:t>
      </w:r>
      <w:r w:rsidRPr="005923B4">
        <w:rPr>
          <w:rFonts w:asciiTheme="minorHAnsi" w:hAnsiTheme="minorHAnsi" w:cstheme="minorHAnsi"/>
          <w:b/>
          <w:bCs/>
          <w:color w:val="000000"/>
        </w:rPr>
        <w:t>Financial Conduct Authority</w:t>
      </w:r>
      <w:r w:rsidRPr="005923B4">
        <w:rPr>
          <w:rFonts w:asciiTheme="minorHAnsi" w:hAnsiTheme="minorHAnsi" w:cstheme="minorHAnsi"/>
          <w:color w:val="000000"/>
        </w:rPr>
        <w:t xml:space="preserve"> (FCA) acts as the Supervisory Authority for anti-money laundering with regard to all of the firms it regulates if they have MLR17 obligations. The FCA also have their own rules and expectations are set out in section </w:t>
      </w:r>
      <w:hyperlink r:id="rId9" w:history="1">
        <w:r w:rsidRPr="005923B4">
          <w:rPr>
            <w:rStyle w:val="Hyperlink"/>
            <w:rFonts w:asciiTheme="minorHAnsi" w:hAnsiTheme="minorHAnsi" w:cstheme="minorHAnsi"/>
            <w:color w:val="000000"/>
          </w:rPr>
          <w:t>SYSC 6.3</w:t>
        </w:r>
      </w:hyperlink>
      <w:r w:rsidRPr="005923B4">
        <w:rPr>
          <w:rFonts w:asciiTheme="minorHAnsi" w:hAnsiTheme="minorHAnsi" w:cstheme="minorHAnsi"/>
          <w:color w:val="000000"/>
        </w:rPr>
        <w:t xml:space="preserve"> of the FCA Handbook and a detailed guide is provided for firms on </w:t>
      </w:r>
      <w:hyperlink r:id="rId10" w:history="1">
        <w:r w:rsidRPr="005923B4">
          <w:rPr>
            <w:rStyle w:val="Hyperlink"/>
            <w:rFonts w:asciiTheme="minorHAnsi" w:hAnsiTheme="minorHAnsi" w:cstheme="minorHAnsi"/>
            <w:color w:val="000000"/>
          </w:rPr>
          <w:t>Financial Crime</w:t>
        </w:r>
      </w:hyperlink>
      <w:r w:rsidRPr="005923B4">
        <w:rPr>
          <w:rFonts w:asciiTheme="minorHAnsi" w:hAnsiTheme="minorHAnsi" w:cstheme="minorHAnsi"/>
          <w:color w:val="000000"/>
        </w:rPr>
        <w:t>.</w:t>
      </w:r>
    </w:p>
    <w:p w14:paraId="3B10B701" w14:textId="0B496361" w:rsidR="0054081A" w:rsidRDefault="0054081A" w:rsidP="0054081A">
      <w:pPr>
        <w:rPr>
          <w:rFonts w:asciiTheme="minorHAnsi" w:hAnsiTheme="minorHAnsi" w:cstheme="minorHAnsi"/>
          <w:color w:val="000000"/>
        </w:rPr>
      </w:pPr>
    </w:p>
    <w:p w14:paraId="093E026A" w14:textId="42D319CF" w:rsidR="00E85FE9" w:rsidRPr="00AA467D" w:rsidRDefault="00835C9F">
      <w:pPr>
        <w:rPr>
          <w:rFonts w:ascii="Calibri" w:hAnsi="Calibri" w:cs="Calibri"/>
          <w:color w:val="000000"/>
          <w:sz w:val="28"/>
          <w:szCs w:val="28"/>
        </w:rPr>
      </w:pPr>
      <w:r w:rsidRPr="00AA467D">
        <w:rPr>
          <w:rFonts w:ascii="Calibri" w:hAnsi="Calibri" w:cs="Calibri"/>
          <w:color w:val="000000"/>
          <w:sz w:val="28"/>
          <w:szCs w:val="28"/>
        </w:rPr>
        <w:t xml:space="preserve">Each Supervisory Authority is able to issue warnings, penalties and/or fines to those it supervises who breach the Money Laundering Regulations. The largest </w:t>
      </w:r>
      <w:r w:rsidR="00AA467D" w:rsidRPr="00AA467D">
        <w:rPr>
          <w:rFonts w:ascii="Calibri" w:hAnsi="Calibri" w:cs="Calibri"/>
          <w:color w:val="000000"/>
          <w:sz w:val="28"/>
          <w:szCs w:val="28"/>
        </w:rPr>
        <w:t xml:space="preserve">money laundering fine to date was issued by the FCA in December 2021 to the </w:t>
      </w:r>
      <w:r w:rsidR="00AA467D" w:rsidRPr="00AA467D">
        <w:rPr>
          <w:rFonts w:asciiTheme="minorHAnsi" w:hAnsiTheme="minorHAnsi" w:cstheme="minorHAnsi"/>
          <w:sz w:val="28"/>
          <w:szCs w:val="28"/>
        </w:rPr>
        <w:t>National Westminster Bank Plc (NatWest)</w:t>
      </w:r>
      <w:r w:rsidR="00AA467D" w:rsidRPr="00AA467D">
        <w:rPr>
          <w:rFonts w:asciiTheme="minorHAnsi" w:hAnsiTheme="minorHAnsi" w:cstheme="minorHAnsi"/>
          <w:sz w:val="28"/>
          <w:szCs w:val="28"/>
        </w:rPr>
        <w:t xml:space="preserve">. The fine </w:t>
      </w:r>
      <w:r w:rsidR="00AA467D" w:rsidRPr="00AA467D">
        <w:rPr>
          <w:rFonts w:asciiTheme="minorHAnsi" w:hAnsiTheme="minorHAnsi" w:cstheme="minorHAnsi"/>
          <w:sz w:val="28"/>
          <w:szCs w:val="28"/>
        </w:rPr>
        <w:t>follow</w:t>
      </w:r>
      <w:r w:rsidR="00AA467D" w:rsidRPr="00AA467D">
        <w:rPr>
          <w:rFonts w:asciiTheme="minorHAnsi" w:hAnsiTheme="minorHAnsi" w:cstheme="minorHAnsi"/>
          <w:sz w:val="28"/>
          <w:szCs w:val="28"/>
        </w:rPr>
        <w:t>ed</w:t>
      </w:r>
      <w:r w:rsidR="00AA467D" w:rsidRPr="00AA467D">
        <w:rPr>
          <w:rFonts w:asciiTheme="minorHAnsi" w:hAnsiTheme="minorHAnsi" w:cstheme="minorHAnsi"/>
          <w:sz w:val="28"/>
          <w:szCs w:val="28"/>
        </w:rPr>
        <w:t xml:space="preserve"> convictions for three offences of failing to comply with the Money Laundering Regulations</w:t>
      </w:r>
      <w:r w:rsidR="00AA467D" w:rsidRPr="00AA467D">
        <w:rPr>
          <w:rFonts w:asciiTheme="minorHAnsi" w:hAnsiTheme="minorHAnsi" w:cstheme="minorHAnsi"/>
          <w:sz w:val="28"/>
          <w:szCs w:val="28"/>
        </w:rPr>
        <w:t xml:space="preserve"> which saw the bank </w:t>
      </w:r>
      <w:r w:rsidR="00AA467D" w:rsidRPr="00AA467D">
        <w:rPr>
          <w:rFonts w:asciiTheme="minorHAnsi" w:hAnsiTheme="minorHAnsi" w:cstheme="minorHAnsi"/>
          <w:sz w:val="28"/>
          <w:szCs w:val="28"/>
        </w:rPr>
        <w:t xml:space="preserve">fined </w:t>
      </w:r>
      <w:r w:rsidR="00AA467D" w:rsidRPr="00AA467D">
        <w:rPr>
          <w:rFonts w:asciiTheme="minorHAnsi" w:hAnsiTheme="minorHAnsi" w:cstheme="minorHAnsi"/>
          <w:b/>
          <w:bCs/>
          <w:i/>
          <w:iCs/>
          <w:sz w:val="28"/>
          <w:szCs w:val="28"/>
        </w:rPr>
        <w:t>£264,772,619.95</w:t>
      </w:r>
      <w:r w:rsidR="00AA467D" w:rsidRPr="00AA467D">
        <w:rPr>
          <w:rFonts w:asciiTheme="minorHAnsi" w:hAnsiTheme="minorHAnsi" w:cstheme="minorHAnsi"/>
          <w:b/>
          <w:bCs/>
          <w:i/>
          <w:iCs/>
          <w:sz w:val="28"/>
          <w:szCs w:val="28"/>
        </w:rPr>
        <w:t>!</w:t>
      </w:r>
    </w:p>
    <w:p w14:paraId="4FC4A8C8" w14:textId="468BE7D5" w:rsidR="00823DF5" w:rsidRDefault="00823DF5">
      <w:pPr>
        <w:rPr>
          <w:rFonts w:ascii="Calibri" w:hAnsi="Calibri" w:cs="Calibri"/>
          <w:color w:val="000000"/>
        </w:rPr>
      </w:pPr>
    </w:p>
    <w:p w14:paraId="0049B4CB" w14:textId="26A97E21" w:rsidR="00823DF5" w:rsidRDefault="00823DF5">
      <w:pPr>
        <w:rPr>
          <w:rFonts w:ascii="Calibri" w:hAnsi="Calibri" w:cs="Calibri"/>
          <w:color w:val="000000"/>
        </w:rPr>
      </w:pPr>
    </w:p>
    <w:p w14:paraId="4F587C2D" w14:textId="10A09774" w:rsidR="00823DF5" w:rsidRDefault="00823DF5">
      <w:pPr>
        <w:rPr>
          <w:rFonts w:ascii="Calibri" w:hAnsi="Calibri" w:cs="Calibri"/>
          <w:color w:val="000000"/>
        </w:rPr>
      </w:pPr>
    </w:p>
    <w:p w14:paraId="7BDEED17" w14:textId="323A9526" w:rsidR="00823DF5" w:rsidRDefault="00823DF5">
      <w:pPr>
        <w:rPr>
          <w:rFonts w:ascii="Calibri" w:hAnsi="Calibri" w:cs="Calibri"/>
          <w:color w:val="000000"/>
        </w:rPr>
      </w:pPr>
    </w:p>
    <w:p w14:paraId="31633254" w14:textId="458E7EDB" w:rsidR="00823DF5" w:rsidRDefault="00823DF5">
      <w:pPr>
        <w:rPr>
          <w:rFonts w:ascii="Calibri" w:hAnsi="Calibri" w:cs="Calibri"/>
          <w:color w:val="000000"/>
        </w:rPr>
      </w:pPr>
    </w:p>
    <w:p w14:paraId="06A57632" w14:textId="14B41F74" w:rsidR="00823DF5" w:rsidRDefault="00823DF5">
      <w:pPr>
        <w:rPr>
          <w:rFonts w:ascii="Calibri" w:hAnsi="Calibri" w:cs="Calibri"/>
          <w:color w:val="000000"/>
        </w:rPr>
      </w:pPr>
    </w:p>
    <w:p w14:paraId="5D275CF6" w14:textId="4A262F92" w:rsidR="00823DF5" w:rsidRDefault="00823DF5">
      <w:pPr>
        <w:rPr>
          <w:rFonts w:ascii="Calibri" w:hAnsi="Calibri" w:cs="Calibri"/>
          <w:color w:val="000000"/>
        </w:rPr>
      </w:pPr>
    </w:p>
    <w:p w14:paraId="35FBC497" w14:textId="16B19273" w:rsidR="00823DF5" w:rsidRDefault="00823DF5">
      <w:pPr>
        <w:rPr>
          <w:rFonts w:ascii="Calibri" w:hAnsi="Calibri" w:cs="Calibri"/>
          <w:color w:val="000000"/>
        </w:rPr>
      </w:pPr>
    </w:p>
    <w:p w14:paraId="354C0518" w14:textId="406C2FDA" w:rsidR="00823DF5" w:rsidRDefault="00823DF5">
      <w:pPr>
        <w:rPr>
          <w:rFonts w:ascii="Calibri" w:hAnsi="Calibri" w:cs="Calibri"/>
          <w:color w:val="000000"/>
        </w:rPr>
      </w:pPr>
    </w:p>
    <w:p w14:paraId="117498A3" w14:textId="411061E8" w:rsidR="00823DF5" w:rsidRDefault="00823DF5">
      <w:pPr>
        <w:rPr>
          <w:rFonts w:ascii="Calibri" w:hAnsi="Calibri" w:cs="Calibri"/>
          <w:color w:val="000000"/>
        </w:rPr>
      </w:pPr>
    </w:p>
    <w:p w14:paraId="2C88E011" w14:textId="1A08BD67" w:rsidR="00823DF5" w:rsidRDefault="00823DF5">
      <w:pPr>
        <w:rPr>
          <w:rFonts w:ascii="Calibri" w:hAnsi="Calibri" w:cs="Calibri"/>
          <w:color w:val="000000"/>
        </w:rPr>
      </w:pPr>
    </w:p>
    <w:p w14:paraId="5C56C7FF" w14:textId="08436898" w:rsidR="00823DF5" w:rsidRDefault="00823DF5">
      <w:pPr>
        <w:rPr>
          <w:rFonts w:ascii="Calibri" w:hAnsi="Calibri" w:cs="Calibri"/>
          <w:color w:val="000000"/>
        </w:rPr>
      </w:pPr>
    </w:p>
    <w:p w14:paraId="1D10325D" w14:textId="77777777" w:rsidR="00823DF5" w:rsidRPr="001A08B6" w:rsidRDefault="00823DF5">
      <w:pPr>
        <w:rPr>
          <w:rFonts w:ascii="Calibri" w:eastAsia="Arial" w:hAnsi="Calibri" w:cs="Arial"/>
          <w:color w:val="0000FF"/>
        </w:rPr>
      </w:pPr>
    </w:p>
    <w:p w14:paraId="2AEF5694" w14:textId="11C66458" w:rsidR="009E2039" w:rsidRPr="001A08B6" w:rsidRDefault="009E2039">
      <w:pPr>
        <w:jc w:val="center"/>
        <w:rPr>
          <w:rFonts w:ascii="Calibri" w:hAnsi="Calibri"/>
          <w:color w:val="000000"/>
          <w:sz w:val="36"/>
          <w:szCs w:val="36"/>
        </w:rPr>
      </w:pPr>
      <w:bookmarkStart w:id="2" w:name="_Hlk90387261"/>
      <w:r w:rsidRPr="001A08B6">
        <w:rPr>
          <w:rFonts w:ascii="Calibri" w:hAnsi="Calibri"/>
          <w:b/>
          <w:bCs/>
          <w:color w:val="000000"/>
          <w:sz w:val="36"/>
          <w:szCs w:val="36"/>
          <w:u w:val="single"/>
        </w:rPr>
        <w:t>SLIDE 1</w:t>
      </w:r>
      <w:r w:rsidR="0054081A">
        <w:rPr>
          <w:rFonts w:ascii="Calibri" w:hAnsi="Calibri"/>
          <w:b/>
          <w:bCs/>
          <w:color w:val="000000"/>
          <w:sz w:val="36"/>
          <w:szCs w:val="36"/>
          <w:u w:val="single"/>
        </w:rPr>
        <w:t>9</w:t>
      </w:r>
      <w:r w:rsidRPr="001A08B6">
        <w:rPr>
          <w:rFonts w:ascii="Calibri" w:hAnsi="Calibri"/>
          <w:b/>
          <w:bCs/>
          <w:color w:val="000000"/>
          <w:sz w:val="36"/>
          <w:szCs w:val="36"/>
          <w:u w:val="single"/>
        </w:rPr>
        <w:t xml:space="preserve"> – QUESTIONS AND ANSWERS</w:t>
      </w:r>
    </w:p>
    <w:p w14:paraId="3AD93CD7" w14:textId="77777777" w:rsidR="009E2039" w:rsidRPr="001A08B6" w:rsidRDefault="009E2039">
      <w:pPr>
        <w:rPr>
          <w:rFonts w:ascii="Calibri" w:hAnsi="Calibri"/>
          <w:color w:val="000000"/>
        </w:rPr>
      </w:pPr>
    </w:p>
    <w:p w14:paraId="3AFFCC1D" w14:textId="77777777" w:rsidR="009E2039" w:rsidRPr="001A08B6" w:rsidRDefault="009E2039">
      <w:pPr>
        <w:rPr>
          <w:rFonts w:ascii="Calibri" w:hAnsi="Calibri"/>
          <w:color w:val="000000"/>
        </w:rPr>
      </w:pPr>
    </w:p>
    <w:p w14:paraId="02463D5F"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You should now have a </w:t>
      </w:r>
      <w:r w:rsidR="00E85FE9" w:rsidRPr="001A08B6">
        <w:rPr>
          <w:rFonts w:ascii="Calibri" w:eastAsia="Arial" w:hAnsi="Calibri" w:cs="Arial"/>
          <w:color w:val="000000"/>
        </w:rPr>
        <w:t>15-20-minute</w:t>
      </w:r>
      <w:r w:rsidRPr="001A08B6">
        <w:rPr>
          <w:rFonts w:ascii="Calibri" w:eastAsia="Arial" w:hAnsi="Calibri" w:cs="Arial"/>
          <w:color w:val="000000"/>
        </w:rPr>
        <w:t xml:space="preserve"> questions and answers sessions to ensure that staff have had the opportunity to clarify everything they have been taught and to confirm their understanding. The Q&amp;A session should not run on too long as this is a time to clarify and re-affirm. If anyone is presenting with too many questions or shows a misunderstanding, it is important to either book them on the next AML training session to give them the chance of having the training again or have a 1-2-1 coaching session to get a clear understanding of their knowledge on what has been taught and their money laundering gaps.</w:t>
      </w:r>
    </w:p>
    <w:p w14:paraId="5BAD07E7" w14:textId="77777777" w:rsidR="009E2039" w:rsidRPr="001A08B6" w:rsidRDefault="009E2039">
      <w:pPr>
        <w:spacing w:before="57" w:after="57"/>
        <w:rPr>
          <w:rFonts w:ascii="Calibri" w:eastAsia="Arial" w:hAnsi="Calibri" w:cs="Arial"/>
          <w:color w:val="000000"/>
        </w:rPr>
      </w:pPr>
    </w:p>
    <w:p w14:paraId="18151113"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After the Q&amp;A session, you should use the Assessment Quiz which is included in the Training Package to test the knowledge and understanding of your trainees. The answers to the questions can all be found in the training session, so staff should have been able to retain the knowledge if the quiz if given straight after the session.</w:t>
      </w:r>
    </w:p>
    <w:p w14:paraId="7B3CBC72" w14:textId="77777777" w:rsidR="009E2039" w:rsidRPr="001A08B6" w:rsidRDefault="009E2039">
      <w:pPr>
        <w:spacing w:before="57" w:after="57"/>
        <w:rPr>
          <w:rFonts w:ascii="Calibri" w:eastAsia="Arial" w:hAnsi="Calibri" w:cs="Arial"/>
          <w:color w:val="000000"/>
        </w:rPr>
      </w:pPr>
    </w:p>
    <w:p w14:paraId="64166A9B" w14:textId="77777777" w:rsidR="009E2039" w:rsidRPr="001A08B6" w:rsidRDefault="009E2039">
      <w:pPr>
        <w:spacing w:before="57" w:after="57"/>
        <w:rPr>
          <w:rFonts w:ascii="Calibri" w:eastAsia="Arial" w:hAnsi="Calibri" w:cs="Arial"/>
          <w:color w:val="000000"/>
        </w:rPr>
      </w:pPr>
      <w:r w:rsidRPr="001A08B6">
        <w:rPr>
          <w:rFonts w:ascii="Calibri" w:eastAsia="Arial" w:hAnsi="Calibri" w:cs="Arial"/>
          <w:color w:val="000000"/>
        </w:rPr>
        <w:t xml:space="preserve">The quiz can also be used at frequent intervals throughout the year to ensure that your staff still understand what they have been taught and are putting the information into practice.  </w:t>
      </w:r>
    </w:p>
    <w:bookmarkEnd w:id="2"/>
    <w:p w14:paraId="4B04ACA0" w14:textId="77777777" w:rsidR="009E2039" w:rsidRPr="001A08B6" w:rsidRDefault="009E2039">
      <w:pPr>
        <w:spacing w:before="57" w:after="57"/>
        <w:rPr>
          <w:rFonts w:ascii="Calibri" w:eastAsia="Arial" w:hAnsi="Calibri" w:cs="Arial"/>
          <w:color w:val="000000"/>
        </w:rPr>
      </w:pPr>
    </w:p>
    <w:p w14:paraId="0D5F5AAF" w14:textId="77777777" w:rsidR="009E2039" w:rsidRPr="001A08B6" w:rsidRDefault="009E2039">
      <w:pPr>
        <w:spacing w:before="57" w:after="57"/>
        <w:rPr>
          <w:rFonts w:ascii="Calibri" w:hAnsi="Calibri"/>
        </w:rPr>
      </w:pPr>
    </w:p>
    <w:sectPr w:rsidR="009E2039" w:rsidRPr="001A08B6">
      <w:pgSz w:w="11906" w:h="16838"/>
      <w:pgMar w:top="964" w:right="964" w:bottom="1478" w:left="964" w:header="720"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08DAC" w14:textId="77777777" w:rsidR="00FF7480" w:rsidRDefault="00FF7480">
      <w:r>
        <w:separator/>
      </w:r>
    </w:p>
  </w:endnote>
  <w:endnote w:type="continuationSeparator" w:id="0">
    <w:p w14:paraId="3CC74044" w14:textId="77777777" w:rsidR="00FF7480" w:rsidRDefault="00FF7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Beautiful Every Time">
    <w:altName w:val="Calibri"/>
    <w:charset w:val="00"/>
    <w:family w:val="auto"/>
    <w:pitch w:val="variable"/>
    <w:sig w:usb0="A000002F" w:usb1="50000002" w:usb2="00000000" w:usb3="00000000" w:csb0="00000003" w:csb1="00000000"/>
  </w:font>
  <w:font w:name="Helvetica">
    <w:panose1 w:val="020B0604020202020204"/>
    <w:charset w:val="00"/>
    <w:family w:val="auto"/>
    <w:pitch w:val="variable"/>
    <w:sig w:usb0="E00002FF" w:usb1="5000785B" w:usb2="00000000" w:usb3="00000000" w:csb0="0000019F" w:csb1="00000000"/>
  </w:font>
  <w:font w:name="Calibri-BoldItalic">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8906B" w14:textId="77777777" w:rsidR="00FF7480" w:rsidRDefault="00FF7480">
      <w:r>
        <w:separator/>
      </w:r>
    </w:p>
  </w:footnote>
  <w:footnote w:type="continuationSeparator" w:id="0">
    <w:p w14:paraId="3F53C04B" w14:textId="77777777" w:rsidR="00FF7480" w:rsidRDefault="00FF7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0A"/>
    <w:multiLevelType w:val="multilevel"/>
    <w:tmpl w:val="0000000A"/>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B"/>
    <w:multiLevelType w:val="multilevel"/>
    <w:tmpl w:val="0000000B"/>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0C"/>
    <w:multiLevelType w:val="multilevel"/>
    <w:tmpl w:val="0000000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15:restartNumberingAfterBreak="0">
    <w:nsid w:val="0000000D"/>
    <w:multiLevelType w:val="multilevel"/>
    <w:tmpl w:val="0000000D"/>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0000000E"/>
    <w:multiLevelType w:val="multilevel"/>
    <w:tmpl w:val="0000000E"/>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0000000F"/>
    <w:multiLevelType w:val="multilevel"/>
    <w:tmpl w:val="0000000F"/>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5" w15:restartNumberingAfterBreak="0">
    <w:nsid w:val="00000010"/>
    <w:multiLevelType w:val="multilevel"/>
    <w:tmpl w:val="0000001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6" w15:restartNumberingAfterBreak="0">
    <w:nsid w:val="00000011"/>
    <w:multiLevelType w:val="multilevel"/>
    <w:tmpl w:val="0000001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7" w15:restartNumberingAfterBreak="0">
    <w:nsid w:val="00000012"/>
    <w:multiLevelType w:val="multilevel"/>
    <w:tmpl w:val="0000001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8" w15:restartNumberingAfterBreak="0">
    <w:nsid w:val="00000013"/>
    <w:multiLevelType w:val="multilevel"/>
    <w:tmpl w:val="0000001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9" w15:restartNumberingAfterBreak="0">
    <w:nsid w:val="020F1EA4"/>
    <w:multiLevelType w:val="hybridMultilevel"/>
    <w:tmpl w:val="787C9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55A7E43"/>
    <w:multiLevelType w:val="hybridMultilevel"/>
    <w:tmpl w:val="5888C2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5575273"/>
    <w:multiLevelType w:val="hybridMultilevel"/>
    <w:tmpl w:val="97A63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232A4945"/>
    <w:multiLevelType w:val="hybridMultilevel"/>
    <w:tmpl w:val="4A225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66A751A"/>
    <w:multiLevelType w:val="hybridMultilevel"/>
    <w:tmpl w:val="61766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9B33B3"/>
    <w:multiLevelType w:val="hybridMultilevel"/>
    <w:tmpl w:val="3984DB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003723"/>
    <w:multiLevelType w:val="hybridMultilevel"/>
    <w:tmpl w:val="1422E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3470E0"/>
    <w:multiLevelType w:val="hybridMultilevel"/>
    <w:tmpl w:val="0D664D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A436DA"/>
    <w:multiLevelType w:val="hybridMultilevel"/>
    <w:tmpl w:val="2B3E5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56716FEF"/>
    <w:multiLevelType w:val="hybridMultilevel"/>
    <w:tmpl w:val="F5FEC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B3562C"/>
    <w:multiLevelType w:val="hybridMultilevel"/>
    <w:tmpl w:val="24CE47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BB0069"/>
    <w:multiLevelType w:val="hybridMultilevel"/>
    <w:tmpl w:val="B356A1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75285CEC"/>
    <w:multiLevelType w:val="hybridMultilevel"/>
    <w:tmpl w:val="1F0EE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BC4A1F"/>
    <w:multiLevelType w:val="hybridMultilevel"/>
    <w:tmpl w:val="B0AE8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4F51BB"/>
    <w:multiLevelType w:val="multilevel"/>
    <w:tmpl w:val="3C44752C"/>
    <w:lvl w:ilvl="0">
      <w:start w:val="1"/>
      <w:numFmt w:val="decimal"/>
      <w:lvlText w:val="%1"/>
      <w:lvlJc w:val="left"/>
      <w:pPr>
        <w:ind w:left="432" w:hanging="432"/>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985" w:hanging="1985"/>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F7C0DDE"/>
    <w:multiLevelType w:val="hybridMultilevel"/>
    <w:tmpl w:val="7818C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30"/>
  </w:num>
  <w:num w:numId="21">
    <w:abstractNumId w:val="29"/>
  </w:num>
  <w:num w:numId="22">
    <w:abstractNumId w:val="23"/>
  </w:num>
  <w:num w:numId="23">
    <w:abstractNumId w:val="34"/>
  </w:num>
  <w:num w:numId="24">
    <w:abstractNumId w:val="25"/>
  </w:num>
  <w:num w:numId="25">
    <w:abstractNumId w:val="26"/>
  </w:num>
  <w:num w:numId="26">
    <w:abstractNumId w:val="24"/>
  </w:num>
  <w:num w:numId="27">
    <w:abstractNumId w:val="19"/>
  </w:num>
  <w:num w:numId="28">
    <w:abstractNumId w:val="20"/>
  </w:num>
  <w:num w:numId="29">
    <w:abstractNumId w:val="31"/>
  </w:num>
  <w:num w:numId="30">
    <w:abstractNumId w:val="32"/>
  </w:num>
  <w:num w:numId="31">
    <w:abstractNumId w:val="33"/>
  </w:num>
  <w:num w:numId="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27"/>
  </w:num>
  <w:num w:numId="35">
    <w:abstractNumId w:val="28"/>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3E9"/>
    <w:rsid w:val="00013E1C"/>
    <w:rsid w:val="00027758"/>
    <w:rsid w:val="00065F5F"/>
    <w:rsid w:val="001A08B6"/>
    <w:rsid w:val="002C01EA"/>
    <w:rsid w:val="002E2D6D"/>
    <w:rsid w:val="002F1C43"/>
    <w:rsid w:val="003823CC"/>
    <w:rsid w:val="003A4C79"/>
    <w:rsid w:val="003D0789"/>
    <w:rsid w:val="003F2FD8"/>
    <w:rsid w:val="004D44EC"/>
    <w:rsid w:val="00501762"/>
    <w:rsid w:val="0054081A"/>
    <w:rsid w:val="00580B3D"/>
    <w:rsid w:val="005923B4"/>
    <w:rsid w:val="00635E8E"/>
    <w:rsid w:val="006C2985"/>
    <w:rsid w:val="00823DF5"/>
    <w:rsid w:val="00835C9F"/>
    <w:rsid w:val="00894112"/>
    <w:rsid w:val="009615DB"/>
    <w:rsid w:val="009E2039"/>
    <w:rsid w:val="00AA467D"/>
    <w:rsid w:val="00AC43E9"/>
    <w:rsid w:val="00C32233"/>
    <w:rsid w:val="00C906BA"/>
    <w:rsid w:val="00E745BD"/>
    <w:rsid w:val="00E810E3"/>
    <w:rsid w:val="00E85FE9"/>
    <w:rsid w:val="00FF74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82A229C"/>
  <w15:chartTrackingRefBased/>
  <w15:docId w15:val="{8A018B0B-52FD-4AF4-A123-50DC3F41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Mangal"/>
      <w:kern w:val="1"/>
      <w:sz w:val="24"/>
      <w:szCs w:val="24"/>
      <w:lang w:eastAsia="hi-IN" w:bidi="hi-IN"/>
    </w:rPr>
  </w:style>
  <w:style w:type="paragraph" w:styleId="Heading1">
    <w:name w:val="heading 1"/>
    <w:basedOn w:val="Normal"/>
    <w:next w:val="Normal"/>
    <w:link w:val="Heading1Char"/>
    <w:uiPriority w:val="9"/>
    <w:qFormat/>
    <w:rsid w:val="006C2985"/>
    <w:pPr>
      <w:keepNext/>
      <w:keepLines/>
      <w:spacing w:after="480"/>
      <w:jc w:val="center"/>
      <w:outlineLvl w:val="0"/>
    </w:pPr>
    <w:rPr>
      <w:rFonts w:asciiTheme="minorHAnsi" w:eastAsiaTheme="majorEastAsia" w:hAnsiTheme="minorHAnsi"/>
      <w:smallCaps/>
      <w:color w:val="1F4E79" w:themeColor="accent5" w:themeShade="80"/>
      <w:kern w:val="40"/>
      <w:sz w:val="44"/>
      <w:szCs w:val="29"/>
      <w:u w:val="single"/>
    </w:rPr>
  </w:style>
  <w:style w:type="paragraph" w:styleId="Heading2">
    <w:name w:val="heading 2"/>
    <w:basedOn w:val="Normal"/>
    <w:next w:val="Normal"/>
    <w:link w:val="Heading2Char"/>
    <w:uiPriority w:val="9"/>
    <w:unhideWhenUsed/>
    <w:qFormat/>
    <w:rsid w:val="00027758"/>
    <w:pPr>
      <w:keepNext/>
      <w:keepLines/>
      <w:widowControl/>
      <w:suppressAutoHyphens w:val="0"/>
      <w:spacing w:before="240" w:after="120"/>
      <w:ind w:left="907" w:hanging="907"/>
      <w:outlineLvl w:val="1"/>
    </w:pPr>
    <w:rPr>
      <w:rFonts w:ascii="Calibri" w:hAnsi="Calibri" w:cs="Times New Roman"/>
      <w:b/>
      <w:smallCaps/>
      <w:kern w:val="0"/>
      <w:sz w:val="34"/>
      <w:szCs w:val="36"/>
      <w:lang w:eastAsia="en-GB" w:bidi="ar-SA"/>
    </w:rPr>
  </w:style>
  <w:style w:type="paragraph" w:styleId="Heading3">
    <w:name w:val="heading 3"/>
    <w:basedOn w:val="Normal"/>
    <w:next w:val="Normal"/>
    <w:link w:val="Heading3Char"/>
    <w:uiPriority w:val="9"/>
    <w:unhideWhenUsed/>
    <w:qFormat/>
    <w:rsid w:val="00027758"/>
    <w:pPr>
      <w:keepNext/>
      <w:keepLines/>
      <w:widowControl/>
      <w:suppressAutoHyphens w:val="0"/>
      <w:spacing w:before="240" w:after="120"/>
      <w:ind w:left="1134" w:hanging="1134"/>
      <w:outlineLvl w:val="2"/>
    </w:pPr>
    <w:rPr>
      <w:rFonts w:ascii="Calibri" w:hAnsi="Calibri" w:cs="Times New Roman"/>
      <w:b/>
      <w:smallCaps/>
      <w:kern w:val="0"/>
      <w:sz w:val="32"/>
      <w:szCs w:val="32"/>
      <w:lang w:eastAsia="en-GB" w:bidi="ar-SA"/>
    </w:rPr>
  </w:style>
  <w:style w:type="paragraph" w:styleId="Heading4">
    <w:name w:val="heading 4"/>
    <w:basedOn w:val="Normal"/>
    <w:next w:val="Normal"/>
    <w:link w:val="Heading4Char"/>
    <w:uiPriority w:val="9"/>
    <w:unhideWhenUsed/>
    <w:qFormat/>
    <w:rsid w:val="00027758"/>
    <w:pPr>
      <w:keepNext/>
      <w:keepLines/>
      <w:widowControl/>
      <w:suppressAutoHyphens w:val="0"/>
      <w:spacing w:before="80"/>
      <w:ind w:left="864" w:hanging="864"/>
      <w:outlineLvl w:val="3"/>
    </w:pPr>
    <w:rPr>
      <w:rFonts w:ascii="Calibri Light" w:hAnsi="Calibri Light" w:cs="Times New Roman"/>
      <w:i/>
      <w:iCs/>
      <w:color w:val="833C0B"/>
      <w:kern w:val="0"/>
      <w:sz w:val="28"/>
      <w:szCs w:val="28"/>
      <w:lang w:eastAsia="en-GB" w:bidi="ar-SA"/>
    </w:rPr>
  </w:style>
  <w:style w:type="paragraph" w:styleId="Heading5">
    <w:name w:val="heading 5"/>
    <w:basedOn w:val="Normal"/>
    <w:next w:val="Normal"/>
    <w:link w:val="Heading5Char"/>
    <w:uiPriority w:val="9"/>
    <w:unhideWhenUsed/>
    <w:qFormat/>
    <w:rsid w:val="00027758"/>
    <w:pPr>
      <w:keepNext/>
      <w:keepLines/>
      <w:widowControl/>
      <w:suppressAutoHyphens w:val="0"/>
      <w:spacing w:before="80"/>
      <w:ind w:left="1008" w:hanging="1008"/>
      <w:outlineLvl w:val="4"/>
    </w:pPr>
    <w:rPr>
      <w:rFonts w:ascii="Calibri Light" w:hAnsi="Calibri Light" w:cs="Times New Roman"/>
      <w:color w:val="C45911"/>
      <w:kern w:val="0"/>
      <w:szCs w:val="21"/>
      <w:lang w:eastAsia="en-GB" w:bidi="ar-SA"/>
    </w:rPr>
  </w:style>
  <w:style w:type="paragraph" w:styleId="Heading6">
    <w:name w:val="heading 6"/>
    <w:basedOn w:val="Normal"/>
    <w:next w:val="Normal"/>
    <w:link w:val="Heading6Char"/>
    <w:uiPriority w:val="9"/>
    <w:unhideWhenUsed/>
    <w:qFormat/>
    <w:rsid w:val="00027758"/>
    <w:pPr>
      <w:keepNext/>
      <w:keepLines/>
      <w:widowControl/>
      <w:suppressAutoHyphens w:val="0"/>
      <w:spacing w:before="80"/>
      <w:ind w:left="1152" w:hanging="1152"/>
      <w:outlineLvl w:val="5"/>
    </w:pPr>
    <w:rPr>
      <w:rFonts w:ascii="Calibri Light" w:hAnsi="Calibri Light" w:cs="Times New Roman"/>
      <w:i/>
      <w:iCs/>
      <w:color w:val="833C0B"/>
      <w:kern w:val="0"/>
      <w:szCs w:val="21"/>
      <w:lang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rPr>
      <w:rFonts w:ascii="OpenSymbol" w:eastAsia="OpenSymbol" w:hAnsi="OpenSymbol" w:cs="OpenSymbol"/>
    </w:rPr>
  </w:style>
  <w:style w:type="character" w:styleId="FollowedHyperlink">
    <w:name w:val="FollowedHyperlink"/>
    <w:rPr>
      <w:color w:val="800000"/>
      <w:u w:val="single"/>
    </w:rPr>
  </w:style>
  <w:style w:type="character" w:styleId="Strong">
    <w:name w:val="Strong"/>
    <w:qFormat/>
    <w:rPr>
      <w:b/>
      <w:bCs/>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styleId="Footer">
    <w:name w:val="footer"/>
    <w:basedOn w:val="Normal"/>
    <w:pPr>
      <w:suppressLineNumbers/>
      <w:tabs>
        <w:tab w:val="center" w:pos="4989"/>
        <w:tab w:val="right" w:pos="9978"/>
      </w:tabs>
    </w:pPr>
  </w:style>
  <w:style w:type="paragraph" w:customStyle="1" w:styleId="Objectwitharrow">
    <w:name w:val="Object with arrow"/>
    <w:basedOn w:val="Normal"/>
  </w:style>
  <w:style w:type="paragraph" w:customStyle="1" w:styleId="Objectwithshadow">
    <w:name w:val="Object with shadow"/>
    <w:basedOn w:val="Normal"/>
  </w:style>
  <w:style w:type="paragraph" w:customStyle="1" w:styleId="Objectwithoutfill">
    <w:name w:val="Object without fill"/>
    <w:basedOn w:val="Normal"/>
  </w:style>
  <w:style w:type="paragraph" w:customStyle="1" w:styleId="Objectwithnofillandnoline">
    <w:name w:val="Object with no fill and no line"/>
    <w:basedOn w:val="Normal"/>
  </w:style>
  <w:style w:type="paragraph" w:customStyle="1" w:styleId="Text">
    <w:name w:val="Text"/>
    <w:basedOn w:val="Caption"/>
  </w:style>
  <w:style w:type="paragraph" w:customStyle="1" w:styleId="Textbodyjustified">
    <w:name w:val="Text body justified"/>
    <w:basedOn w:val="Normal"/>
  </w:style>
  <w:style w:type="paragraph" w:styleId="BodyTextFirstIndent">
    <w:name w:val="Body Text First Indent"/>
    <w:basedOn w:val="BodyText"/>
    <w:pPr>
      <w:ind w:firstLine="283"/>
    </w:pPr>
  </w:style>
  <w:style w:type="paragraph" w:styleId="Title">
    <w:name w:val="Title"/>
    <w:basedOn w:val="Heading"/>
    <w:next w:val="Subtitle"/>
    <w:qFormat/>
    <w:pPr>
      <w:jc w:val="center"/>
    </w:pPr>
    <w:rPr>
      <w:b/>
      <w:bCs/>
      <w:sz w:val="36"/>
      <w:szCs w:val="36"/>
    </w:rPr>
  </w:style>
  <w:style w:type="paragraph" w:styleId="Subtitle">
    <w:name w:val="Subtitle"/>
    <w:basedOn w:val="Heading"/>
    <w:next w:val="BodyText"/>
    <w:qFormat/>
    <w:pPr>
      <w:jc w:val="center"/>
    </w:pPr>
    <w:rPr>
      <w:i/>
      <w:iCs/>
    </w:rPr>
  </w:style>
  <w:style w:type="paragraph" w:customStyle="1" w:styleId="Title1">
    <w:name w:val="Title1"/>
    <w:basedOn w:val="Normal"/>
    <w:pPr>
      <w:jc w:val="center"/>
    </w:pPr>
  </w:style>
  <w:style w:type="paragraph" w:customStyle="1" w:styleId="Title2">
    <w:name w:val="Title2"/>
    <w:basedOn w:val="Normal"/>
    <w:pPr>
      <w:spacing w:before="57" w:after="57"/>
      <w:ind w:right="113"/>
      <w:jc w:val="center"/>
    </w:pPr>
  </w:style>
  <w:style w:type="paragraph" w:customStyle="1" w:styleId="Heading10">
    <w:name w:val="Heading1"/>
    <w:basedOn w:val="Normal"/>
    <w:pPr>
      <w:spacing w:before="238" w:after="119"/>
    </w:pPr>
  </w:style>
  <w:style w:type="paragraph" w:customStyle="1" w:styleId="Heading20">
    <w:name w:val="Heading2"/>
    <w:basedOn w:val="Normal"/>
    <w:pPr>
      <w:spacing w:before="238" w:after="119"/>
    </w:pPr>
  </w:style>
  <w:style w:type="paragraph" w:customStyle="1" w:styleId="DimensionLine">
    <w:name w:val="Dimension Line"/>
    <w:basedOn w:val="Normal"/>
  </w:style>
  <w:style w:type="paragraph" w:customStyle="1" w:styleId="DefaultLTGliederung1">
    <w:name w:val="Default~LT~Gliederung 1"/>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after="282" w:line="220" w:lineRule="auto"/>
      <w:ind w:left="540" w:hanging="540"/>
    </w:pPr>
    <w:rPr>
      <w:rFonts w:ascii="Microsoft YaHei" w:eastAsia="Microsoft YaHei" w:hAnsi="Microsoft YaHei" w:cs="Microsoft YaHei"/>
      <w:color w:val="000000"/>
      <w:kern w:val="1"/>
      <w:sz w:val="48"/>
      <w:szCs w:val="48"/>
      <w:lang w:eastAsia="hi-IN" w:bidi="hi-IN"/>
    </w:rPr>
  </w:style>
  <w:style w:type="paragraph" w:customStyle="1" w:styleId="DefaultLTGliederung2">
    <w:name w:val="Default~LT~Gliederung 2"/>
    <w:basedOn w:val="Default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DefaultLTGliederung3">
    <w:name w:val="Default~LT~Gliederung 3"/>
    <w:basedOn w:val="Default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DefaultLTGliederung4">
    <w:name w:val="Default~LT~Gliederung 4"/>
    <w:basedOn w:val="Default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2"/>
      <w:ind w:left="2520"/>
    </w:pPr>
    <w:rPr>
      <w:sz w:val="40"/>
      <w:szCs w:val="40"/>
    </w:rPr>
  </w:style>
  <w:style w:type="paragraph" w:customStyle="1" w:styleId="DefaultLTGliederung5">
    <w:name w:val="Default~LT~Gliederung 5"/>
    <w:basedOn w:val="Default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5"/>
      <w:ind w:left="3240"/>
    </w:pPr>
  </w:style>
  <w:style w:type="paragraph" w:customStyle="1" w:styleId="DefaultLTGliederung6">
    <w:name w:val="Default~LT~Gliederung 6"/>
    <w:basedOn w:val="DefaultLTGliederung5"/>
  </w:style>
  <w:style w:type="paragraph" w:customStyle="1" w:styleId="DefaultLTGliederung7">
    <w:name w:val="Default~LT~Gliederung 7"/>
    <w:basedOn w:val="DefaultLTGliederung6"/>
  </w:style>
  <w:style w:type="paragraph" w:customStyle="1" w:styleId="DefaultLTGliederung8">
    <w:name w:val="Default~LT~Gliederung 8"/>
    <w:basedOn w:val="DefaultLTGliederung7"/>
  </w:style>
  <w:style w:type="paragraph" w:customStyle="1" w:styleId="DefaultLTGliederung9">
    <w:name w:val="Default~LT~Gliederung 9"/>
    <w:basedOn w:val="DefaultLTGliederung8"/>
  </w:style>
  <w:style w:type="paragraph" w:customStyle="1" w:styleId="DefaultLTTitel">
    <w:name w:val="Default~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jc w:val="center"/>
    </w:pPr>
    <w:rPr>
      <w:rFonts w:ascii="Microsoft YaHei" w:eastAsia="Microsoft YaHei" w:hAnsi="Microsoft YaHei" w:cs="Microsoft YaHei"/>
      <w:color w:val="000000"/>
      <w:kern w:val="1"/>
      <w:sz w:val="48"/>
      <w:szCs w:val="48"/>
      <w:lang w:eastAsia="hi-IN" w:bidi="hi-IN"/>
    </w:rPr>
  </w:style>
  <w:style w:type="paragraph" w:customStyle="1" w:styleId="DefaultLTUntertitel">
    <w:name w:val="Default~LT~Untertitel"/>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line="220" w:lineRule="auto"/>
      <w:ind w:left="540" w:hanging="540"/>
      <w:jc w:val="center"/>
    </w:pPr>
    <w:rPr>
      <w:rFonts w:ascii="Microsoft YaHei" w:eastAsia="Microsoft YaHei" w:hAnsi="Microsoft YaHei" w:cs="Microsoft YaHei"/>
      <w:color w:val="000000"/>
      <w:kern w:val="1"/>
      <w:sz w:val="48"/>
      <w:szCs w:val="48"/>
      <w:lang w:eastAsia="hi-IN" w:bidi="hi-IN"/>
    </w:rPr>
  </w:style>
  <w:style w:type="paragraph" w:customStyle="1" w:styleId="DefaultLTNotizen">
    <w:name w:val="Default~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100" w:lineRule="atLeast"/>
    </w:pPr>
    <w:rPr>
      <w:rFonts w:ascii="Mangal" w:eastAsia="Mangal" w:hAnsi="Mangal" w:cs="Mangal"/>
      <w:color w:val="000000"/>
      <w:kern w:val="1"/>
      <w:sz w:val="24"/>
      <w:szCs w:val="24"/>
      <w:lang w:eastAsia="hi-IN" w:bidi="hi-IN"/>
    </w:rPr>
  </w:style>
  <w:style w:type="paragraph" w:customStyle="1" w:styleId="DefaultLTHintergrundobjekte">
    <w:name w:val="Default~LT~Hintergrundobjekt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pPr>
    <w:rPr>
      <w:rFonts w:ascii="Microsoft YaHei" w:eastAsia="Microsoft YaHei" w:hAnsi="Microsoft YaHei" w:cs="Microsoft YaHei"/>
      <w:color w:val="000000"/>
      <w:kern w:val="1"/>
      <w:sz w:val="36"/>
      <w:szCs w:val="36"/>
      <w:lang w:eastAsia="hi-IN" w:bidi="hi-IN"/>
    </w:rPr>
  </w:style>
  <w:style w:type="paragraph" w:customStyle="1" w:styleId="DefaultLTHintergrund">
    <w:name w:val="Default~LT~Hintergrund"/>
    <w:pPr>
      <w:widowControl w:val="0"/>
      <w:suppressAutoHyphens/>
      <w:autoSpaceDE w:val="0"/>
      <w:jc w:val="center"/>
    </w:pPr>
    <w:rPr>
      <w:rFonts w:eastAsia="SimSun" w:cs="Mangal"/>
      <w:kern w:val="1"/>
      <w:sz w:val="24"/>
      <w:szCs w:val="24"/>
      <w:lang w:eastAsia="hi-IN" w:bidi="hi-IN"/>
    </w:rPr>
  </w:style>
  <w:style w:type="paragraph" w:customStyle="1" w:styleId="default">
    <w:name w:val="default"/>
    <w:pPr>
      <w:widowControl w:val="0"/>
      <w:suppressAutoHyphens/>
      <w:autoSpaceDE w:val="0"/>
      <w:spacing w:line="200" w:lineRule="atLeast"/>
    </w:pPr>
    <w:rPr>
      <w:rFonts w:ascii="Mangal" w:eastAsia="Mangal" w:hAnsi="Mangal" w:cs="Mangal"/>
      <w:kern w:val="1"/>
      <w:sz w:val="36"/>
      <w:szCs w:val="36"/>
      <w:lang w:eastAsia="hi-IN" w:bidi="hi-IN"/>
    </w:rPr>
  </w:style>
  <w:style w:type="paragraph" w:customStyle="1" w:styleId="blue1">
    <w:name w:val="blue1"/>
    <w:basedOn w:val="default"/>
  </w:style>
  <w:style w:type="paragraph" w:customStyle="1" w:styleId="blue2">
    <w:name w:val="blue2"/>
    <w:basedOn w:val="default"/>
  </w:style>
  <w:style w:type="paragraph" w:customStyle="1" w:styleId="blue3">
    <w:name w:val="blue3"/>
    <w:basedOn w:val="default"/>
  </w:style>
  <w:style w:type="paragraph" w:customStyle="1" w:styleId="bw1">
    <w:name w:val="bw1"/>
    <w:basedOn w:val="default"/>
  </w:style>
  <w:style w:type="paragraph" w:customStyle="1" w:styleId="bw2">
    <w:name w:val="bw2"/>
    <w:basedOn w:val="default"/>
  </w:style>
  <w:style w:type="paragraph" w:customStyle="1" w:styleId="bw3">
    <w:name w:val="bw3"/>
    <w:basedOn w:val="default"/>
  </w:style>
  <w:style w:type="paragraph" w:customStyle="1" w:styleId="orange1">
    <w:name w:val="orange1"/>
    <w:basedOn w:val="default"/>
  </w:style>
  <w:style w:type="paragraph" w:customStyle="1" w:styleId="orange2">
    <w:name w:val="orange2"/>
    <w:basedOn w:val="default"/>
  </w:style>
  <w:style w:type="paragraph" w:customStyle="1" w:styleId="orange3">
    <w:name w:val="orange3"/>
    <w:basedOn w:val="default"/>
  </w:style>
  <w:style w:type="paragraph" w:customStyle="1" w:styleId="turquise1">
    <w:name w:val="turquise1"/>
    <w:basedOn w:val="default"/>
  </w:style>
  <w:style w:type="paragraph" w:customStyle="1" w:styleId="turquise2">
    <w:name w:val="turquise2"/>
    <w:basedOn w:val="default"/>
  </w:style>
  <w:style w:type="paragraph" w:customStyle="1" w:styleId="turquise3">
    <w:name w:val="turquise3"/>
    <w:basedOn w:val="default"/>
  </w:style>
  <w:style w:type="paragraph" w:customStyle="1" w:styleId="gray1">
    <w:name w:val="gray1"/>
    <w:basedOn w:val="default"/>
  </w:style>
  <w:style w:type="paragraph" w:customStyle="1" w:styleId="gray2">
    <w:name w:val="gray2"/>
    <w:basedOn w:val="default"/>
  </w:style>
  <w:style w:type="paragraph" w:customStyle="1" w:styleId="gray3">
    <w:name w:val="gray3"/>
    <w:basedOn w:val="default"/>
  </w:style>
  <w:style w:type="paragraph" w:customStyle="1" w:styleId="sun1">
    <w:name w:val="sun1"/>
    <w:basedOn w:val="default"/>
  </w:style>
  <w:style w:type="paragraph" w:customStyle="1" w:styleId="sun2">
    <w:name w:val="sun2"/>
    <w:basedOn w:val="default"/>
  </w:style>
  <w:style w:type="paragraph" w:customStyle="1" w:styleId="sun3">
    <w:name w:val="sun3"/>
    <w:basedOn w:val="default"/>
  </w:style>
  <w:style w:type="paragraph" w:customStyle="1" w:styleId="earth1">
    <w:name w:val="earth1"/>
    <w:basedOn w:val="default"/>
  </w:style>
  <w:style w:type="paragraph" w:customStyle="1" w:styleId="earth2">
    <w:name w:val="earth2"/>
    <w:basedOn w:val="default"/>
  </w:style>
  <w:style w:type="paragraph" w:customStyle="1" w:styleId="earth3">
    <w:name w:val="earth3"/>
    <w:basedOn w:val="default"/>
  </w:style>
  <w:style w:type="paragraph" w:customStyle="1" w:styleId="green1">
    <w:name w:val="green1"/>
    <w:basedOn w:val="default"/>
  </w:style>
  <w:style w:type="paragraph" w:customStyle="1" w:styleId="green2">
    <w:name w:val="green2"/>
    <w:basedOn w:val="default"/>
  </w:style>
  <w:style w:type="paragraph" w:customStyle="1" w:styleId="green3">
    <w:name w:val="green3"/>
    <w:basedOn w:val="default"/>
  </w:style>
  <w:style w:type="paragraph" w:customStyle="1" w:styleId="seetang1">
    <w:name w:val="seetang1"/>
    <w:basedOn w:val="default"/>
  </w:style>
  <w:style w:type="paragraph" w:customStyle="1" w:styleId="seetang2">
    <w:name w:val="seetang2"/>
    <w:basedOn w:val="default"/>
  </w:style>
  <w:style w:type="paragraph" w:customStyle="1" w:styleId="seetang3">
    <w:name w:val="seetang3"/>
    <w:basedOn w:val="default"/>
  </w:style>
  <w:style w:type="paragraph" w:customStyle="1" w:styleId="lightblue1">
    <w:name w:val="lightblue1"/>
    <w:basedOn w:val="default"/>
  </w:style>
  <w:style w:type="paragraph" w:customStyle="1" w:styleId="lightblue2">
    <w:name w:val="lightblue2"/>
    <w:basedOn w:val="default"/>
  </w:style>
  <w:style w:type="paragraph" w:customStyle="1" w:styleId="lightblue3">
    <w:name w:val="lightblue3"/>
    <w:basedOn w:val="default"/>
  </w:style>
  <w:style w:type="paragraph" w:customStyle="1" w:styleId="yellow1">
    <w:name w:val="yellow1"/>
    <w:basedOn w:val="default"/>
  </w:style>
  <w:style w:type="paragraph" w:customStyle="1" w:styleId="yellow2">
    <w:name w:val="yellow2"/>
    <w:basedOn w:val="default"/>
  </w:style>
  <w:style w:type="paragraph" w:customStyle="1" w:styleId="yellow3">
    <w:name w:val="yellow3"/>
    <w:basedOn w:val="default"/>
  </w:style>
  <w:style w:type="paragraph" w:customStyle="1" w:styleId="WW-Title">
    <w:name w:val="WW-Title"/>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jc w:val="center"/>
    </w:pPr>
    <w:rPr>
      <w:rFonts w:ascii="Microsoft YaHei" w:eastAsia="Microsoft YaHei" w:hAnsi="Microsoft YaHei" w:cs="Microsoft YaHei"/>
      <w:color w:val="000000"/>
      <w:kern w:val="1"/>
      <w:sz w:val="48"/>
      <w:szCs w:val="48"/>
      <w:lang w:eastAsia="hi-IN" w:bidi="hi-IN"/>
    </w:rPr>
  </w:style>
  <w:style w:type="paragraph" w:customStyle="1" w:styleId="Backgroundobjects">
    <w:name w:val="Background objects"/>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pPr>
    <w:rPr>
      <w:rFonts w:ascii="Microsoft YaHei" w:eastAsia="Microsoft YaHei" w:hAnsi="Microsoft YaHei" w:cs="Microsoft YaHei"/>
      <w:color w:val="000000"/>
      <w:kern w:val="1"/>
      <w:sz w:val="36"/>
      <w:szCs w:val="36"/>
      <w:lang w:eastAsia="hi-IN" w:bidi="hi-IN"/>
    </w:rPr>
  </w:style>
  <w:style w:type="paragraph" w:customStyle="1" w:styleId="Background">
    <w:name w:val="Background"/>
    <w:pPr>
      <w:widowControl w:val="0"/>
      <w:suppressAutoHyphens/>
      <w:autoSpaceDE w:val="0"/>
      <w:jc w:val="center"/>
    </w:pPr>
    <w:rPr>
      <w:rFonts w:eastAsia="SimSun" w:cs="Mangal"/>
      <w:kern w:val="1"/>
      <w:sz w:val="24"/>
      <w:szCs w:val="24"/>
      <w:lang w:eastAsia="hi-IN" w:bidi="hi-IN"/>
    </w:rPr>
  </w:style>
  <w:style w:type="paragraph" w:customStyle="1" w:styleId="Notes">
    <w:name w:val="Notes"/>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100" w:lineRule="atLeast"/>
    </w:pPr>
    <w:rPr>
      <w:rFonts w:ascii="Mangal" w:eastAsia="Mangal" w:hAnsi="Mangal" w:cs="Mangal"/>
      <w:color w:val="000000"/>
      <w:kern w:val="1"/>
      <w:sz w:val="24"/>
      <w:szCs w:val="24"/>
      <w:lang w:eastAsia="hi-IN" w:bidi="hi-IN"/>
    </w:rPr>
  </w:style>
  <w:style w:type="paragraph" w:customStyle="1" w:styleId="Outline1">
    <w:name w:val="Outline 1"/>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after="282" w:line="220" w:lineRule="auto"/>
      <w:ind w:left="540" w:hanging="540"/>
    </w:pPr>
    <w:rPr>
      <w:rFonts w:ascii="Microsoft YaHei" w:eastAsia="Microsoft YaHei" w:hAnsi="Microsoft YaHei" w:cs="Microsoft YaHei"/>
      <w:color w:val="000000"/>
      <w:kern w:val="1"/>
      <w:sz w:val="48"/>
      <w:szCs w:val="48"/>
      <w:lang w:eastAsia="hi-IN" w:bidi="hi-IN"/>
    </w:rPr>
  </w:style>
  <w:style w:type="paragraph" w:customStyle="1" w:styleId="Outline2">
    <w:name w:val="Outline 2"/>
    <w:basedOn w:val="Outline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Outline3">
    <w:name w:val="Outline 3"/>
    <w:basedOn w:val="Outline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Outline4">
    <w:name w:val="Outline 4"/>
    <w:basedOn w:val="Outline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2"/>
      <w:ind w:left="2520"/>
    </w:pPr>
    <w:rPr>
      <w:sz w:val="40"/>
      <w:szCs w:val="40"/>
    </w:rPr>
  </w:style>
  <w:style w:type="paragraph" w:customStyle="1" w:styleId="Outline5">
    <w:name w:val="Outline 5"/>
    <w:basedOn w:val="Outline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5"/>
      <w:ind w:left="3240"/>
    </w:pPr>
  </w:style>
  <w:style w:type="paragraph" w:customStyle="1" w:styleId="Outline6">
    <w:name w:val="Outline 6"/>
    <w:basedOn w:val="Outline5"/>
  </w:style>
  <w:style w:type="paragraph" w:customStyle="1" w:styleId="Outline7">
    <w:name w:val="Outline 7"/>
    <w:basedOn w:val="Outline6"/>
  </w:style>
  <w:style w:type="paragraph" w:customStyle="1" w:styleId="Outline8">
    <w:name w:val="Outline 8"/>
    <w:basedOn w:val="Outline7"/>
  </w:style>
  <w:style w:type="paragraph" w:customStyle="1" w:styleId="Outline9">
    <w:name w:val="Outline 9"/>
    <w:basedOn w:val="Outline8"/>
  </w:style>
  <w:style w:type="paragraph" w:customStyle="1" w:styleId="Title1LTGliederung1">
    <w:name w:val="Title1~LT~Gliederung 1"/>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after="282" w:line="220" w:lineRule="auto"/>
      <w:ind w:left="540" w:hanging="540"/>
    </w:pPr>
    <w:rPr>
      <w:rFonts w:ascii="Microsoft YaHei" w:eastAsia="Microsoft YaHei" w:hAnsi="Microsoft YaHei" w:cs="Microsoft YaHei"/>
      <w:color w:val="000000"/>
      <w:kern w:val="1"/>
      <w:sz w:val="64"/>
      <w:szCs w:val="64"/>
      <w:lang w:eastAsia="hi-IN" w:bidi="hi-IN"/>
    </w:rPr>
  </w:style>
  <w:style w:type="paragraph" w:customStyle="1" w:styleId="Title1LTGliederung2">
    <w:name w:val="Title1~LT~Gliederung 2"/>
    <w:basedOn w:val="Title1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spacing w:after="227"/>
      <w:ind w:left="1170" w:hanging="450"/>
    </w:pPr>
    <w:rPr>
      <w:sz w:val="56"/>
      <w:szCs w:val="56"/>
    </w:rPr>
  </w:style>
  <w:style w:type="paragraph" w:customStyle="1" w:styleId="Title1LTGliederung3">
    <w:name w:val="Title1~LT~Gliederung 3"/>
    <w:basedOn w:val="Title1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spacing w:after="170"/>
      <w:ind w:left="1800" w:hanging="360"/>
    </w:pPr>
    <w:rPr>
      <w:sz w:val="48"/>
      <w:szCs w:val="48"/>
    </w:rPr>
  </w:style>
  <w:style w:type="paragraph" w:customStyle="1" w:styleId="Title1LTGliederung4">
    <w:name w:val="Title1~LT~Gliederung 4"/>
    <w:basedOn w:val="Title1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spacing w:after="115"/>
      <w:ind w:left="2520"/>
    </w:pPr>
    <w:rPr>
      <w:sz w:val="40"/>
      <w:szCs w:val="40"/>
    </w:rPr>
  </w:style>
  <w:style w:type="paragraph" w:customStyle="1" w:styleId="Title1LTGliederung5">
    <w:name w:val="Title1~LT~Gliederung 5"/>
    <w:basedOn w:val="Title1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spacing w:after="57"/>
      <w:ind w:left="3240"/>
    </w:pPr>
  </w:style>
  <w:style w:type="paragraph" w:customStyle="1" w:styleId="Title1LTGliederung6">
    <w:name w:val="Title1~LT~Gliederung 6"/>
    <w:basedOn w:val="Title1LTGliederung5"/>
  </w:style>
  <w:style w:type="paragraph" w:customStyle="1" w:styleId="Title1LTGliederung7">
    <w:name w:val="Title1~LT~Gliederung 7"/>
    <w:basedOn w:val="Title1LTGliederung6"/>
  </w:style>
  <w:style w:type="paragraph" w:customStyle="1" w:styleId="Title1LTGliederung8">
    <w:name w:val="Title1~LT~Gliederung 8"/>
    <w:basedOn w:val="Title1LTGliederung7"/>
  </w:style>
  <w:style w:type="paragraph" w:customStyle="1" w:styleId="Title1LTGliederung9">
    <w:name w:val="Title1~LT~Gliederung 9"/>
    <w:basedOn w:val="Title1LTGliederung8"/>
  </w:style>
  <w:style w:type="paragraph" w:customStyle="1" w:styleId="Title1LTTitel">
    <w:name w:val="Title1~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jc w:val="center"/>
    </w:pPr>
    <w:rPr>
      <w:rFonts w:ascii="Microsoft YaHei" w:eastAsia="Microsoft YaHei" w:hAnsi="Microsoft YaHei" w:cs="Microsoft YaHei"/>
      <w:color w:val="000000"/>
      <w:kern w:val="1"/>
      <w:sz w:val="88"/>
      <w:szCs w:val="88"/>
      <w:lang w:eastAsia="hi-IN" w:bidi="hi-IN"/>
    </w:rPr>
  </w:style>
  <w:style w:type="paragraph" w:customStyle="1" w:styleId="Title1LTUntertitel">
    <w:name w:val="Title1~LT~Untertitel"/>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line="220" w:lineRule="auto"/>
      <w:ind w:left="540" w:hanging="540"/>
      <w:jc w:val="center"/>
    </w:pPr>
    <w:rPr>
      <w:rFonts w:ascii="Microsoft YaHei" w:eastAsia="Microsoft YaHei" w:hAnsi="Microsoft YaHei" w:cs="Microsoft YaHei"/>
      <w:color w:val="000000"/>
      <w:kern w:val="1"/>
      <w:sz w:val="64"/>
      <w:szCs w:val="64"/>
      <w:lang w:eastAsia="hi-IN" w:bidi="hi-IN"/>
    </w:rPr>
  </w:style>
  <w:style w:type="paragraph" w:customStyle="1" w:styleId="Title1LTNotizen">
    <w:name w:val="Title1~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100" w:lineRule="atLeast"/>
    </w:pPr>
    <w:rPr>
      <w:rFonts w:ascii="Mangal" w:eastAsia="Mangal" w:hAnsi="Mangal" w:cs="Mangal"/>
      <w:color w:val="000000"/>
      <w:kern w:val="1"/>
      <w:sz w:val="24"/>
      <w:szCs w:val="24"/>
      <w:lang w:eastAsia="hi-IN" w:bidi="hi-IN"/>
    </w:rPr>
  </w:style>
  <w:style w:type="paragraph" w:customStyle="1" w:styleId="Title1LTHintergrundobjekte">
    <w:name w:val="Title1~LT~Hintergrundobjekte"/>
    <w:pPr>
      <w:widowControl w:val="0"/>
      <w:suppressAutoHyphens/>
      <w:autoSpaceDE w:val="0"/>
    </w:pPr>
    <w:rPr>
      <w:rFonts w:eastAsia="SimSun" w:cs="Mangal"/>
      <w:kern w:val="1"/>
      <w:sz w:val="24"/>
      <w:szCs w:val="24"/>
      <w:lang w:eastAsia="hi-IN" w:bidi="hi-IN"/>
    </w:rPr>
  </w:style>
  <w:style w:type="paragraph" w:customStyle="1" w:styleId="Title1LTHintergrund">
    <w:name w:val="Title1~LT~Hintergrund"/>
    <w:pPr>
      <w:widowControl w:val="0"/>
      <w:suppressAutoHyphens/>
      <w:autoSpaceDE w:val="0"/>
      <w:jc w:val="center"/>
    </w:pPr>
    <w:rPr>
      <w:rFonts w:eastAsia="SimSun" w:cs="Mangal"/>
      <w:kern w:val="1"/>
      <w:sz w:val="24"/>
      <w:szCs w:val="24"/>
      <w:lang w:eastAsia="hi-IN" w:bidi="hi-IN"/>
    </w:rPr>
  </w:style>
  <w:style w:type="paragraph" w:customStyle="1" w:styleId="Title2LTGliederung1">
    <w:name w:val="Title2~LT~Gliederung 1"/>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line="220" w:lineRule="auto"/>
      <w:ind w:left="540" w:hanging="540"/>
    </w:pPr>
    <w:rPr>
      <w:rFonts w:ascii="Arial Unicode MS" w:eastAsia="Arial Unicode MS" w:hAnsi="Arial Unicode MS" w:cs="Arial Unicode MS"/>
      <w:color w:val="000000"/>
      <w:kern w:val="1"/>
      <w:sz w:val="48"/>
      <w:szCs w:val="48"/>
      <w:lang w:eastAsia="hi-IN" w:bidi="hi-IN"/>
    </w:rPr>
  </w:style>
  <w:style w:type="paragraph" w:customStyle="1" w:styleId="Title2LTGliederung2">
    <w:name w:val="Title2~LT~Gliederung 2"/>
    <w:basedOn w:val="Title2LTGliederung1"/>
    <w:pPr>
      <w:tabs>
        <w:tab w:val="clear" w:pos="540"/>
        <w:tab w:val="clear" w:pos="707"/>
        <w:tab w:val="clear" w:pos="1415"/>
        <w:tab w:val="clear" w:pos="2122"/>
        <w:tab w:val="clear" w:pos="2830"/>
        <w:tab w:val="clear" w:pos="3537"/>
        <w:tab w:val="clear" w:pos="4245"/>
        <w:tab w:val="clear" w:pos="4952"/>
        <w:tab w:val="clear" w:pos="5660"/>
        <w:tab w:val="clear" w:pos="6367"/>
        <w:tab w:val="clear" w:pos="7075"/>
        <w:tab w:val="clear" w:pos="7782"/>
        <w:tab w:val="clear" w:pos="8489"/>
        <w:tab w:val="clear" w:pos="9197"/>
        <w:tab w:val="clear" w:pos="9905"/>
        <w:tab w:val="clear" w:pos="10612"/>
        <w:tab w:val="clear" w:pos="11320"/>
        <w:tab w:val="clear" w:pos="12027"/>
        <w:tab w:val="clear" w:pos="12735"/>
        <w:tab w:val="clear" w:pos="13442"/>
        <w:tab w:val="clear" w:pos="14150"/>
        <w:tab w:val="left" w:pos="0"/>
        <w:tab w:val="left" w:pos="245"/>
        <w:tab w:val="left" w:pos="952"/>
        <w:tab w:val="left" w:pos="1170"/>
        <w:tab w:val="left" w:pos="1660"/>
        <w:tab w:val="left" w:pos="2367"/>
        <w:tab w:val="left" w:pos="3074"/>
        <w:tab w:val="left" w:pos="3782"/>
        <w:tab w:val="left" w:pos="4490"/>
        <w:tab w:val="left" w:pos="5197"/>
        <w:tab w:val="left" w:pos="5905"/>
        <w:tab w:val="left" w:pos="6612"/>
        <w:tab w:val="left" w:pos="7320"/>
        <w:tab w:val="left" w:pos="8027"/>
        <w:tab w:val="left" w:pos="8735"/>
        <w:tab w:val="left" w:pos="9442"/>
        <w:tab w:val="left" w:pos="10150"/>
        <w:tab w:val="left" w:pos="10857"/>
        <w:tab w:val="left" w:pos="11565"/>
        <w:tab w:val="left" w:pos="12272"/>
        <w:tab w:val="left" w:pos="12980"/>
        <w:tab w:val="left" w:pos="13687"/>
      </w:tabs>
      <w:ind w:left="1170" w:hanging="450"/>
    </w:pPr>
    <w:rPr>
      <w:sz w:val="56"/>
      <w:szCs w:val="56"/>
    </w:rPr>
  </w:style>
  <w:style w:type="paragraph" w:customStyle="1" w:styleId="Title2LTGliederung3">
    <w:name w:val="Title2~LT~Gliederung 3"/>
    <w:basedOn w:val="Title2LTGliederung2"/>
    <w:pPr>
      <w:tabs>
        <w:tab w:val="clear" w:pos="245"/>
        <w:tab w:val="clear" w:pos="952"/>
        <w:tab w:val="clear" w:pos="1170"/>
        <w:tab w:val="clear" w:pos="1660"/>
        <w:tab w:val="clear" w:pos="2367"/>
        <w:tab w:val="clear" w:pos="3074"/>
        <w:tab w:val="clear" w:pos="3782"/>
        <w:tab w:val="clear" w:pos="4490"/>
        <w:tab w:val="clear" w:pos="5197"/>
        <w:tab w:val="clear" w:pos="5905"/>
        <w:tab w:val="clear" w:pos="6612"/>
        <w:tab w:val="clear" w:pos="7320"/>
        <w:tab w:val="clear" w:pos="8027"/>
        <w:tab w:val="clear" w:pos="8735"/>
        <w:tab w:val="clear" w:pos="9442"/>
        <w:tab w:val="clear" w:pos="10150"/>
        <w:tab w:val="clear" w:pos="10857"/>
        <w:tab w:val="clear" w:pos="11565"/>
        <w:tab w:val="clear" w:pos="12272"/>
        <w:tab w:val="clear" w:pos="12980"/>
        <w:tab w:val="clear" w:pos="13687"/>
        <w:tab w:val="left" w:pos="322"/>
        <w:tab w:val="left" w:pos="1030"/>
        <w:tab w:val="left" w:pos="1737"/>
        <w:tab w:val="left" w:pos="1800"/>
        <w:tab w:val="left" w:pos="2445"/>
        <w:tab w:val="left" w:pos="3152"/>
        <w:tab w:val="left" w:pos="3860"/>
        <w:tab w:val="left" w:pos="4567"/>
        <w:tab w:val="left" w:pos="5275"/>
        <w:tab w:val="left" w:pos="5982"/>
        <w:tab w:val="left" w:pos="6690"/>
        <w:tab w:val="left" w:pos="7397"/>
        <w:tab w:val="left" w:pos="8105"/>
        <w:tab w:val="left" w:pos="8812"/>
        <w:tab w:val="left" w:pos="9520"/>
        <w:tab w:val="left" w:pos="10227"/>
        <w:tab w:val="left" w:pos="10935"/>
        <w:tab w:val="left" w:pos="11642"/>
        <w:tab w:val="left" w:pos="12350"/>
        <w:tab w:val="left" w:pos="13057"/>
        <w:tab w:val="left" w:pos="13764"/>
      </w:tabs>
      <w:ind w:left="1800" w:hanging="360"/>
    </w:pPr>
    <w:rPr>
      <w:sz w:val="48"/>
      <w:szCs w:val="48"/>
    </w:rPr>
  </w:style>
  <w:style w:type="paragraph" w:customStyle="1" w:styleId="Title2LTGliederung4">
    <w:name w:val="Title2~LT~Gliederung 4"/>
    <w:basedOn w:val="Title2LTGliederung3"/>
    <w:pPr>
      <w:tabs>
        <w:tab w:val="clear" w:pos="322"/>
        <w:tab w:val="clear" w:pos="1030"/>
        <w:tab w:val="clear" w:pos="1737"/>
        <w:tab w:val="clear" w:pos="1800"/>
        <w:tab w:val="clear" w:pos="2445"/>
        <w:tab w:val="clear" w:pos="3152"/>
        <w:tab w:val="clear" w:pos="3860"/>
        <w:tab w:val="clear" w:pos="4567"/>
        <w:tab w:val="clear" w:pos="5275"/>
        <w:tab w:val="clear" w:pos="5982"/>
        <w:tab w:val="clear" w:pos="6690"/>
        <w:tab w:val="clear" w:pos="7397"/>
        <w:tab w:val="clear" w:pos="8105"/>
        <w:tab w:val="clear" w:pos="8812"/>
        <w:tab w:val="clear" w:pos="9520"/>
        <w:tab w:val="clear" w:pos="10227"/>
        <w:tab w:val="clear" w:pos="10935"/>
        <w:tab w:val="clear" w:pos="11642"/>
        <w:tab w:val="clear" w:pos="12350"/>
        <w:tab w:val="clear" w:pos="13057"/>
        <w:tab w:val="clear" w:pos="13764"/>
        <w:tab w:val="left" w:pos="310"/>
        <w:tab w:val="left" w:pos="1017"/>
        <w:tab w:val="left" w:pos="1725"/>
        <w:tab w:val="left" w:pos="2432"/>
        <w:tab w:val="left" w:pos="2520"/>
        <w:tab w:val="left" w:pos="3140"/>
        <w:tab w:val="left" w:pos="3847"/>
        <w:tab w:val="left" w:pos="4555"/>
        <w:tab w:val="left" w:pos="5262"/>
        <w:tab w:val="left" w:pos="5970"/>
        <w:tab w:val="left" w:pos="6677"/>
        <w:tab w:val="left" w:pos="7385"/>
        <w:tab w:val="left" w:pos="8092"/>
        <w:tab w:val="left" w:pos="8800"/>
        <w:tab w:val="left" w:pos="9507"/>
        <w:tab w:val="left" w:pos="10215"/>
        <w:tab w:val="left" w:pos="10922"/>
        <w:tab w:val="left" w:pos="11630"/>
        <w:tab w:val="left" w:pos="12337"/>
        <w:tab w:val="left" w:pos="13044"/>
        <w:tab w:val="left" w:pos="13752"/>
      </w:tabs>
      <w:ind w:left="2520"/>
    </w:pPr>
    <w:rPr>
      <w:sz w:val="40"/>
      <w:szCs w:val="40"/>
    </w:rPr>
  </w:style>
  <w:style w:type="paragraph" w:customStyle="1" w:styleId="Title2LTGliederung5">
    <w:name w:val="Title2~LT~Gliederung 5"/>
    <w:basedOn w:val="Title2LTGliederung4"/>
    <w:pPr>
      <w:tabs>
        <w:tab w:val="clear" w:pos="310"/>
        <w:tab w:val="clear" w:pos="1017"/>
        <w:tab w:val="clear" w:pos="1725"/>
        <w:tab w:val="clear" w:pos="2432"/>
        <w:tab w:val="clear" w:pos="2520"/>
        <w:tab w:val="clear" w:pos="3140"/>
        <w:tab w:val="clear" w:pos="3847"/>
        <w:tab w:val="clear" w:pos="4555"/>
        <w:tab w:val="clear" w:pos="5262"/>
        <w:tab w:val="clear" w:pos="5970"/>
        <w:tab w:val="clear" w:pos="6677"/>
        <w:tab w:val="clear" w:pos="7385"/>
        <w:tab w:val="clear" w:pos="8092"/>
        <w:tab w:val="clear" w:pos="8800"/>
        <w:tab w:val="clear" w:pos="9507"/>
        <w:tab w:val="clear" w:pos="10215"/>
        <w:tab w:val="clear" w:pos="10922"/>
        <w:tab w:val="clear" w:pos="11630"/>
        <w:tab w:val="clear" w:pos="12337"/>
        <w:tab w:val="clear" w:pos="13044"/>
        <w:tab w:val="clear" w:pos="13752"/>
        <w:tab w:val="left" w:pos="297"/>
        <w:tab w:val="left" w:pos="1005"/>
        <w:tab w:val="left" w:pos="1712"/>
        <w:tab w:val="left" w:pos="2420"/>
        <w:tab w:val="left" w:pos="3127"/>
        <w:tab w:val="left" w:pos="3240"/>
        <w:tab w:val="left" w:pos="3835"/>
        <w:tab w:val="left" w:pos="4542"/>
        <w:tab w:val="left" w:pos="5250"/>
        <w:tab w:val="left" w:pos="5957"/>
        <w:tab w:val="left" w:pos="6665"/>
        <w:tab w:val="left" w:pos="7372"/>
        <w:tab w:val="left" w:pos="8080"/>
        <w:tab w:val="left" w:pos="8787"/>
        <w:tab w:val="left" w:pos="9495"/>
        <w:tab w:val="left" w:pos="10202"/>
        <w:tab w:val="left" w:pos="10910"/>
        <w:tab w:val="left" w:pos="11617"/>
        <w:tab w:val="left" w:pos="12324"/>
        <w:tab w:val="left" w:pos="13032"/>
        <w:tab w:val="left" w:pos="13740"/>
      </w:tabs>
      <w:ind w:left="3240"/>
    </w:pPr>
  </w:style>
  <w:style w:type="paragraph" w:customStyle="1" w:styleId="Title2LTGliederung6">
    <w:name w:val="Title2~LT~Gliederung 6"/>
    <w:basedOn w:val="Title2LTGliederung5"/>
  </w:style>
  <w:style w:type="paragraph" w:customStyle="1" w:styleId="Title2LTGliederung7">
    <w:name w:val="Title2~LT~Gliederung 7"/>
    <w:basedOn w:val="Title2LTGliederung6"/>
  </w:style>
  <w:style w:type="paragraph" w:customStyle="1" w:styleId="Title2LTGliederung8">
    <w:name w:val="Title2~LT~Gliederung 8"/>
    <w:basedOn w:val="Title2LTGliederung7"/>
  </w:style>
  <w:style w:type="paragraph" w:customStyle="1" w:styleId="Title2LTGliederung9">
    <w:name w:val="Title2~LT~Gliederung 9"/>
    <w:basedOn w:val="Title2LTGliederung8"/>
  </w:style>
  <w:style w:type="paragraph" w:customStyle="1" w:styleId="Title2LTTitel">
    <w:name w:val="Title2~LT~Titel"/>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line="220" w:lineRule="auto"/>
      <w:jc w:val="center"/>
    </w:pPr>
    <w:rPr>
      <w:rFonts w:ascii="Arial Unicode MS" w:eastAsia="Arial Unicode MS" w:hAnsi="Arial Unicode MS" w:cs="Arial Unicode MS"/>
      <w:b/>
      <w:bCs/>
      <w:color w:val="333333"/>
      <w:kern w:val="1"/>
      <w:sz w:val="48"/>
      <w:szCs w:val="48"/>
      <w:lang w:eastAsia="hi-IN" w:bidi="hi-IN"/>
    </w:rPr>
  </w:style>
  <w:style w:type="paragraph" w:customStyle="1" w:styleId="Title2LTUntertitel">
    <w:name w:val="Title2~LT~Untertitel"/>
    <w:pPr>
      <w:widowControl w:val="0"/>
      <w:tabs>
        <w:tab w:val="left" w:pos="540"/>
        <w:tab w:val="left" w:pos="707"/>
        <w:tab w:val="left" w:pos="1415"/>
        <w:tab w:val="left" w:pos="2122"/>
        <w:tab w:val="left" w:pos="2830"/>
        <w:tab w:val="left" w:pos="3537"/>
        <w:tab w:val="left" w:pos="4245"/>
        <w:tab w:val="left" w:pos="4952"/>
        <w:tab w:val="left" w:pos="5660"/>
        <w:tab w:val="left" w:pos="6367"/>
        <w:tab w:val="left" w:pos="7075"/>
        <w:tab w:val="left" w:pos="7782"/>
        <w:tab w:val="left" w:pos="8489"/>
        <w:tab w:val="left" w:pos="9197"/>
        <w:tab w:val="left" w:pos="9905"/>
        <w:tab w:val="left" w:pos="10612"/>
        <w:tab w:val="left" w:pos="11320"/>
        <w:tab w:val="left" w:pos="12027"/>
        <w:tab w:val="left" w:pos="12735"/>
        <w:tab w:val="left" w:pos="13442"/>
        <w:tab w:val="left" w:pos="14150"/>
      </w:tabs>
      <w:suppressAutoHyphens/>
      <w:autoSpaceDE w:val="0"/>
      <w:spacing w:line="228" w:lineRule="auto"/>
      <w:ind w:left="540" w:hanging="540"/>
      <w:jc w:val="center"/>
    </w:pPr>
    <w:rPr>
      <w:rFonts w:ascii="Arial Unicode MS" w:eastAsia="Arial Unicode MS" w:hAnsi="Arial Unicode MS" w:cs="Arial Unicode MS"/>
      <w:color w:val="000000"/>
      <w:kern w:val="1"/>
      <w:sz w:val="48"/>
      <w:szCs w:val="48"/>
      <w:lang w:eastAsia="hi-IN" w:bidi="hi-IN"/>
    </w:rPr>
  </w:style>
  <w:style w:type="paragraph" w:customStyle="1" w:styleId="Title2LTNotizen">
    <w:name w:val="Title2~LT~Notizen"/>
    <w:pPr>
      <w:widowControl w:val="0"/>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uppressAutoHyphens/>
      <w:autoSpaceDE w:val="0"/>
      <w:spacing w:before="90" w:line="100" w:lineRule="atLeast"/>
    </w:pPr>
    <w:rPr>
      <w:rFonts w:ascii="Mangal" w:eastAsia="Mangal" w:hAnsi="Mangal" w:cs="Mangal"/>
      <w:color w:val="000000"/>
      <w:kern w:val="1"/>
      <w:sz w:val="24"/>
      <w:szCs w:val="24"/>
      <w:lang w:eastAsia="hi-IN" w:bidi="hi-IN"/>
    </w:rPr>
  </w:style>
  <w:style w:type="paragraph" w:customStyle="1" w:styleId="Title2LTHintergrundobjekte">
    <w:name w:val="Title2~LT~Hintergrundobjekte"/>
    <w:pPr>
      <w:widowControl w:val="0"/>
      <w:suppressAutoHyphens/>
      <w:autoSpaceDE w:val="0"/>
    </w:pPr>
    <w:rPr>
      <w:rFonts w:eastAsia="SimSun" w:cs="Mangal"/>
      <w:kern w:val="1"/>
      <w:sz w:val="24"/>
      <w:szCs w:val="24"/>
      <w:lang w:eastAsia="hi-IN" w:bidi="hi-IN"/>
    </w:rPr>
  </w:style>
  <w:style w:type="paragraph" w:customStyle="1" w:styleId="Title2LTHintergrund">
    <w:name w:val="Title2~LT~Hintergrund"/>
    <w:pPr>
      <w:widowControl w:val="0"/>
      <w:suppressAutoHyphens/>
      <w:autoSpaceDE w:val="0"/>
      <w:jc w:val="center"/>
    </w:pPr>
    <w:rPr>
      <w:rFonts w:eastAsia="SimSun" w:cs="Mangal"/>
      <w:kern w:val="1"/>
      <w:sz w:val="24"/>
      <w:szCs w:val="24"/>
      <w:lang w:eastAsia="hi-IN" w:bidi="hi-IN"/>
    </w:rPr>
  </w:style>
  <w:style w:type="paragraph" w:customStyle="1" w:styleId="TableHeading">
    <w:name w:val="Table Heading"/>
    <w:basedOn w:val="TableContents"/>
    <w:pPr>
      <w:jc w:val="center"/>
    </w:pPr>
    <w:rPr>
      <w:b/>
      <w:bCs/>
    </w:rPr>
  </w:style>
  <w:style w:type="paragraph" w:customStyle="1" w:styleId="Pol-Bod">
    <w:name w:val="Pol-Bod"/>
    <w:basedOn w:val="Normal"/>
    <w:qFormat/>
    <w:rsid w:val="00E745BD"/>
    <w:pPr>
      <w:spacing w:before="60" w:after="120"/>
    </w:pPr>
    <w:rPr>
      <w:rFonts w:ascii="Calibri" w:hAnsi="Calibri"/>
      <w:color w:val="000000"/>
    </w:rPr>
  </w:style>
  <w:style w:type="paragraph" w:styleId="ListParagraph">
    <w:name w:val="List Paragraph"/>
    <w:basedOn w:val="Normal"/>
    <w:uiPriority w:val="34"/>
    <w:qFormat/>
    <w:rsid w:val="003823CC"/>
    <w:pPr>
      <w:spacing w:before="20" w:after="20" w:line="264" w:lineRule="auto"/>
      <w:ind w:left="720"/>
      <w:contextualSpacing/>
    </w:pPr>
    <w:rPr>
      <w:szCs w:val="21"/>
    </w:rPr>
  </w:style>
  <w:style w:type="character" w:customStyle="1" w:styleId="Heading1Char">
    <w:name w:val="Heading 1 Char"/>
    <w:basedOn w:val="DefaultParagraphFont"/>
    <w:link w:val="Heading1"/>
    <w:uiPriority w:val="9"/>
    <w:rsid w:val="006C2985"/>
    <w:rPr>
      <w:rFonts w:asciiTheme="minorHAnsi" w:eastAsiaTheme="majorEastAsia" w:hAnsiTheme="minorHAnsi" w:cs="Mangal"/>
      <w:smallCaps/>
      <w:color w:val="1F4E79" w:themeColor="accent5" w:themeShade="80"/>
      <w:kern w:val="40"/>
      <w:sz w:val="44"/>
      <w:szCs w:val="29"/>
      <w:u w:val="single"/>
      <w:lang w:eastAsia="hi-IN" w:bidi="hi-IN"/>
    </w:rPr>
  </w:style>
  <w:style w:type="paragraph" w:styleId="Header">
    <w:name w:val="header"/>
    <w:basedOn w:val="Normal"/>
    <w:link w:val="HeaderChar"/>
    <w:uiPriority w:val="99"/>
    <w:unhideWhenUsed/>
    <w:rsid w:val="003A4C79"/>
    <w:pPr>
      <w:tabs>
        <w:tab w:val="center" w:pos="4513"/>
        <w:tab w:val="right" w:pos="9026"/>
      </w:tabs>
    </w:pPr>
    <w:rPr>
      <w:szCs w:val="21"/>
    </w:rPr>
  </w:style>
  <w:style w:type="character" w:customStyle="1" w:styleId="HeaderChar">
    <w:name w:val="Header Char"/>
    <w:basedOn w:val="DefaultParagraphFont"/>
    <w:link w:val="Header"/>
    <w:uiPriority w:val="99"/>
    <w:rsid w:val="003A4C79"/>
    <w:rPr>
      <w:rFonts w:eastAsia="SimSun" w:cs="Mangal"/>
      <w:kern w:val="1"/>
      <w:sz w:val="24"/>
      <w:szCs w:val="21"/>
      <w:lang w:eastAsia="hi-IN" w:bidi="hi-IN"/>
    </w:rPr>
  </w:style>
  <w:style w:type="character" w:customStyle="1" w:styleId="Heading2Char">
    <w:name w:val="Heading 2 Char"/>
    <w:basedOn w:val="DefaultParagraphFont"/>
    <w:link w:val="Heading2"/>
    <w:uiPriority w:val="9"/>
    <w:rsid w:val="00027758"/>
    <w:rPr>
      <w:rFonts w:ascii="Calibri" w:eastAsia="SimSun" w:hAnsi="Calibri"/>
      <w:b/>
      <w:smallCaps/>
      <w:sz w:val="34"/>
      <w:szCs w:val="36"/>
    </w:rPr>
  </w:style>
  <w:style w:type="character" w:customStyle="1" w:styleId="Heading3Char">
    <w:name w:val="Heading 3 Char"/>
    <w:basedOn w:val="DefaultParagraphFont"/>
    <w:link w:val="Heading3"/>
    <w:uiPriority w:val="9"/>
    <w:rsid w:val="00027758"/>
    <w:rPr>
      <w:rFonts w:ascii="Calibri" w:eastAsia="SimSun" w:hAnsi="Calibri"/>
      <w:b/>
      <w:smallCaps/>
      <w:sz w:val="32"/>
      <w:szCs w:val="32"/>
    </w:rPr>
  </w:style>
  <w:style w:type="character" w:customStyle="1" w:styleId="Heading4Char">
    <w:name w:val="Heading 4 Char"/>
    <w:basedOn w:val="DefaultParagraphFont"/>
    <w:link w:val="Heading4"/>
    <w:uiPriority w:val="9"/>
    <w:rsid w:val="00027758"/>
    <w:rPr>
      <w:rFonts w:ascii="Calibri Light" w:eastAsia="SimSun" w:hAnsi="Calibri Light"/>
      <w:i/>
      <w:iCs/>
      <w:color w:val="833C0B"/>
      <w:sz w:val="28"/>
      <w:szCs w:val="28"/>
    </w:rPr>
  </w:style>
  <w:style w:type="character" w:customStyle="1" w:styleId="Heading5Char">
    <w:name w:val="Heading 5 Char"/>
    <w:basedOn w:val="DefaultParagraphFont"/>
    <w:link w:val="Heading5"/>
    <w:uiPriority w:val="9"/>
    <w:rsid w:val="00027758"/>
    <w:rPr>
      <w:rFonts w:ascii="Calibri Light" w:eastAsia="SimSun" w:hAnsi="Calibri Light"/>
      <w:color w:val="C45911"/>
      <w:sz w:val="24"/>
      <w:szCs w:val="21"/>
    </w:rPr>
  </w:style>
  <w:style w:type="character" w:customStyle="1" w:styleId="Heading6Char">
    <w:name w:val="Heading 6 Char"/>
    <w:basedOn w:val="DefaultParagraphFont"/>
    <w:link w:val="Heading6"/>
    <w:uiPriority w:val="9"/>
    <w:rsid w:val="00027758"/>
    <w:rPr>
      <w:rFonts w:ascii="Calibri Light" w:eastAsia="SimSun" w:hAnsi="Calibri Light"/>
      <w:i/>
      <w:iCs/>
      <w:color w:val="833C0B"/>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89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tf-gafi.org/media/fatf/documents/FATF%20Standards%20-%2040%20Recommendations%20rc.pdf"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www.jmlsg.org.uk/industry-guidance/article/jmlsg-guidance-curr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http://media.fshandbook.info/Handbook/FC1_FCA_20140401.pdf" TargetMode="External"/><Relationship Id="rId4" Type="http://schemas.openxmlformats.org/officeDocument/2006/relationships/webSettings" Target="webSettings.xml"/><Relationship Id="rId9" Type="http://schemas.openxmlformats.org/officeDocument/2006/relationships/hyperlink" Target="http://fshandbook.info/FS/html/FCA/SYSC/6/3"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29F1CB-3CE0-44AE-873D-78FFB30F9FF9}"/>
</file>

<file path=customXml/itemProps2.xml><?xml version="1.0" encoding="utf-8"?>
<ds:datastoreItem xmlns:ds="http://schemas.openxmlformats.org/officeDocument/2006/customXml" ds:itemID="{398EF164-AB51-4102-865C-BFA054C60DD6}"/>
</file>

<file path=customXml/itemProps3.xml><?xml version="1.0" encoding="utf-8"?>
<ds:datastoreItem xmlns:ds="http://schemas.openxmlformats.org/officeDocument/2006/customXml" ds:itemID="{CEA5CDD4-76A7-45DB-91B7-AAE7CE66DE29}"/>
</file>

<file path=docProps/app.xml><?xml version="1.0" encoding="utf-8"?>
<Properties xmlns="http://schemas.openxmlformats.org/officeDocument/2006/extended-properties" xmlns:vt="http://schemas.openxmlformats.org/officeDocument/2006/docPropsVTypes">
  <Template>Normal</Template>
  <TotalTime>114</TotalTime>
  <Pages>31</Pages>
  <Words>8756</Words>
  <Characters>49912</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58551</CharactersWithSpaces>
  <SharedDoc>false</SharedDoc>
  <HLinks>
    <vt:vector size="24" baseType="variant">
      <vt:variant>
        <vt:i4>2359411</vt:i4>
      </vt:variant>
      <vt:variant>
        <vt:i4>9</vt:i4>
      </vt:variant>
      <vt:variant>
        <vt:i4>0</vt:i4>
      </vt:variant>
      <vt:variant>
        <vt:i4>5</vt:i4>
      </vt:variant>
      <vt:variant>
        <vt:lpwstr>http://www.fatf-gafi.org/media/fatf/documents/FATF%20Standards%20-%2040%20Recommendations%20rc.pdf</vt:lpwstr>
      </vt:variant>
      <vt:variant>
        <vt:lpwstr/>
      </vt:variant>
      <vt:variant>
        <vt:i4>6029398</vt:i4>
      </vt:variant>
      <vt:variant>
        <vt:i4>6</vt:i4>
      </vt:variant>
      <vt:variant>
        <vt:i4>0</vt:i4>
      </vt:variant>
      <vt:variant>
        <vt:i4>5</vt:i4>
      </vt:variant>
      <vt:variant>
        <vt:lpwstr>http://www.jmlsg.org.uk/industry-guidance/article/jmlsg-guidance-current</vt:lpwstr>
      </vt:variant>
      <vt:variant>
        <vt:lpwstr/>
      </vt:variant>
      <vt:variant>
        <vt:i4>3276897</vt:i4>
      </vt:variant>
      <vt:variant>
        <vt:i4>3</vt:i4>
      </vt:variant>
      <vt:variant>
        <vt:i4>0</vt:i4>
      </vt:variant>
      <vt:variant>
        <vt:i4>5</vt:i4>
      </vt:variant>
      <vt:variant>
        <vt:lpwstr>http://media.fshandbook.info/Handbook/FC1_FCA_20140401.pdf</vt:lpwstr>
      </vt:variant>
      <vt:variant>
        <vt:lpwstr/>
      </vt:variant>
      <vt:variant>
        <vt:i4>4128866</vt:i4>
      </vt:variant>
      <vt:variant>
        <vt:i4>0</vt:i4>
      </vt:variant>
      <vt:variant>
        <vt:i4>0</vt:i4>
      </vt:variant>
      <vt:variant>
        <vt:i4>5</vt:i4>
      </vt:variant>
      <vt:variant>
        <vt:lpwstr>http://fshandbook.info/FS/html/FCA/SYSC/6/3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cp:lastModifiedBy>Catherine Roberts</cp:lastModifiedBy>
  <cp:revision>16</cp:revision>
  <cp:lastPrinted>2015-02-26T23:57:00Z</cp:lastPrinted>
  <dcterms:created xsi:type="dcterms:W3CDTF">2017-07-26T15:27:00Z</dcterms:created>
  <dcterms:modified xsi:type="dcterms:W3CDTF">2021-12-14T15:15:00Z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2311600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