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To:</w:t>
        <w:br w:type="textWrapping"/>
        <w:t xml:space="preserve">The Human Resources Manager</w:t>
        <w:br w:type="textWrapping"/>
        <w:t xml:space="preserve">ICT Authority</w:t>
        <w:br w:type="textWrapping"/>
        <w:t xml:space="preserve">Nairobi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Formal Request for Industrial Attachment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Hillary Oduor, a final-year student at Mount Kenya University (Nairobi Campus) pursuing a Bachelor of Business Information Technology. I am writing to formally request an industrial attachment opportunity with the ICT Authority.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previously completed my diploma-level attachment at the National Treasury, where I was posted to the IFMIS department ,a critical national system that falls under the supervisory mandate of the ICT Authority. I am now eager to build on that foundation at the strategic level, gaining experience within the very Authority that sets the standards and supervises such national projects.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technical competencies include: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React.js, Tailwind CSS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Express.js, RESTful APIs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MongoDB, MySQL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Engineering Practices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Design, API Development, Object-Oriented Programming, Agile Methodologies, Version Control (Git/GitHub)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Portfolio: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https://hillary-porfolio.vercel.app/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be grateful if you would consider my application for an attachment position. Thank you for your time and consideration.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Hillary Oduor</w:t>
        <w:br w:type="textWrapping"/>
        <w:t xml:space="preserve">Bachelor of Business Information Technology</w:t>
        <w:br w:type="textWrapping"/>
        <w:t xml:space="preserve">Mount Kenya University</w:t>
        <w:br w:type="textWrapping"/>
        <w:t xml:space="preserve">Phone: +254 701 234 56</w:t>
        <w:br w:type="textWrapping"/>
        <w:t xml:space="preserve">Email: hillaryoduor0@gmail.com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illaryoduor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