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Referencias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El producto de software a desarrollar acatará las normativas y requisitos estatutarios aplicables sobre la protección al consumidor en el contexto del comercio electrónico descritas en el siguiente enlace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https://www.pgrweb.go.cr/scij/Busqueda/Normativa/Normas/nrm_texto_completo.aspx?param1=NRTC&amp;nValor1=1&amp;nValor2=85162&amp;nValor3=110031&amp;strTipM=TC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  <w:tab/>
        <w:t xml:space="preserve">Para la vista y modelo del sistema se tomó como referencia y ejemplo el diseño de la siguiente página web de maquillaje.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Karamawi Costa Rica Shop.(2023).Nombre del sitio web.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Karamawi (karamawicr.com)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El sistema ofrece la gestión de inventario, los sistemas de inventario varían de acuerdo al negocio o sistema requerido, para que este proyecto se tomó como referencia un Software de Gestión de Inventario.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  <w:t xml:space="preserve">Zadesoft Consultoría Tecnológica S.L. Software Gestión de Inventario.(2021). </w:t>
      </w:r>
    </w:p>
    <w:p w:rsidR="00000000" w:rsidDel="00000000" w:rsidP="00000000" w:rsidRDefault="00000000" w:rsidRPr="00000000" w14:paraId="0000000B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https://youtu.be/p37mEp6ch7w?si=pEN_bClOkZaTL4Gv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spacing w:after="240" w:befor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14/09/2023</w:t>
    </w:r>
  </w:p>
  <w:p w:rsidR="00000000" w:rsidDel="00000000" w:rsidP="00000000" w:rsidRDefault="00000000" w:rsidRPr="00000000" w14:paraId="0000000E">
    <w:pPr>
      <w:spacing w:after="240" w:before="240"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Sistema: Tienda de maquillaje- Ogilvie´s MakeUp                                                                          </w:t>
      <w:tab/>
    </w:r>
  </w:p>
  <w:p w:rsidR="00000000" w:rsidDel="00000000" w:rsidP="00000000" w:rsidRDefault="00000000" w:rsidRPr="00000000" w14:paraId="0000000F">
    <w:pPr>
      <w:spacing w:after="240" w:before="240"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Elaborado por: Jean Carlo Vargas, Neylin Gutiérrez Arana,</w:t>
    </w:r>
  </w:p>
  <w:p w:rsidR="00000000" w:rsidDel="00000000" w:rsidP="00000000" w:rsidRDefault="00000000" w:rsidRPr="00000000" w14:paraId="00000010">
    <w:pPr>
      <w:spacing w:after="240" w:before="240"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Jafet Morales Hernández,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José Armando Jiménez Aguilar,</w:t>
    </w:r>
  </w:p>
  <w:p w:rsidR="00000000" w:rsidDel="00000000" w:rsidP="00000000" w:rsidRDefault="00000000" w:rsidRPr="00000000" w14:paraId="00000011">
    <w:pPr>
      <w:spacing w:after="240" w:before="240"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Hillary Karina Soto Soto   </w:t>
    </w:r>
  </w:p>
  <w:p w:rsidR="00000000" w:rsidDel="00000000" w:rsidP="00000000" w:rsidRDefault="00000000" w:rsidRPr="00000000" w14:paraId="00000012">
    <w:pPr>
      <w:spacing w:after="240" w:before="240" w:lineRule="auto"/>
      <w:rPr/>
    </w:pPr>
    <w:r w:rsidDel="00000000" w:rsidR="00000000" w:rsidRPr="00000000">
      <w:rPr>
        <w:sz w:val="20"/>
        <w:szCs w:val="20"/>
        <w:rtl w:val="0"/>
      </w:rPr>
      <w:t xml:space="preserve">                                                                                                                                       </w:t>
      <w:tab/>
      <w:t xml:space="preserve">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pgrweb.go.cr/scij/Busqueda/Normativa/Normas/nrm_texto_completo.aspx?param1=NRTC&amp;nValor1=1&amp;nValor2=85162&amp;nValor3=110031&amp;strTipM=TC" TargetMode="External"/><Relationship Id="rId7" Type="http://schemas.openxmlformats.org/officeDocument/2006/relationships/hyperlink" Target="https://karamawicr.com/" TargetMode="External"/><Relationship Id="rId8" Type="http://schemas.openxmlformats.org/officeDocument/2006/relationships/hyperlink" Target="https://youtu.be/p37mEp6ch7w?si=pEN_bClOkZaTL4G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