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Neural Network Architecture</w:t>
      </w:r>
    </w:p>
    <w:p>
      <w:r>
        <w:t>A neural network is built from layers of simple units, each computing a weighted sum of its inputs. Stacking layers lets the network combine simple patterns learned in earlier layers into increasingly complex ones — edges into shapes, shapes into objects, for example, in an image classifier.</w:t>
      </w:r>
    </w:p>
    <w:p>
      <w:pPr>
        <w:pStyle w:val="Heading1"/>
      </w:pPr>
      <w:r>
        <w:t>Activation Functions</w:t>
      </w:r>
    </w:p>
    <w:p>
      <w:r>
        <w:t>Without a nonlinearity between layers, stacking any number of matrix multiplications collapses into a single linear transformation, no more powerful than one layer. An activation function such as ReLU applies a simple nonlinear rule to each unit's output, which is what allows deep networks to approximate far more complex functions than a linear model ever could.</w:t>
      </w:r>
    </w:p>
    <w:p>
      <w:pPr>
        <w:pStyle w:val="Heading1"/>
      </w:pPr>
      <w:r>
        <w:t>Training via Backpropagation</w:t>
      </w:r>
    </w:p>
    <w:p>
      <w:r>
        <w:t>Backpropagation computes the gradient of the loss with respect to every parameter in the network by applying the chain rule layer by layer, working backward from the output. Those gradients are then used by gradient descent to update every parameter at once, which is how a network with millions of parameters is trained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