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C72F7" w14:textId="476EC359" w:rsidR="00441EED" w:rsidRPr="00E075A7" w:rsidRDefault="00F41398" w:rsidP="00506A3E">
      <w:pPr>
        <w:jc w:val="center"/>
        <w:rPr>
          <w:b/>
          <w:sz w:val="48"/>
          <w:szCs w:val="48"/>
        </w:rPr>
      </w:pPr>
      <w:r w:rsidRPr="00E075A7">
        <w:rPr>
          <w:b/>
          <w:sz w:val="48"/>
          <w:szCs w:val="48"/>
        </w:rPr>
        <w:t>Finance Dashboard</w:t>
      </w:r>
    </w:p>
    <w:p w14:paraId="4071022D" w14:textId="77777777" w:rsidR="00F41398" w:rsidRDefault="00F41398">
      <w:pPr>
        <w:rPr>
          <w:b/>
        </w:rPr>
      </w:pPr>
    </w:p>
    <w:p w14:paraId="1A626D20" w14:textId="3E79F807" w:rsidR="000000B4" w:rsidRPr="00E075A7" w:rsidRDefault="00E125E1" w:rsidP="00F70FAE">
      <w:pPr>
        <w:pStyle w:val="ListParagraph"/>
        <w:numPr>
          <w:ilvl w:val="0"/>
          <w:numId w:val="17"/>
        </w:numPr>
        <w:rPr>
          <w:color w:val="FF0000"/>
        </w:rPr>
      </w:pPr>
      <w:r w:rsidRPr="00E075A7">
        <w:rPr>
          <w:b/>
          <w:bCs/>
          <w:color w:val="FF0000"/>
          <w:sz w:val="32"/>
          <w:szCs w:val="32"/>
        </w:rPr>
        <w:t>Problem Statement:</w:t>
      </w:r>
    </w:p>
    <w:p w14:paraId="14E57278" w14:textId="5C2EE839" w:rsidR="00485949" w:rsidRPr="00485949" w:rsidRDefault="000000B4" w:rsidP="00485949">
      <w:pPr>
        <w:pStyle w:val="NoSpacing"/>
        <w:numPr>
          <w:ilvl w:val="0"/>
          <w:numId w:val="5"/>
        </w:numPr>
        <w:rPr>
          <w:b/>
          <w:bCs/>
          <w:sz w:val="32"/>
          <w:szCs w:val="32"/>
        </w:rPr>
      </w:pPr>
      <w:r>
        <w:rPr>
          <w:sz w:val="28"/>
          <w:szCs w:val="28"/>
        </w:rPr>
        <w:t xml:space="preserve">Financial Analysis is a </w:t>
      </w:r>
      <w:proofErr w:type="gramStart"/>
      <w:r>
        <w:rPr>
          <w:sz w:val="28"/>
          <w:szCs w:val="28"/>
        </w:rPr>
        <w:t>Business</w:t>
      </w:r>
      <w:proofErr w:type="gramEnd"/>
      <w:r>
        <w:rPr>
          <w:sz w:val="28"/>
          <w:szCs w:val="28"/>
        </w:rPr>
        <w:t xml:space="preserve"> enforcement duty that involves a systematic patterns and trends in Financial State. Pattern information can help Company deploy resources more effectively and detectives</w:t>
      </w:r>
      <w:r w:rsidR="00485949">
        <w:rPr>
          <w:sz w:val="28"/>
          <w:szCs w:val="28"/>
        </w:rPr>
        <w:t xml:space="preserve">. </w:t>
      </w:r>
    </w:p>
    <w:p w14:paraId="0E8FAE20" w14:textId="77777777" w:rsidR="00485949" w:rsidRDefault="00485949" w:rsidP="00485949">
      <w:pPr>
        <w:pStyle w:val="NoSpacing"/>
        <w:ind w:left="720"/>
        <w:rPr>
          <w:b/>
          <w:bCs/>
          <w:sz w:val="32"/>
          <w:szCs w:val="32"/>
        </w:rPr>
      </w:pPr>
    </w:p>
    <w:p w14:paraId="6588E946" w14:textId="00107BE5" w:rsidR="00485949" w:rsidRPr="00485949" w:rsidRDefault="00485949" w:rsidP="0028069D">
      <w:pPr>
        <w:pStyle w:val="NoSpacing"/>
        <w:ind w:left="720"/>
        <w:rPr>
          <w:b/>
          <w:bCs/>
          <w:sz w:val="32"/>
          <w:szCs w:val="32"/>
          <w:u w:val="single"/>
        </w:rPr>
      </w:pPr>
      <w:r w:rsidRPr="00485949">
        <w:rPr>
          <w:b/>
          <w:bCs/>
          <w:sz w:val="28"/>
          <w:szCs w:val="28"/>
          <w:u w:val="single"/>
        </w:rPr>
        <w:t>Solution:</w:t>
      </w:r>
    </w:p>
    <w:p w14:paraId="590DF4D9" w14:textId="6E6E41C1" w:rsidR="00485949" w:rsidRPr="00485949" w:rsidRDefault="00485949" w:rsidP="00485949">
      <w:pPr>
        <w:pStyle w:val="NoSpacing"/>
        <w:numPr>
          <w:ilvl w:val="0"/>
          <w:numId w:val="6"/>
        </w:numPr>
        <w:rPr>
          <w:sz w:val="28"/>
          <w:szCs w:val="28"/>
          <w:lang w:val="en-IN" w:eastAsia="en-IN" w:bidi="gu-IN"/>
        </w:rPr>
      </w:pPr>
      <w:r w:rsidRPr="00485949">
        <w:rPr>
          <w:sz w:val="28"/>
          <w:szCs w:val="28"/>
          <w:lang w:val="en-IN" w:eastAsia="en-IN" w:bidi="gu-IN"/>
        </w:rPr>
        <w:t xml:space="preserve">This solution empowers financial personnel to make informed decisions regarding the financial performance of your company. Developed using the latest </w:t>
      </w:r>
      <w:proofErr w:type="spellStart"/>
      <w:r w:rsidRPr="00485949">
        <w:rPr>
          <w:sz w:val="28"/>
          <w:szCs w:val="28"/>
          <w:lang w:val="en-IN" w:eastAsia="en-IN" w:bidi="gu-IN"/>
        </w:rPr>
        <w:t>PowerBI</w:t>
      </w:r>
      <w:proofErr w:type="spellEnd"/>
      <w:r w:rsidRPr="00485949">
        <w:rPr>
          <w:sz w:val="28"/>
          <w:szCs w:val="28"/>
          <w:lang w:val="en-IN" w:eastAsia="en-IN" w:bidi="gu-IN"/>
        </w:rPr>
        <w:t xml:space="preserve"> functionality, this solution is easy-to-use and highly customisable to match your company’s branding. </w:t>
      </w:r>
    </w:p>
    <w:p w14:paraId="077708D2" w14:textId="3917B148" w:rsidR="00485949" w:rsidRDefault="00485949" w:rsidP="00485949">
      <w:pPr>
        <w:pStyle w:val="NoSpacing"/>
        <w:numPr>
          <w:ilvl w:val="0"/>
          <w:numId w:val="6"/>
        </w:numPr>
        <w:rPr>
          <w:sz w:val="28"/>
          <w:szCs w:val="28"/>
          <w:lang w:val="en-IN" w:eastAsia="en-IN" w:bidi="gu-IN"/>
        </w:rPr>
      </w:pPr>
      <w:r w:rsidRPr="00485949">
        <w:rPr>
          <w:sz w:val="28"/>
          <w:szCs w:val="28"/>
          <w:lang w:val="en-IN" w:eastAsia="en-IN" w:bidi="gu-IN"/>
        </w:rPr>
        <w:t>With our Financial Dashboards, you can effectively monitor and evaluate relevant financial KPIs and metrics in a set of interactive and easy-to-use visualisations. </w:t>
      </w:r>
    </w:p>
    <w:p w14:paraId="4D5A1AC4" w14:textId="6ADABB93" w:rsidR="00485949" w:rsidRDefault="00485949" w:rsidP="00485949">
      <w:pPr>
        <w:pStyle w:val="NoSpacing"/>
        <w:rPr>
          <w:sz w:val="28"/>
          <w:szCs w:val="28"/>
          <w:lang w:val="en-IN" w:eastAsia="en-IN" w:bidi="gu-IN"/>
        </w:rPr>
      </w:pPr>
    </w:p>
    <w:p w14:paraId="645AF34E" w14:textId="77777777" w:rsidR="00981157" w:rsidRDefault="00981157" w:rsidP="00485949">
      <w:pPr>
        <w:pStyle w:val="NoSpacing"/>
        <w:rPr>
          <w:sz w:val="28"/>
          <w:szCs w:val="28"/>
          <w:lang w:val="en-IN" w:eastAsia="en-IN" w:bidi="gu-IN"/>
        </w:rPr>
      </w:pPr>
    </w:p>
    <w:p w14:paraId="669A61D8" w14:textId="58BC5DE1" w:rsidR="00485949" w:rsidRPr="00E075A7" w:rsidRDefault="00485949" w:rsidP="00E075A7">
      <w:pPr>
        <w:pStyle w:val="NoSpacing"/>
        <w:numPr>
          <w:ilvl w:val="0"/>
          <w:numId w:val="17"/>
        </w:numPr>
        <w:rPr>
          <w:b/>
          <w:bCs/>
          <w:color w:val="FF0000"/>
          <w:sz w:val="28"/>
          <w:szCs w:val="28"/>
          <w:lang w:val="en-IN" w:eastAsia="en-IN" w:bidi="gu-IN"/>
        </w:rPr>
      </w:pPr>
      <w:r w:rsidRPr="00E075A7">
        <w:rPr>
          <w:b/>
          <w:bCs/>
          <w:color w:val="FF0000"/>
          <w:sz w:val="28"/>
          <w:szCs w:val="28"/>
          <w:lang w:val="en-IN" w:eastAsia="en-IN" w:bidi="gu-IN"/>
        </w:rPr>
        <w:t>About Dataset:</w:t>
      </w:r>
    </w:p>
    <w:p w14:paraId="4AB06858" w14:textId="1D389DCA" w:rsidR="00485949" w:rsidRPr="00F36144" w:rsidRDefault="002A68F2" w:rsidP="00F36144">
      <w:pPr>
        <w:pStyle w:val="ListParagraph"/>
        <w:numPr>
          <w:ilvl w:val="0"/>
          <w:numId w:val="8"/>
        </w:numPr>
        <w:rPr>
          <w:rFonts w:ascii="Calibri" w:eastAsia="Times New Roman" w:hAnsi="Calibri" w:cs="Calibri"/>
          <w:b/>
          <w:bCs/>
          <w:color w:val="000000"/>
          <w:lang w:val="en-IN" w:eastAsia="en-IN" w:bidi="gu-IN"/>
        </w:rPr>
      </w:pPr>
      <w:r w:rsidRPr="00F36144">
        <w:rPr>
          <w:sz w:val="28"/>
          <w:szCs w:val="28"/>
          <w:lang w:val="en-IN" w:eastAsia="en-IN" w:bidi="gu-IN"/>
        </w:rPr>
        <w:t xml:space="preserve">This dataset contains Financial reported. In this report, information about </w:t>
      </w:r>
      <w:proofErr w:type="gramStart"/>
      <w:r w:rsidRPr="00F36144">
        <w:rPr>
          <w:sz w:val="28"/>
          <w:szCs w:val="28"/>
          <w:lang w:val="en-IN" w:eastAsia="en-IN" w:bidi="gu-IN"/>
        </w:rPr>
        <w:t>Financial</w:t>
      </w:r>
      <w:proofErr w:type="gramEnd"/>
      <w:r w:rsidRPr="00F36144">
        <w:rPr>
          <w:sz w:val="28"/>
          <w:szCs w:val="28"/>
          <w:lang w:val="en-IN" w:eastAsia="en-IN" w:bidi="gu-IN"/>
        </w:rPr>
        <w:t xml:space="preserve"> period, cost, expense, tax, current assets, </w:t>
      </w:r>
      <w:r w:rsidRPr="00F36144">
        <w:rPr>
          <w:rFonts w:ascii="Calibri" w:eastAsia="Times New Roman" w:hAnsi="Calibri" w:cs="Calibri"/>
          <w:color w:val="000000"/>
          <w:sz w:val="28"/>
          <w:szCs w:val="28"/>
          <w:lang w:val="en-IN" w:eastAsia="en-IN" w:bidi="gu-IN"/>
        </w:rPr>
        <w:t>Current</w:t>
      </w:r>
      <w:r w:rsidRPr="00F36144">
        <w:rPr>
          <w:rFonts w:ascii="Calibri" w:eastAsia="Times New Roman" w:hAnsi="Calibri" w:cs="Calibri"/>
          <w:color w:val="000000"/>
          <w:sz w:val="28"/>
          <w:szCs w:val="28"/>
          <w:lang w:val="en-IN" w:eastAsia="en-IN" w:bidi="gu-IN"/>
        </w:rPr>
        <w:t xml:space="preserve"> </w:t>
      </w:r>
      <w:r w:rsidRPr="00F36144">
        <w:rPr>
          <w:rFonts w:ascii="Calibri" w:eastAsia="Times New Roman" w:hAnsi="Calibri" w:cs="Calibri"/>
          <w:color w:val="000000"/>
          <w:sz w:val="28"/>
          <w:szCs w:val="28"/>
          <w:lang w:val="en-IN" w:eastAsia="en-IN" w:bidi="gu-IN"/>
        </w:rPr>
        <w:t>Liabilities</w:t>
      </w:r>
      <w:r w:rsidRPr="00F36144">
        <w:rPr>
          <w:rFonts w:ascii="Calibri" w:eastAsia="Times New Roman" w:hAnsi="Calibri" w:cs="Calibri"/>
          <w:color w:val="000000"/>
          <w:sz w:val="28"/>
          <w:szCs w:val="28"/>
          <w:lang w:val="en-IN" w:eastAsia="en-IN" w:bidi="gu-IN"/>
        </w:rPr>
        <w:t xml:space="preserve">, total assets, total liabilities, interest, cost </w:t>
      </w:r>
      <w:proofErr w:type="spellStart"/>
      <w:r w:rsidRPr="00F36144">
        <w:rPr>
          <w:rFonts w:ascii="Calibri" w:eastAsia="Times New Roman" w:hAnsi="Calibri" w:cs="Calibri"/>
          <w:color w:val="000000"/>
          <w:sz w:val="28"/>
          <w:szCs w:val="28"/>
          <w:lang w:val="en-IN" w:eastAsia="en-IN" w:bidi="gu-IN"/>
        </w:rPr>
        <w:t>center</w:t>
      </w:r>
      <w:proofErr w:type="spellEnd"/>
      <w:r w:rsidRPr="00F36144">
        <w:rPr>
          <w:rFonts w:ascii="Calibri" w:eastAsia="Times New Roman" w:hAnsi="Calibri" w:cs="Calibri"/>
          <w:color w:val="000000"/>
          <w:sz w:val="28"/>
          <w:szCs w:val="28"/>
          <w:lang w:val="en-IN" w:eastAsia="en-IN" w:bidi="gu-IN"/>
        </w:rPr>
        <w:t>, legal entity,</w:t>
      </w:r>
      <w:r w:rsidR="00F36144" w:rsidRPr="00F36144">
        <w:rPr>
          <w:rFonts w:ascii="Calibri" w:eastAsia="Times New Roman" w:hAnsi="Calibri" w:cs="Calibri"/>
          <w:color w:val="000000"/>
          <w:sz w:val="28"/>
          <w:szCs w:val="28"/>
          <w:lang w:val="en-IN" w:eastAsia="en-IN" w:bidi="gu-IN"/>
        </w:rPr>
        <w:t xml:space="preserve"> balance sheet</w:t>
      </w:r>
      <w:r w:rsidR="00F36144" w:rsidRPr="00F36144">
        <w:rPr>
          <w:sz w:val="28"/>
          <w:szCs w:val="28"/>
          <w:lang w:val="en-IN" w:eastAsia="en-IN" w:bidi="gu-IN"/>
        </w:rPr>
        <w:t>, income statement etc.</w:t>
      </w:r>
    </w:p>
    <w:p w14:paraId="2009FE6A" w14:textId="3A71EC8B" w:rsidR="00F36144" w:rsidRDefault="00F36144" w:rsidP="00F36144">
      <w:pPr>
        <w:pStyle w:val="ListParagraph"/>
        <w:ind w:left="780"/>
        <w:rPr>
          <w:sz w:val="28"/>
          <w:szCs w:val="28"/>
          <w:lang w:val="en-IN" w:eastAsia="en-IN" w:bidi="gu-IN"/>
        </w:rPr>
      </w:pPr>
    </w:p>
    <w:p w14:paraId="3F8C67A3" w14:textId="77777777" w:rsidR="00F36144" w:rsidRPr="00F36144" w:rsidRDefault="00F36144" w:rsidP="00F36144">
      <w:pPr>
        <w:pStyle w:val="ListParagraph"/>
        <w:ind w:left="780"/>
        <w:rPr>
          <w:rFonts w:ascii="Calibri" w:eastAsia="Times New Roman" w:hAnsi="Calibri" w:cs="Calibri"/>
          <w:b/>
          <w:bCs/>
          <w:color w:val="000000"/>
          <w:lang w:val="en-IN" w:eastAsia="en-IN" w:bidi="gu-IN"/>
        </w:rPr>
      </w:pPr>
    </w:p>
    <w:p w14:paraId="0EA73710" w14:textId="77777777" w:rsidR="00485949" w:rsidRPr="00485949" w:rsidRDefault="00485949" w:rsidP="00485949">
      <w:pPr>
        <w:pStyle w:val="NoSpacing"/>
        <w:ind w:left="720"/>
        <w:rPr>
          <w:b/>
          <w:bCs/>
          <w:sz w:val="28"/>
          <w:szCs w:val="28"/>
        </w:rPr>
      </w:pPr>
    </w:p>
    <w:p w14:paraId="148C30E4" w14:textId="652CAE9F" w:rsidR="00485949" w:rsidRPr="000000B4" w:rsidRDefault="00485949" w:rsidP="00485949">
      <w:pPr>
        <w:pStyle w:val="NoSpacing"/>
        <w:ind w:left="720"/>
        <w:rPr>
          <w:b/>
          <w:bCs/>
          <w:sz w:val="32"/>
          <w:szCs w:val="32"/>
        </w:rPr>
      </w:pPr>
    </w:p>
    <w:p w14:paraId="5F48D028" w14:textId="5F533459" w:rsidR="00506A3E" w:rsidRPr="00E075A7" w:rsidRDefault="00485949" w:rsidP="00E075A7">
      <w:pPr>
        <w:pStyle w:val="ListParagraph"/>
        <w:numPr>
          <w:ilvl w:val="0"/>
          <w:numId w:val="17"/>
        </w:numPr>
        <w:rPr>
          <w:b/>
          <w:color w:val="FF0000"/>
          <w:sz w:val="24"/>
          <w:szCs w:val="24"/>
        </w:rPr>
      </w:pPr>
      <w:r w:rsidRPr="00F70FAE">
        <w:rPr>
          <w:b/>
          <w:sz w:val="24"/>
          <w:szCs w:val="24"/>
        </w:rPr>
        <w:br w:type="page"/>
      </w:r>
      <w:r w:rsidR="00F36144" w:rsidRPr="00E075A7">
        <w:rPr>
          <w:b/>
          <w:color w:val="FF0000"/>
          <w:sz w:val="28"/>
          <w:szCs w:val="28"/>
        </w:rPr>
        <w:lastRenderedPageBreak/>
        <w:t>Data-Cleaning:</w:t>
      </w:r>
    </w:p>
    <w:p w14:paraId="7753DC19" w14:textId="79F84FDC" w:rsidR="00263D89" w:rsidRDefault="00263D89" w:rsidP="00263D89">
      <w:pPr>
        <w:pStyle w:val="NoSpacing"/>
        <w:numPr>
          <w:ilvl w:val="0"/>
          <w:numId w:val="8"/>
        </w:numPr>
        <w:rPr>
          <w:sz w:val="28"/>
          <w:szCs w:val="28"/>
        </w:rPr>
      </w:pPr>
      <w:r>
        <w:rPr>
          <w:sz w:val="28"/>
          <w:szCs w:val="28"/>
        </w:rPr>
        <w:t xml:space="preserve">Use first row as </w:t>
      </w:r>
      <w:proofErr w:type="gramStart"/>
      <w:r>
        <w:rPr>
          <w:sz w:val="28"/>
          <w:szCs w:val="28"/>
        </w:rPr>
        <w:t>header.</w:t>
      </w:r>
      <w:r w:rsidR="00981157">
        <w:rPr>
          <w:sz w:val="28"/>
          <w:szCs w:val="28"/>
        </w:rPr>
        <w:t>(</w:t>
      </w:r>
      <w:proofErr w:type="gramEnd"/>
      <w:r w:rsidR="00981157">
        <w:rPr>
          <w:sz w:val="28"/>
          <w:szCs w:val="28"/>
        </w:rPr>
        <w:t>Change Type)</w:t>
      </w:r>
    </w:p>
    <w:p w14:paraId="7CEB202D" w14:textId="5F9734ED" w:rsidR="00263D89" w:rsidRDefault="00263D89" w:rsidP="00263D89">
      <w:pPr>
        <w:pStyle w:val="NoSpacing"/>
        <w:ind w:left="420"/>
        <w:rPr>
          <w:sz w:val="28"/>
          <w:szCs w:val="28"/>
        </w:rPr>
      </w:pPr>
      <w:r>
        <w:rPr>
          <w:noProof/>
        </w:rPr>
        <w:drawing>
          <wp:inline distT="0" distB="0" distL="0" distR="0" wp14:anchorId="32779F62" wp14:editId="7BF884A6">
            <wp:extent cx="5181600" cy="1501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768" t="16410" r="7052" b="38690"/>
                    <a:stretch/>
                  </pic:blipFill>
                  <pic:spPr bwMode="auto">
                    <a:xfrm>
                      <a:off x="0" y="0"/>
                      <a:ext cx="5181600" cy="1501140"/>
                    </a:xfrm>
                    <a:prstGeom prst="rect">
                      <a:avLst/>
                    </a:prstGeom>
                    <a:ln>
                      <a:noFill/>
                    </a:ln>
                    <a:extLst>
                      <a:ext uri="{53640926-AAD7-44D8-BBD7-CCE9431645EC}">
                        <a14:shadowObscured xmlns:a14="http://schemas.microsoft.com/office/drawing/2010/main"/>
                      </a:ext>
                    </a:extLst>
                  </pic:spPr>
                </pic:pic>
              </a:graphicData>
            </a:graphic>
          </wp:inline>
        </w:drawing>
      </w:r>
    </w:p>
    <w:p w14:paraId="57798A74" w14:textId="77777777" w:rsidR="00263D89" w:rsidRPr="00830335" w:rsidRDefault="00263D89" w:rsidP="00830335">
      <w:pPr>
        <w:pStyle w:val="NoSpacing"/>
        <w:rPr>
          <w:sz w:val="18"/>
          <w:szCs w:val="18"/>
        </w:rPr>
      </w:pPr>
    </w:p>
    <w:p w14:paraId="580DC03E" w14:textId="107DAEA0" w:rsidR="00F36144" w:rsidRDefault="00263D89" w:rsidP="00F36144">
      <w:pPr>
        <w:pStyle w:val="ListParagraph"/>
        <w:numPr>
          <w:ilvl w:val="0"/>
          <w:numId w:val="8"/>
        </w:numPr>
        <w:rPr>
          <w:b/>
          <w:sz w:val="28"/>
          <w:szCs w:val="28"/>
        </w:rPr>
      </w:pPr>
      <w:r>
        <w:rPr>
          <w:b/>
          <w:sz w:val="28"/>
          <w:szCs w:val="28"/>
        </w:rPr>
        <w:t xml:space="preserve"> </w:t>
      </w:r>
      <w:r>
        <w:rPr>
          <w:bCs/>
          <w:sz w:val="28"/>
          <w:szCs w:val="28"/>
        </w:rPr>
        <w:t>Create new query for date (</w:t>
      </w:r>
      <w:proofErr w:type="spellStart"/>
      <w:r>
        <w:rPr>
          <w:bCs/>
          <w:sz w:val="28"/>
          <w:szCs w:val="28"/>
        </w:rPr>
        <w:t>DimDate</w:t>
      </w:r>
      <w:proofErr w:type="spellEnd"/>
      <w:r>
        <w:rPr>
          <w:bCs/>
          <w:sz w:val="28"/>
          <w:szCs w:val="28"/>
        </w:rPr>
        <w:t>).</w:t>
      </w:r>
    </w:p>
    <w:p w14:paraId="7897BEE6" w14:textId="1A10D815" w:rsidR="00263D89" w:rsidRDefault="00263D89" w:rsidP="00830335">
      <w:pPr>
        <w:ind w:left="420"/>
        <w:rPr>
          <w:b/>
          <w:sz w:val="28"/>
          <w:szCs w:val="28"/>
        </w:rPr>
      </w:pPr>
      <w:r>
        <w:rPr>
          <w:noProof/>
        </w:rPr>
        <w:drawing>
          <wp:inline distT="0" distB="0" distL="0" distR="0" wp14:anchorId="2A0068A4" wp14:editId="3C255F9F">
            <wp:extent cx="5943600" cy="2316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5072" b="5640"/>
                    <a:stretch/>
                  </pic:blipFill>
                  <pic:spPr bwMode="auto">
                    <a:xfrm>
                      <a:off x="0" y="0"/>
                      <a:ext cx="5943600" cy="2316480"/>
                    </a:xfrm>
                    <a:prstGeom prst="rect">
                      <a:avLst/>
                    </a:prstGeom>
                    <a:ln>
                      <a:noFill/>
                    </a:ln>
                    <a:extLst>
                      <a:ext uri="{53640926-AAD7-44D8-BBD7-CCE9431645EC}">
                        <a14:shadowObscured xmlns:a14="http://schemas.microsoft.com/office/drawing/2010/main"/>
                      </a:ext>
                    </a:extLst>
                  </pic:spPr>
                </pic:pic>
              </a:graphicData>
            </a:graphic>
          </wp:inline>
        </w:drawing>
      </w:r>
    </w:p>
    <w:p w14:paraId="74A4DE22" w14:textId="606C5958" w:rsidR="00830335" w:rsidRDefault="00830335" w:rsidP="00830335">
      <w:pPr>
        <w:ind w:left="420"/>
        <w:rPr>
          <w:bCs/>
          <w:sz w:val="28"/>
          <w:szCs w:val="28"/>
        </w:rPr>
      </w:pPr>
      <w:r>
        <w:rPr>
          <w:bCs/>
          <w:sz w:val="28"/>
          <w:szCs w:val="28"/>
        </w:rPr>
        <w:t xml:space="preserve">Same as </w:t>
      </w:r>
      <w:proofErr w:type="spellStart"/>
      <w:r>
        <w:rPr>
          <w:bCs/>
          <w:sz w:val="28"/>
          <w:szCs w:val="28"/>
        </w:rPr>
        <w:t>Dimdate</w:t>
      </w:r>
      <w:proofErr w:type="spellEnd"/>
      <w:r>
        <w:rPr>
          <w:bCs/>
          <w:sz w:val="28"/>
          <w:szCs w:val="28"/>
        </w:rPr>
        <w:t xml:space="preserve"> query, create -&gt; </w:t>
      </w:r>
      <w:proofErr w:type="spellStart"/>
      <w:r>
        <w:rPr>
          <w:bCs/>
          <w:sz w:val="28"/>
          <w:szCs w:val="28"/>
        </w:rPr>
        <w:t>TimeCal</w:t>
      </w:r>
      <w:proofErr w:type="spellEnd"/>
      <w:r>
        <w:rPr>
          <w:bCs/>
          <w:sz w:val="28"/>
          <w:szCs w:val="28"/>
        </w:rPr>
        <w:t>, Last24Month, Income Statement, Condition, Balance sheet, Dax measures.</w:t>
      </w:r>
    </w:p>
    <w:p w14:paraId="37AC5F8F" w14:textId="77777777" w:rsidR="00981157" w:rsidRDefault="00981157" w:rsidP="00830335">
      <w:pPr>
        <w:ind w:left="420"/>
        <w:rPr>
          <w:bCs/>
          <w:sz w:val="28"/>
          <w:szCs w:val="28"/>
        </w:rPr>
      </w:pPr>
    </w:p>
    <w:p w14:paraId="133E5B5F" w14:textId="47CB7133" w:rsidR="00830335" w:rsidRPr="00E075A7" w:rsidRDefault="0028069D" w:rsidP="00E075A7">
      <w:pPr>
        <w:pStyle w:val="ListParagraph"/>
        <w:numPr>
          <w:ilvl w:val="0"/>
          <w:numId w:val="17"/>
        </w:numPr>
        <w:rPr>
          <w:b/>
          <w:color w:val="FF0000"/>
          <w:sz w:val="28"/>
          <w:szCs w:val="28"/>
        </w:rPr>
      </w:pPr>
      <w:r w:rsidRPr="00E075A7">
        <w:rPr>
          <w:b/>
          <w:color w:val="FF0000"/>
          <w:sz w:val="28"/>
          <w:szCs w:val="28"/>
        </w:rPr>
        <w:t>Calculated Functions:</w:t>
      </w:r>
    </w:p>
    <w:p w14:paraId="43D93E5D" w14:textId="77777777" w:rsidR="00E075A7" w:rsidRPr="00E075A7" w:rsidRDefault="00E075A7" w:rsidP="00E075A7">
      <w:pPr>
        <w:pStyle w:val="ListParagraph"/>
        <w:ind w:left="780"/>
        <w:rPr>
          <w:b/>
          <w:sz w:val="28"/>
          <w:szCs w:val="28"/>
        </w:rPr>
      </w:pPr>
    </w:p>
    <w:p w14:paraId="6DA64C2A" w14:textId="558E016B" w:rsidR="0028069D" w:rsidRPr="0028069D" w:rsidRDefault="0028069D" w:rsidP="0028069D">
      <w:pPr>
        <w:pStyle w:val="ListParagraph"/>
        <w:numPr>
          <w:ilvl w:val="0"/>
          <w:numId w:val="8"/>
        </w:numPr>
        <w:rPr>
          <w:b/>
          <w:sz w:val="28"/>
          <w:szCs w:val="28"/>
        </w:rPr>
      </w:pPr>
      <w:proofErr w:type="spellStart"/>
      <w:r>
        <w:rPr>
          <w:bCs/>
          <w:sz w:val="28"/>
          <w:szCs w:val="28"/>
        </w:rPr>
        <w:t>SelectedValue</w:t>
      </w:r>
      <w:proofErr w:type="spellEnd"/>
      <w:r>
        <w:rPr>
          <w:bCs/>
          <w:sz w:val="28"/>
          <w:szCs w:val="28"/>
        </w:rPr>
        <w:t xml:space="preserve">: </w:t>
      </w:r>
    </w:p>
    <w:p w14:paraId="2965F1BB" w14:textId="6032B80E" w:rsidR="0028069D" w:rsidRPr="008C430B" w:rsidRDefault="0028069D" w:rsidP="008C430B">
      <w:pPr>
        <w:pStyle w:val="NoSpacing"/>
        <w:ind w:left="1440"/>
        <w:rPr>
          <w:rFonts w:cstheme="minorHAnsi"/>
          <w:sz w:val="24"/>
          <w:szCs w:val="24"/>
          <w:shd w:val="clear" w:color="auto" w:fill="F2F2F2"/>
        </w:rPr>
      </w:pPr>
      <w:r w:rsidRPr="008C430B">
        <w:rPr>
          <w:rStyle w:val="hljs-builtin"/>
          <w:rFonts w:cstheme="minorHAnsi"/>
          <w:color w:val="0101FD"/>
          <w:sz w:val="24"/>
          <w:szCs w:val="24"/>
          <w:shd w:val="clear" w:color="auto" w:fill="F2F2F2"/>
        </w:rPr>
        <w:t>SELECTEDVALUE</w:t>
      </w:r>
      <w:r w:rsidRPr="008C430B">
        <w:rPr>
          <w:sz w:val="24"/>
          <w:szCs w:val="24"/>
          <w:shd w:val="clear" w:color="auto" w:fill="F2F2F2"/>
        </w:rPr>
        <w:t>(&lt;</w:t>
      </w:r>
      <w:proofErr w:type="spellStart"/>
      <w:r w:rsidRPr="008C430B">
        <w:rPr>
          <w:sz w:val="24"/>
          <w:szCs w:val="24"/>
          <w:shd w:val="clear" w:color="auto" w:fill="F2F2F2"/>
        </w:rPr>
        <w:t>columnName</w:t>
      </w:r>
      <w:proofErr w:type="spellEnd"/>
      <w:proofErr w:type="gramStart"/>
      <w:r w:rsidRPr="008C430B">
        <w:rPr>
          <w:sz w:val="24"/>
          <w:szCs w:val="24"/>
          <w:shd w:val="clear" w:color="auto" w:fill="F2F2F2"/>
        </w:rPr>
        <w:t>&gt;[</w:t>
      </w:r>
      <w:proofErr w:type="gramEnd"/>
      <w:r w:rsidRPr="008C430B">
        <w:rPr>
          <w:sz w:val="24"/>
          <w:szCs w:val="24"/>
          <w:shd w:val="clear" w:color="auto" w:fill="F2F2F2"/>
        </w:rPr>
        <w:t>, &lt;</w:t>
      </w:r>
      <w:proofErr w:type="spellStart"/>
      <w:r w:rsidRPr="008C430B">
        <w:rPr>
          <w:sz w:val="24"/>
          <w:szCs w:val="24"/>
          <w:shd w:val="clear" w:color="auto" w:fill="F2F2F2"/>
        </w:rPr>
        <w:t>alternateResult</w:t>
      </w:r>
      <w:proofErr w:type="spellEnd"/>
      <w:r w:rsidRPr="008C430B">
        <w:rPr>
          <w:sz w:val="24"/>
          <w:szCs w:val="24"/>
          <w:shd w:val="clear" w:color="auto" w:fill="F2F2F2"/>
        </w:rPr>
        <w:t>&gt;])</w:t>
      </w:r>
    </w:p>
    <w:p w14:paraId="14CBEAFF" w14:textId="5BB8FBB3" w:rsidR="008C430B" w:rsidRPr="008C430B" w:rsidRDefault="008C430B" w:rsidP="008C430B">
      <w:pPr>
        <w:pStyle w:val="NoSpacing"/>
        <w:ind w:left="1440"/>
        <w:rPr>
          <w:rFonts w:cstheme="minorHAnsi"/>
          <w:sz w:val="24"/>
          <w:szCs w:val="24"/>
          <w:shd w:val="clear" w:color="auto" w:fill="F2F2F2"/>
        </w:rPr>
      </w:pPr>
      <w:r w:rsidRPr="008C430B">
        <w:rPr>
          <w:rFonts w:cstheme="minorHAnsi"/>
          <w:color w:val="171717"/>
          <w:sz w:val="24"/>
          <w:szCs w:val="24"/>
          <w:shd w:val="clear" w:color="auto" w:fill="FFFFFF"/>
        </w:rPr>
        <w:t xml:space="preserve">Returns the value when the context for </w:t>
      </w:r>
      <w:proofErr w:type="spellStart"/>
      <w:r w:rsidRPr="008C430B">
        <w:rPr>
          <w:rFonts w:cstheme="minorHAnsi"/>
          <w:color w:val="171717"/>
          <w:sz w:val="24"/>
          <w:szCs w:val="24"/>
          <w:shd w:val="clear" w:color="auto" w:fill="FFFFFF"/>
        </w:rPr>
        <w:t>columnName</w:t>
      </w:r>
      <w:proofErr w:type="spellEnd"/>
      <w:r w:rsidRPr="008C430B">
        <w:rPr>
          <w:rFonts w:cstheme="minorHAnsi"/>
          <w:color w:val="171717"/>
          <w:sz w:val="24"/>
          <w:szCs w:val="24"/>
          <w:shd w:val="clear" w:color="auto" w:fill="FFFFFF"/>
        </w:rPr>
        <w:t xml:space="preserve"> has been filtered down to one distinct value only. Otherwise returns </w:t>
      </w:r>
      <w:proofErr w:type="spellStart"/>
      <w:r w:rsidRPr="008C430B">
        <w:rPr>
          <w:rFonts w:cstheme="minorHAnsi"/>
          <w:color w:val="171717"/>
          <w:sz w:val="24"/>
          <w:szCs w:val="24"/>
          <w:shd w:val="clear" w:color="auto" w:fill="FFFFFF"/>
        </w:rPr>
        <w:t>alternateResult</w:t>
      </w:r>
      <w:proofErr w:type="spellEnd"/>
      <w:r w:rsidRPr="008C430B">
        <w:rPr>
          <w:rFonts w:cstheme="minorHAnsi"/>
          <w:color w:val="171717"/>
          <w:sz w:val="24"/>
          <w:szCs w:val="24"/>
          <w:shd w:val="clear" w:color="auto" w:fill="FFFFFF"/>
        </w:rPr>
        <w:t>.</w:t>
      </w:r>
    </w:p>
    <w:p w14:paraId="331F7278" w14:textId="77777777" w:rsidR="008C430B" w:rsidRPr="008C430B" w:rsidRDefault="008C430B" w:rsidP="008C430B">
      <w:pPr>
        <w:pStyle w:val="NoSpacing"/>
        <w:ind w:left="1440"/>
        <w:rPr>
          <w:rFonts w:cstheme="minorHAnsi"/>
          <w:color w:val="171717"/>
          <w:sz w:val="24"/>
          <w:szCs w:val="24"/>
        </w:rPr>
      </w:pPr>
      <w:r w:rsidRPr="008C430B">
        <w:rPr>
          <w:rFonts w:cstheme="minorHAnsi"/>
          <w:color w:val="171717"/>
          <w:sz w:val="24"/>
          <w:szCs w:val="24"/>
        </w:rPr>
        <w:t>To learn more about best practices when using SELECTEDVALUE, see </w:t>
      </w:r>
      <w:hyperlink r:id="rId7" w:history="1">
        <w:r w:rsidRPr="008C430B">
          <w:rPr>
            <w:rStyle w:val="Hyperlink"/>
            <w:rFonts w:cstheme="minorHAnsi"/>
            <w:sz w:val="24"/>
            <w:szCs w:val="24"/>
          </w:rPr>
          <w:t>Use SELECTEDVALUE instead of VALUES in DAX</w:t>
        </w:r>
      </w:hyperlink>
      <w:r w:rsidRPr="008C430B">
        <w:rPr>
          <w:rFonts w:cstheme="minorHAnsi"/>
          <w:color w:val="171717"/>
          <w:sz w:val="24"/>
          <w:szCs w:val="24"/>
        </w:rPr>
        <w:t>.</w:t>
      </w:r>
    </w:p>
    <w:p w14:paraId="587737B7" w14:textId="315A3E3C" w:rsidR="008C430B" w:rsidRDefault="008C430B" w:rsidP="008C430B">
      <w:pPr>
        <w:pStyle w:val="NoSpacing"/>
        <w:ind w:left="1440"/>
        <w:rPr>
          <w:rFonts w:cstheme="minorHAnsi"/>
          <w:color w:val="171717"/>
          <w:sz w:val="24"/>
          <w:szCs w:val="24"/>
        </w:rPr>
      </w:pPr>
      <w:r w:rsidRPr="008C430B">
        <w:rPr>
          <w:rFonts w:cstheme="minorHAnsi"/>
          <w:color w:val="171717"/>
          <w:sz w:val="24"/>
          <w:szCs w:val="24"/>
        </w:rPr>
        <w:t xml:space="preserve">This function is not supported for use in </w:t>
      </w:r>
      <w:proofErr w:type="spellStart"/>
      <w:r w:rsidRPr="008C430B">
        <w:rPr>
          <w:rFonts w:cstheme="minorHAnsi"/>
          <w:color w:val="171717"/>
          <w:sz w:val="24"/>
          <w:szCs w:val="24"/>
        </w:rPr>
        <w:t>DirectQuery</w:t>
      </w:r>
      <w:proofErr w:type="spellEnd"/>
      <w:r w:rsidRPr="008C430B">
        <w:rPr>
          <w:rFonts w:cstheme="minorHAnsi"/>
          <w:color w:val="171717"/>
          <w:sz w:val="24"/>
          <w:szCs w:val="24"/>
        </w:rPr>
        <w:t xml:space="preserve"> mode when used in calculated columns or row-level security (RLS) rules.</w:t>
      </w:r>
    </w:p>
    <w:p w14:paraId="6E1257CA" w14:textId="50BED1F9" w:rsidR="008C430B" w:rsidRDefault="008C430B" w:rsidP="008C430B">
      <w:pPr>
        <w:pStyle w:val="NoSpacing"/>
        <w:ind w:left="1440"/>
        <w:rPr>
          <w:rFonts w:cstheme="minorHAnsi"/>
          <w:color w:val="171717"/>
          <w:sz w:val="24"/>
          <w:szCs w:val="24"/>
        </w:rPr>
      </w:pPr>
    </w:p>
    <w:p w14:paraId="438A2562" w14:textId="3EAE6B89" w:rsidR="008C430B" w:rsidRDefault="008C430B" w:rsidP="008C430B">
      <w:pPr>
        <w:pStyle w:val="NoSpacing"/>
        <w:numPr>
          <w:ilvl w:val="0"/>
          <w:numId w:val="8"/>
        </w:numPr>
        <w:rPr>
          <w:rFonts w:cstheme="minorHAnsi"/>
          <w:color w:val="171717"/>
          <w:sz w:val="28"/>
          <w:szCs w:val="28"/>
        </w:rPr>
      </w:pPr>
      <w:r>
        <w:rPr>
          <w:rFonts w:cstheme="minorHAnsi"/>
          <w:color w:val="171717"/>
          <w:sz w:val="28"/>
          <w:szCs w:val="28"/>
        </w:rPr>
        <w:lastRenderedPageBreak/>
        <w:t>SUM:</w:t>
      </w:r>
    </w:p>
    <w:p w14:paraId="3DD34255" w14:textId="77777777" w:rsidR="008C430B" w:rsidRPr="008C430B" w:rsidRDefault="008C430B" w:rsidP="008C430B">
      <w:pPr>
        <w:pStyle w:val="NoSpacing"/>
        <w:ind w:left="1440"/>
        <w:rPr>
          <w:rFonts w:cstheme="minorHAnsi"/>
          <w:color w:val="171717"/>
          <w:sz w:val="24"/>
          <w:szCs w:val="24"/>
          <w:lang w:val="en-IN"/>
        </w:rPr>
      </w:pPr>
      <w:r w:rsidRPr="008C430B">
        <w:rPr>
          <w:rFonts w:cstheme="minorHAnsi"/>
          <w:color w:val="171717"/>
          <w:sz w:val="24"/>
          <w:szCs w:val="24"/>
        </w:rPr>
        <w:t>Adds all the numbers in a column.</w:t>
      </w:r>
    </w:p>
    <w:p w14:paraId="6CA49476" w14:textId="023FF60B" w:rsidR="008C430B" w:rsidRPr="008C430B" w:rsidRDefault="008C430B" w:rsidP="008C430B">
      <w:pPr>
        <w:pStyle w:val="NoSpacing"/>
        <w:ind w:left="1440"/>
        <w:rPr>
          <w:rFonts w:cstheme="minorHAnsi"/>
          <w:color w:val="171717"/>
          <w:sz w:val="24"/>
          <w:szCs w:val="24"/>
          <w:lang w:val="en-IN"/>
        </w:rPr>
      </w:pPr>
      <w:r w:rsidRPr="008C430B">
        <w:rPr>
          <w:rFonts w:cstheme="minorHAnsi"/>
          <w:color w:val="171717"/>
          <w:sz w:val="24"/>
          <w:szCs w:val="24"/>
        </w:rPr>
        <w:t xml:space="preserve">Syntax:  SUM </w:t>
      </w:r>
      <w:proofErr w:type="gramStart"/>
      <w:r w:rsidRPr="008C430B">
        <w:rPr>
          <w:rFonts w:cstheme="minorHAnsi"/>
          <w:color w:val="171717"/>
          <w:sz w:val="24"/>
          <w:szCs w:val="24"/>
        </w:rPr>
        <w:t>( &lt;</w:t>
      </w:r>
      <w:proofErr w:type="gramEnd"/>
      <w:r w:rsidRPr="008C430B">
        <w:rPr>
          <w:rFonts w:cstheme="minorHAnsi"/>
          <w:color w:val="171717"/>
          <w:sz w:val="24"/>
          <w:szCs w:val="24"/>
        </w:rPr>
        <w:t xml:space="preserve"> </w:t>
      </w:r>
      <w:proofErr w:type="spellStart"/>
      <w:r w:rsidRPr="008C430B">
        <w:rPr>
          <w:rFonts w:cstheme="minorHAnsi"/>
          <w:color w:val="171717"/>
          <w:sz w:val="24"/>
          <w:szCs w:val="24"/>
        </w:rPr>
        <w:t>Column_Name</w:t>
      </w:r>
      <w:proofErr w:type="spellEnd"/>
      <w:r w:rsidRPr="008C430B">
        <w:rPr>
          <w:rFonts w:cstheme="minorHAnsi"/>
          <w:color w:val="171717"/>
          <w:sz w:val="24"/>
          <w:szCs w:val="24"/>
        </w:rPr>
        <w:t xml:space="preserve"> &gt; )</w:t>
      </w:r>
    </w:p>
    <w:p w14:paraId="00E06E0E" w14:textId="5542E45F" w:rsidR="008C430B" w:rsidRPr="008C430B" w:rsidRDefault="008C430B" w:rsidP="008C430B">
      <w:pPr>
        <w:pStyle w:val="NoSpacing"/>
        <w:ind w:left="1440"/>
        <w:rPr>
          <w:rFonts w:cstheme="minorHAnsi"/>
          <w:color w:val="171717"/>
          <w:sz w:val="28"/>
          <w:szCs w:val="28"/>
          <w:lang w:val="en-IN"/>
        </w:rPr>
      </w:pPr>
      <w:r w:rsidRPr="008C430B">
        <w:rPr>
          <w:rFonts w:cstheme="minorHAnsi"/>
          <w:color w:val="171717"/>
          <w:sz w:val="24"/>
          <w:szCs w:val="24"/>
        </w:rPr>
        <w:t xml:space="preserve">Example: </w:t>
      </w:r>
      <w:r w:rsidRPr="008C430B">
        <w:rPr>
          <w:rFonts w:cstheme="minorHAnsi"/>
          <w:color w:val="171717"/>
          <w:sz w:val="24"/>
          <w:szCs w:val="24"/>
          <w:lang w:val="en-IN"/>
        </w:rPr>
        <w:t>total = SUM(</w:t>
      </w:r>
      <w:proofErr w:type="gramStart"/>
      <w:r w:rsidRPr="008C430B">
        <w:rPr>
          <w:rFonts w:cstheme="minorHAnsi"/>
          <w:color w:val="171717"/>
          <w:sz w:val="24"/>
          <w:szCs w:val="24"/>
          <w:lang w:val="en-IN"/>
        </w:rPr>
        <w:t>Film[</w:t>
      </w:r>
      <w:proofErr w:type="spellStart"/>
      <w:proofErr w:type="gramEnd"/>
      <w:r w:rsidRPr="008C430B">
        <w:rPr>
          <w:rFonts w:cstheme="minorHAnsi"/>
          <w:color w:val="171717"/>
          <w:sz w:val="24"/>
          <w:szCs w:val="24"/>
          <w:lang w:val="en-IN"/>
        </w:rPr>
        <w:t>RunTimeMinutes</w:t>
      </w:r>
      <w:proofErr w:type="spellEnd"/>
      <w:r w:rsidRPr="008C430B">
        <w:rPr>
          <w:rFonts w:cstheme="minorHAnsi"/>
          <w:color w:val="171717"/>
          <w:sz w:val="24"/>
          <w:szCs w:val="24"/>
          <w:lang w:val="en-IN"/>
        </w:rPr>
        <w:t>])</w:t>
      </w:r>
    </w:p>
    <w:p w14:paraId="446040AF" w14:textId="144EB359" w:rsidR="008C430B" w:rsidRPr="008C430B" w:rsidRDefault="008C430B" w:rsidP="008C430B">
      <w:pPr>
        <w:pStyle w:val="NoSpacing"/>
        <w:ind w:left="1440"/>
        <w:rPr>
          <w:rFonts w:cstheme="minorHAnsi"/>
          <w:color w:val="171717"/>
        </w:rPr>
      </w:pPr>
    </w:p>
    <w:p w14:paraId="2A431CB9" w14:textId="044A3B41" w:rsidR="008C430B" w:rsidRDefault="008C430B" w:rsidP="008C430B">
      <w:pPr>
        <w:pStyle w:val="NoSpacing"/>
        <w:numPr>
          <w:ilvl w:val="0"/>
          <w:numId w:val="8"/>
        </w:numPr>
        <w:rPr>
          <w:rFonts w:cstheme="minorHAnsi"/>
          <w:color w:val="171717"/>
          <w:sz w:val="28"/>
          <w:szCs w:val="28"/>
        </w:rPr>
      </w:pPr>
      <w:r>
        <w:rPr>
          <w:rFonts w:cstheme="minorHAnsi"/>
          <w:color w:val="171717"/>
          <w:sz w:val="28"/>
          <w:szCs w:val="28"/>
        </w:rPr>
        <w:t>Divide:</w:t>
      </w:r>
    </w:p>
    <w:p w14:paraId="2ECFD84C" w14:textId="6703DAA1" w:rsidR="008C430B" w:rsidRPr="008C430B" w:rsidRDefault="008C430B" w:rsidP="008C430B">
      <w:pPr>
        <w:pStyle w:val="NoSpacing"/>
        <w:ind w:left="1440"/>
        <w:rPr>
          <w:rFonts w:cstheme="minorHAnsi"/>
          <w:color w:val="0070C0"/>
          <w:sz w:val="24"/>
          <w:szCs w:val="24"/>
        </w:rPr>
      </w:pPr>
      <w:r w:rsidRPr="008C430B">
        <w:rPr>
          <w:rStyle w:val="hljs-builtin"/>
          <w:rFonts w:cstheme="minorHAnsi"/>
          <w:color w:val="0070C0"/>
          <w:sz w:val="24"/>
          <w:szCs w:val="24"/>
          <w:shd w:val="clear" w:color="auto" w:fill="F2F2F2"/>
        </w:rPr>
        <w:t>DIVIDE</w:t>
      </w:r>
      <w:r w:rsidRPr="008C430B">
        <w:rPr>
          <w:rFonts w:cstheme="minorHAnsi"/>
          <w:color w:val="0070C0"/>
          <w:sz w:val="24"/>
          <w:szCs w:val="24"/>
          <w:shd w:val="clear" w:color="auto" w:fill="F2F2F2"/>
        </w:rPr>
        <w:t xml:space="preserve">(&lt;numerator&gt;, &lt;denominator&gt; </w:t>
      </w:r>
      <w:proofErr w:type="gramStart"/>
      <w:r w:rsidRPr="008C430B">
        <w:rPr>
          <w:rFonts w:cstheme="minorHAnsi"/>
          <w:color w:val="0070C0"/>
          <w:sz w:val="24"/>
          <w:szCs w:val="24"/>
          <w:shd w:val="clear" w:color="auto" w:fill="F2F2F2"/>
        </w:rPr>
        <w:t>[,&lt;</w:t>
      </w:r>
      <w:proofErr w:type="spellStart"/>
      <w:proofErr w:type="gramEnd"/>
      <w:r w:rsidRPr="008C430B">
        <w:rPr>
          <w:rFonts w:cstheme="minorHAnsi"/>
          <w:color w:val="0070C0"/>
          <w:sz w:val="24"/>
          <w:szCs w:val="24"/>
          <w:shd w:val="clear" w:color="auto" w:fill="F2F2F2"/>
        </w:rPr>
        <w:t>alternateresult</w:t>
      </w:r>
      <w:proofErr w:type="spellEnd"/>
      <w:r w:rsidRPr="008C430B">
        <w:rPr>
          <w:rFonts w:cstheme="minorHAnsi"/>
          <w:color w:val="0070C0"/>
          <w:sz w:val="24"/>
          <w:szCs w:val="24"/>
          <w:shd w:val="clear" w:color="auto" w:fill="F2F2F2"/>
        </w:rPr>
        <w:t>&gt;])</w:t>
      </w:r>
    </w:p>
    <w:p w14:paraId="4F991B95" w14:textId="77777777" w:rsidR="008C430B" w:rsidRPr="008C430B" w:rsidRDefault="008C430B" w:rsidP="008C430B">
      <w:pPr>
        <w:pStyle w:val="NoSpacing"/>
        <w:ind w:left="1440"/>
        <w:rPr>
          <w:rFonts w:eastAsia="Times New Roman" w:cstheme="minorHAnsi"/>
          <w:sz w:val="24"/>
          <w:szCs w:val="24"/>
          <w:lang w:val="en-IN" w:eastAsia="en-IN" w:bidi="gu-IN"/>
        </w:rPr>
      </w:pPr>
      <w:r w:rsidRPr="008C430B">
        <w:rPr>
          <w:rFonts w:eastAsia="Times New Roman" w:cstheme="minorHAnsi"/>
          <w:sz w:val="24"/>
          <w:szCs w:val="24"/>
          <w:lang w:val="en-IN" w:eastAsia="en-IN" w:bidi="gu-IN"/>
        </w:rPr>
        <w:t>As a data modeler, when you write a DAX expression to divide a numerator by a denominator, you can choose to use the </w:t>
      </w:r>
      <w:hyperlink r:id="rId8" w:history="1">
        <w:r w:rsidRPr="008C430B">
          <w:rPr>
            <w:rFonts w:eastAsia="Times New Roman" w:cstheme="minorHAnsi"/>
            <w:sz w:val="24"/>
            <w:szCs w:val="24"/>
            <w:lang w:val="en-IN" w:eastAsia="en-IN" w:bidi="gu-IN"/>
          </w:rPr>
          <w:t>DIVIDE</w:t>
        </w:r>
      </w:hyperlink>
      <w:r w:rsidRPr="008C430B">
        <w:rPr>
          <w:rFonts w:eastAsia="Times New Roman" w:cstheme="minorHAnsi"/>
          <w:sz w:val="24"/>
          <w:szCs w:val="24"/>
          <w:lang w:val="en-IN" w:eastAsia="en-IN" w:bidi="gu-IN"/>
        </w:rPr>
        <w:t> function or the divide operator (/ - forward slash).</w:t>
      </w:r>
    </w:p>
    <w:p w14:paraId="3FC3F613" w14:textId="77777777" w:rsidR="008C430B" w:rsidRPr="008C430B" w:rsidRDefault="008C430B" w:rsidP="008C430B">
      <w:pPr>
        <w:pStyle w:val="NoSpacing"/>
        <w:ind w:left="1440"/>
        <w:rPr>
          <w:rFonts w:eastAsia="Times New Roman" w:cstheme="minorHAnsi"/>
          <w:sz w:val="24"/>
          <w:szCs w:val="24"/>
          <w:lang w:val="en-IN" w:eastAsia="en-IN" w:bidi="gu-IN"/>
        </w:rPr>
      </w:pPr>
      <w:r w:rsidRPr="008C430B">
        <w:rPr>
          <w:rFonts w:eastAsia="Times New Roman" w:cstheme="minorHAnsi"/>
          <w:sz w:val="24"/>
          <w:szCs w:val="24"/>
          <w:lang w:val="en-IN" w:eastAsia="en-IN" w:bidi="gu-IN"/>
        </w:rPr>
        <w:t>When using the DIVIDE function, you must pass in numerator and denominator expressions. Optionally, you can pass in a value that represents an alternate result.</w:t>
      </w:r>
    </w:p>
    <w:p w14:paraId="307E59E1" w14:textId="77777777" w:rsidR="008C430B" w:rsidRPr="008C430B" w:rsidRDefault="008C430B" w:rsidP="008C430B">
      <w:pPr>
        <w:pStyle w:val="NoSpacing"/>
        <w:ind w:left="1440"/>
        <w:rPr>
          <w:rFonts w:cstheme="minorHAnsi"/>
          <w:color w:val="171717"/>
        </w:rPr>
      </w:pPr>
    </w:p>
    <w:p w14:paraId="4842EDB1" w14:textId="71D3CE57" w:rsidR="0028069D" w:rsidRPr="004A45BA" w:rsidRDefault="004A45BA" w:rsidP="008C430B">
      <w:pPr>
        <w:pStyle w:val="NoSpacing"/>
        <w:numPr>
          <w:ilvl w:val="0"/>
          <w:numId w:val="8"/>
        </w:numPr>
        <w:rPr>
          <w:rFonts w:cstheme="minorHAnsi"/>
          <w:b/>
          <w:sz w:val="28"/>
          <w:szCs w:val="28"/>
        </w:rPr>
      </w:pPr>
      <w:r>
        <w:rPr>
          <w:rFonts w:cstheme="minorHAnsi"/>
          <w:bCs/>
          <w:sz w:val="28"/>
          <w:szCs w:val="28"/>
        </w:rPr>
        <w:t>Var:</w:t>
      </w:r>
    </w:p>
    <w:p w14:paraId="659FE07B" w14:textId="3B9DF6FE" w:rsidR="004A45BA" w:rsidRPr="004A45BA" w:rsidRDefault="004A45BA" w:rsidP="004A45BA">
      <w:pPr>
        <w:pStyle w:val="NoSpacing"/>
        <w:ind w:left="1440"/>
        <w:rPr>
          <w:rFonts w:cstheme="minorHAnsi"/>
          <w:b/>
          <w:sz w:val="24"/>
          <w:szCs w:val="24"/>
        </w:rPr>
      </w:pPr>
      <w:r w:rsidRPr="004A45BA">
        <w:rPr>
          <w:rStyle w:val="hljs-keyword"/>
          <w:rFonts w:cstheme="minorHAnsi"/>
          <w:color w:val="0101FD"/>
          <w:sz w:val="24"/>
          <w:szCs w:val="24"/>
          <w:shd w:val="clear" w:color="auto" w:fill="F2F2F2"/>
        </w:rPr>
        <w:t>VAR</w:t>
      </w:r>
      <w:r w:rsidRPr="004A45BA">
        <w:rPr>
          <w:rFonts w:cstheme="minorHAnsi"/>
          <w:color w:val="171717"/>
          <w:sz w:val="24"/>
          <w:szCs w:val="24"/>
          <w:shd w:val="clear" w:color="auto" w:fill="F2F2F2"/>
        </w:rPr>
        <w:t xml:space="preserve"> &lt;name&gt; = &lt;expression&gt;</w:t>
      </w:r>
    </w:p>
    <w:p w14:paraId="75AA52A0" w14:textId="6BEEEF7A" w:rsidR="004A45BA" w:rsidRDefault="004A45BA" w:rsidP="004A45BA">
      <w:pPr>
        <w:pStyle w:val="NoSpacing"/>
        <w:ind w:left="1440"/>
        <w:rPr>
          <w:rFonts w:cstheme="minorHAnsi"/>
          <w:color w:val="171717"/>
          <w:sz w:val="24"/>
          <w:szCs w:val="24"/>
          <w:shd w:val="clear" w:color="auto" w:fill="FFFFFF"/>
        </w:rPr>
      </w:pPr>
      <w:r w:rsidRPr="004A45BA">
        <w:rPr>
          <w:rFonts w:cstheme="minorHAnsi"/>
          <w:color w:val="171717"/>
          <w:sz w:val="24"/>
          <w:szCs w:val="24"/>
          <w:shd w:val="clear" w:color="auto" w:fill="FFFFFF"/>
        </w:rPr>
        <w:t>Stores the result of an expression as a named variable, which can then be passed as an argument to other measure expressions. Once resultant values have been calculated for a variable expression, those values do not change, even if the variable is referenced in another expression.</w:t>
      </w:r>
    </w:p>
    <w:p w14:paraId="486615C1" w14:textId="504EA464" w:rsidR="00981157" w:rsidRDefault="00981157" w:rsidP="004A45BA">
      <w:pPr>
        <w:pStyle w:val="NoSpacing"/>
        <w:ind w:left="1440"/>
        <w:rPr>
          <w:rFonts w:cstheme="minorHAnsi"/>
          <w:color w:val="171717"/>
          <w:sz w:val="24"/>
          <w:szCs w:val="24"/>
          <w:shd w:val="clear" w:color="auto" w:fill="FFFFFF"/>
        </w:rPr>
      </w:pPr>
    </w:p>
    <w:p w14:paraId="0C23FD40" w14:textId="77132E1D" w:rsidR="00981157" w:rsidRPr="00C845C8" w:rsidRDefault="00981157" w:rsidP="005F1EAC">
      <w:pPr>
        <w:pStyle w:val="NoSpacing"/>
        <w:rPr>
          <w:rFonts w:cstheme="minorHAnsi"/>
          <w:b/>
          <w:sz w:val="24"/>
          <w:szCs w:val="24"/>
        </w:rPr>
      </w:pPr>
    </w:p>
    <w:p w14:paraId="50871874" w14:textId="26948BAC" w:rsidR="00C845C8" w:rsidRPr="00E075A7" w:rsidRDefault="00C845C8" w:rsidP="00E075A7">
      <w:pPr>
        <w:pStyle w:val="NoSpacing"/>
        <w:numPr>
          <w:ilvl w:val="0"/>
          <w:numId w:val="17"/>
        </w:numPr>
        <w:rPr>
          <w:rFonts w:cstheme="minorHAnsi"/>
          <w:b/>
          <w:color w:val="FF0000"/>
          <w:sz w:val="28"/>
          <w:szCs w:val="28"/>
        </w:rPr>
      </w:pPr>
      <w:r w:rsidRPr="00E075A7">
        <w:rPr>
          <w:rFonts w:cstheme="minorHAnsi"/>
          <w:b/>
          <w:color w:val="FF0000"/>
          <w:sz w:val="32"/>
          <w:szCs w:val="32"/>
        </w:rPr>
        <w:t xml:space="preserve">KPI’S: </w:t>
      </w:r>
    </w:p>
    <w:p w14:paraId="2BBF1FB3" w14:textId="77777777" w:rsidR="005F1EAC" w:rsidRPr="005F1EAC" w:rsidRDefault="005F1EAC" w:rsidP="005F1EAC">
      <w:pPr>
        <w:pStyle w:val="NoSpacing"/>
        <w:ind w:left="720"/>
        <w:rPr>
          <w:rFonts w:cstheme="minorHAnsi"/>
          <w:b/>
          <w:sz w:val="28"/>
          <w:szCs w:val="28"/>
        </w:rPr>
      </w:pPr>
    </w:p>
    <w:p w14:paraId="4CE99A3C" w14:textId="77777777" w:rsidR="00C845C8" w:rsidRPr="00C845C8" w:rsidRDefault="00C845C8" w:rsidP="00C845C8">
      <w:pPr>
        <w:pStyle w:val="NoSpacing"/>
        <w:ind w:left="720"/>
        <w:rPr>
          <w:sz w:val="24"/>
          <w:szCs w:val="24"/>
        </w:rPr>
      </w:pPr>
      <w:r w:rsidRPr="00C845C8">
        <w:rPr>
          <w:sz w:val="24"/>
          <w:szCs w:val="24"/>
        </w:rPr>
        <w:t xml:space="preserve">In which followings KPIS are </w:t>
      </w:r>
      <w:proofErr w:type="gramStart"/>
      <w:r w:rsidRPr="00C845C8">
        <w:rPr>
          <w:sz w:val="24"/>
          <w:szCs w:val="24"/>
        </w:rPr>
        <w:t>present :</w:t>
      </w:r>
      <w:proofErr w:type="gramEnd"/>
    </w:p>
    <w:p w14:paraId="38CECDFC" w14:textId="0E133474" w:rsidR="00C845C8" w:rsidRDefault="00C845C8" w:rsidP="00C845C8">
      <w:pPr>
        <w:pStyle w:val="NoSpacing"/>
        <w:numPr>
          <w:ilvl w:val="0"/>
          <w:numId w:val="14"/>
        </w:numPr>
        <w:rPr>
          <w:b/>
          <w:bCs/>
          <w:sz w:val="24"/>
          <w:szCs w:val="24"/>
        </w:rPr>
      </w:pPr>
      <w:r w:rsidRPr="00C845C8">
        <w:rPr>
          <w:b/>
          <w:bCs/>
          <w:sz w:val="24"/>
          <w:szCs w:val="24"/>
        </w:rPr>
        <w:t>Total Revenues</w:t>
      </w:r>
      <w:r w:rsidR="00F176CF">
        <w:rPr>
          <w:b/>
          <w:bCs/>
          <w:sz w:val="24"/>
          <w:szCs w:val="24"/>
        </w:rPr>
        <w:t xml:space="preserve"> </w:t>
      </w:r>
    </w:p>
    <w:p w14:paraId="76AA908F" w14:textId="77777777" w:rsidR="00F176CF" w:rsidRPr="00F176CF" w:rsidRDefault="00F176CF" w:rsidP="00F176CF">
      <w:pPr>
        <w:pStyle w:val="NoSpacing"/>
        <w:ind w:left="1440"/>
        <w:rPr>
          <w:lang w:val="en-IN" w:eastAsia="en-IN" w:bidi="gu-IN"/>
        </w:rPr>
      </w:pPr>
      <w:r w:rsidRPr="00F176CF">
        <w:rPr>
          <w:lang w:val="en-IN" w:eastAsia="en-IN" w:bidi="gu-IN"/>
        </w:rPr>
        <w:t>Total revenue, also known as gross revenue, is your total revenue from recurring (</w:t>
      </w:r>
      <w:hyperlink r:id="rId9" w:history="1">
        <w:r w:rsidRPr="00F176CF">
          <w:rPr>
            <w:color w:val="316BF5"/>
            <w:u w:val="single"/>
            <w:bdr w:val="single" w:sz="2" w:space="0" w:color="E2E8F0" w:frame="1"/>
            <w:lang w:val="en-IN" w:eastAsia="en-IN" w:bidi="gu-IN"/>
          </w:rPr>
          <w:t>MRR</w:t>
        </w:r>
      </w:hyperlink>
      <w:r w:rsidRPr="00F176CF">
        <w:rPr>
          <w:lang w:val="en-IN" w:eastAsia="en-IN" w:bidi="gu-IN"/>
        </w:rPr>
        <w:t>) and non-recurring revenue streams.</w:t>
      </w:r>
    </w:p>
    <w:p w14:paraId="11D00529" w14:textId="3F66D79C" w:rsidR="00F176CF" w:rsidRDefault="00F176CF" w:rsidP="00F176CF">
      <w:pPr>
        <w:pStyle w:val="NoSpacing"/>
        <w:ind w:left="1440"/>
        <w:rPr>
          <w:lang w:val="en-IN" w:eastAsia="en-IN" w:bidi="gu-IN"/>
        </w:rPr>
      </w:pPr>
      <w:r w:rsidRPr="00F176CF">
        <w:rPr>
          <w:lang w:val="en-IN" w:eastAsia="en-IN" w:bidi="gu-IN"/>
        </w:rPr>
        <w:t>In other words, it’s the total amount of income your company brings in from selling your products/services.</w:t>
      </w:r>
    </w:p>
    <w:p w14:paraId="676A6086" w14:textId="77777777" w:rsidR="00FD5B09" w:rsidRDefault="00FD5B09" w:rsidP="00F176CF">
      <w:pPr>
        <w:pStyle w:val="NoSpacing"/>
        <w:ind w:left="1440"/>
        <w:rPr>
          <w:lang w:val="en-IN" w:eastAsia="en-IN" w:bidi="gu-IN"/>
        </w:rPr>
      </w:pPr>
    </w:p>
    <w:p w14:paraId="7D29F126" w14:textId="77777777" w:rsidR="00FD5B09" w:rsidRPr="00FD5B09" w:rsidRDefault="00FD5B09" w:rsidP="00FD5B09">
      <w:pPr>
        <w:pStyle w:val="NoSpacing"/>
        <w:ind w:left="720" w:firstLine="720"/>
        <w:rPr>
          <w:lang w:val="en-IN" w:eastAsia="en-IN" w:bidi="gu-IN"/>
        </w:rPr>
      </w:pPr>
      <w:r w:rsidRPr="00FD5B09">
        <w:rPr>
          <w:lang w:val="en-IN" w:eastAsia="en-IN" w:bidi="gu-IN"/>
        </w:rPr>
        <w:t xml:space="preserve">Total Revenues = </w:t>
      </w:r>
      <w:r w:rsidRPr="00FD5B09">
        <w:rPr>
          <w:color w:val="3165BB"/>
          <w:lang w:val="en-IN" w:eastAsia="en-IN" w:bidi="gu-IN"/>
        </w:rPr>
        <w:t>SUM</w:t>
      </w:r>
      <w:r w:rsidRPr="00FD5B09">
        <w:rPr>
          <w:lang w:val="en-IN" w:eastAsia="en-IN" w:bidi="gu-IN"/>
        </w:rPr>
        <w:t xml:space="preserve"> </w:t>
      </w:r>
      <w:proofErr w:type="gramStart"/>
      <w:r w:rsidRPr="00FD5B09">
        <w:rPr>
          <w:lang w:val="en-IN" w:eastAsia="en-IN" w:bidi="gu-IN"/>
        </w:rPr>
        <w:t xml:space="preserve">( </w:t>
      </w:r>
      <w:proofErr w:type="spellStart"/>
      <w:r w:rsidRPr="00FD5B09">
        <w:rPr>
          <w:color w:val="001080"/>
          <w:lang w:val="en-IN" w:eastAsia="en-IN" w:bidi="gu-IN"/>
        </w:rPr>
        <w:t>FactFinancial</w:t>
      </w:r>
      <w:proofErr w:type="spellEnd"/>
      <w:proofErr w:type="gramEnd"/>
      <w:r w:rsidRPr="00FD5B09">
        <w:rPr>
          <w:color w:val="001080"/>
          <w:lang w:val="en-IN" w:eastAsia="en-IN" w:bidi="gu-IN"/>
        </w:rPr>
        <w:t>[Sale]</w:t>
      </w:r>
      <w:r w:rsidRPr="00FD5B09">
        <w:rPr>
          <w:lang w:val="en-IN" w:eastAsia="en-IN" w:bidi="gu-IN"/>
        </w:rPr>
        <w:t xml:space="preserve"> ) + </w:t>
      </w:r>
      <w:r w:rsidRPr="00FD5B09">
        <w:rPr>
          <w:color w:val="09885A"/>
          <w:lang w:val="en-IN" w:eastAsia="en-IN" w:bidi="gu-IN"/>
        </w:rPr>
        <w:t>0</w:t>
      </w:r>
    </w:p>
    <w:p w14:paraId="7611D7B7" w14:textId="77777777" w:rsidR="00FD5B09" w:rsidRPr="00F176CF" w:rsidRDefault="00FD5B09" w:rsidP="00FD5B09">
      <w:pPr>
        <w:pStyle w:val="NoSpacing"/>
        <w:rPr>
          <w:lang w:val="en-IN" w:eastAsia="en-IN" w:bidi="gu-IN"/>
        </w:rPr>
      </w:pPr>
    </w:p>
    <w:p w14:paraId="15882314" w14:textId="22B661CD" w:rsidR="00C845C8" w:rsidRDefault="00C845C8" w:rsidP="00C845C8">
      <w:pPr>
        <w:pStyle w:val="NoSpacing"/>
        <w:ind w:left="720" w:firstLine="720"/>
        <w:rPr>
          <w:b/>
          <w:bCs/>
          <w:sz w:val="24"/>
          <w:szCs w:val="24"/>
        </w:rPr>
      </w:pPr>
      <w:r>
        <w:rPr>
          <w:noProof/>
        </w:rPr>
        <w:drawing>
          <wp:inline distT="0" distB="0" distL="0" distR="0" wp14:anchorId="09DD2C99" wp14:editId="577EF146">
            <wp:extent cx="1309351" cy="70802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031" t="41409" r="75513" b="47578"/>
                    <a:stretch/>
                  </pic:blipFill>
                  <pic:spPr bwMode="auto">
                    <a:xfrm>
                      <a:off x="0" y="0"/>
                      <a:ext cx="1327856" cy="718031"/>
                    </a:xfrm>
                    <a:prstGeom prst="rect">
                      <a:avLst/>
                    </a:prstGeom>
                    <a:ln>
                      <a:noFill/>
                    </a:ln>
                    <a:extLst>
                      <a:ext uri="{53640926-AAD7-44D8-BBD7-CCE9431645EC}">
                        <a14:shadowObscured xmlns:a14="http://schemas.microsoft.com/office/drawing/2010/main"/>
                      </a:ext>
                    </a:extLst>
                  </pic:spPr>
                </pic:pic>
              </a:graphicData>
            </a:graphic>
          </wp:inline>
        </w:drawing>
      </w:r>
    </w:p>
    <w:p w14:paraId="49D2BD67" w14:textId="77777777" w:rsidR="00C845C8" w:rsidRDefault="00C845C8" w:rsidP="00C845C8">
      <w:pPr>
        <w:pStyle w:val="NoSpacing"/>
        <w:ind w:left="720"/>
        <w:rPr>
          <w:b/>
          <w:bCs/>
          <w:sz w:val="24"/>
          <w:szCs w:val="24"/>
        </w:rPr>
      </w:pPr>
    </w:p>
    <w:p w14:paraId="70C0FC62" w14:textId="62FE3FC2" w:rsidR="00C845C8" w:rsidRDefault="00C845C8" w:rsidP="00C845C8">
      <w:pPr>
        <w:pStyle w:val="NoSpacing"/>
        <w:numPr>
          <w:ilvl w:val="0"/>
          <w:numId w:val="14"/>
        </w:numPr>
        <w:rPr>
          <w:b/>
          <w:bCs/>
          <w:sz w:val="24"/>
          <w:szCs w:val="24"/>
        </w:rPr>
      </w:pPr>
      <w:r w:rsidRPr="00C845C8">
        <w:rPr>
          <w:b/>
          <w:bCs/>
          <w:sz w:val="24"/>
          <w:szCs w:val="24"/>
        </w:rPr>
        <w:t xml:space="preserve">COGS (Cost of Goods </w:t>
      </w:r>
      <w:proofErr w:type="gramStart"/>
      <w:r w:rsidRPr="00C845C8">
        <w:rPr>
          <w:b/>
          <w:bCs/>
          <w:sz w:val="24"/>
          <w:szCs w:val="24"/>
        </w:rPr>
        <w:t>Sold )</w:t>
      </w:r>
      <w:proofErr w:type="gramEnd"/>
    </w:p>
    <w:p w14:paraId="4EE0F17B" w14:textId="7705E13F" w:rsidR="00F176CF" w:rsidRDefault="00F176CF" w:rsidP="00F176CF">
      <w:pPr>
        <w:pStyle w:val="NoSpacing"/>
        <w:ind w:left="1440"/>
      </w:pPr>
      <w:r w:rsidRPr="00F176CF">
        <w:t>Cost of goods sold (COGS) refers to the direct costs of producing the goods sold by a company. This amount includes the cost of the materials and labor directly used to create the good. It excludes indirect expenses, such as distribution costs and sales force costs.</w:t>
      </w:r>
    </w:p>
    <w:p w14:paraId="5EC77EE3" w14:textId="7EF3A775" w:rsidR="00FD5B09" w:rsidRPr="00FD5B09" w:rsidRDefault="00FD5B09" w:rsidP="00FD5B09">
      <w:pPr>
        <w:shd w:val="clear" w:color="auto" w:fill="FFFFFE"/>
        <w:spacing w:after="0" w:line="270" w:lineRule="atLeast"/>
        <w:ind w:left="720" w:firstLine="720"/>
        <w:rPr>
          <w:rFonts w:ascii="Consolas" w:eastAsia="Times New Roman" w:hAnsi="Consolas" w:cs="Times New Roman"/>
          <w:color w:val="000000"/>
          <w:sz w:val="18"/>
          <w:szCs w:val="18"/>
          <w:lang w:val="en-IN" w:eastAsia="en-IN" w:bidi="gu-IN"/>
        </w:rPr>
      </w:pPr>
      <w:r w:rsidRPr="00FD5B09">
        <w:rPr>
          <w:rFonts w:ascii="Consolas" w:eastAsia="Times New Roman" w:hAnsi="Consolas" w:cs="Times New Roman"/>
          <w:color w:val="000000"/>
          <w:sz w:val="18"/>
          <w:szCs w:val="18"/>
          <w:lang w:val="en-IN" w:eastAsia="en-IN" w:bidi="gu-IN"/>
        </w:rPr>
        <w:t xml:space="preserve">Total COGS = </w:t>
      </w:r>
      <w:r w:rsidRPr="00FD5B09">
        <w:rPr>
          <w:rFonts w:ascii="Consolas" w:eastAsia="Times New Roman" w:hAnsi="Consolas" w:cs="Times New Roman"/>
          <w:color w:val="3165BB"/>
          <w:sz w:val="18"/>
          <w:szCs w:val="18"/>
          <w:lang w:val="en-IN" w:eastAsia="en-IN" w:bidi="gu-IN"/>
        </w:rPr>
        <w:t>SUM</w:t>
      </w:r>
      <w:r w:rsidRPr="00FD5B09">
        <w:rPr>
          <w:rFonts w:ascii="Consolas" w:eastAsia="Times New Roman" w:hAnsi="Consolas" w:cs="Times New Roman"/>
          <w:color w:val="000000"/>
          <w:sz w:val="18"/>
          <w:szCs w:val="18"/>
          <w:lang w:val="en-IN" w:eastAsia="en-IN" w:bidi="gu-IN"/>
        </w:rPr>
        <w:t xml:space="preserve"> </w:t>
      </w:r>
      <w:proofErr w:type="gramStart"/>
      <w:r w:rsidRPr="00FD5B09">
        <w:rPr>
          <w:rFonts w:ascii="Consolas" w:eastAsia="Times New Roman" w:hAnsi="Consolas" w:cs="Times New Roman"/>
          <w:color w:val="000000"/>
          <w:sz w:val="18"/>
          <w:szCs w:val="18"/>
          <w:lang w:val="en-IN" w:eastAsia="en-IN" w:bidi="gu-IN"/>
        </w:rPr>
        <w:t xml:space="preserve">( </w:t>
      </w:r>
      <w:proofErr w:type="spellStart"/>
      <w:r w:rsidRPr="00FD5B09">
        <w:rPr>
          <w:rFonts w:ascii="Consolas" w:eastAsia="Times New Roman" w:hAnsi="Consolas" w:cs="Times New Roman"/>
          <w:color w:val="001080"/>
          <w:sz w:val="18"/>
          <w:szCs w:val="18"/>
          <w:lang w:val="en-IN" w:eastAsia="en-IN" w:bidi="gu-IN"/>
        </w:rPr>
        <w:t>FactFinancial</w:t>
      </w:r>
      <w:proofErr w:type="spellEnd"/>
      <w:proofErr w:type="gramEnd"/>
      <w:r w:rsidRPr="00FD5B09">
        <w:rPr>
          <w:rFonts w:ascii="Consolas" w:eastAsia="Times New Roman" w:hAnsi="Consolas" w:cs="Times New Roman"/>
          <w:color w:val="001080"/>
          <w:sz w:val="18"/>
          <w:szCs w:val="18"/>
          <w:lang w:val="en-IN" w:eastAsia="en-IN" w:bidi="gu-IN"/>
        </w:rPr>
        <w:t>[Cost]</w:t>
      </w:r>
      <w:r w:rsidRPr="00FD5B09">
        <w:rPr>
          <w:rFonts w:ascii="Consolas" w:eastAsia="Times New Roman" w:hAnsi="Consolas" w:cs="Times New Roman"/>
          <w:color w:val="000000"/>
          <w:sz w:val="18"/>
          <w:szCs w:val="18"/>
          <w:lang w:val="en-IN" w:eastAsia="en-IN" w:bidi="gu-IN"/>
        </w:rPr>
        <w:t xml:space="preserve"> ) + </w:t>
      </w:r>
      <w:r w:rsidRPr="00FD5B09">
        <w:rPr>
          <w:rFonts w:ascii="Consolas" w:eastAsia="Times New Roman" w:hAnsi="Consolas" w:cs="Times New Roman"/>
          <w:color w:val="09885A"/>
          <w:sz w:val="18"/>
          <w:szCs w:val="18"/>
          <w:lang w:val="en-IN" w:eastAsia="en-IN" w:bidi="gu-IN"/>
        </w:rPr>
        <w:t>0</w:t>
      </w:r>
    </w:p>
    <w:p w14:paraId="267B3499" w14:textId="11FA03E6" w:rsidR="00C845C8" w:rsidRDefault="00C845C8" w:rsidP="00F176CF">
      <w:pPr>
        <w:pStyle w:val="NoSpacing"/>
        <w:ind w:left="720" w:firstLine="720"/>
        <w:rPr>
          <w:b/>
          <w:bCs/>
          <w:sz w:val="24"/>
          <w:szCs w:val="24"/>
        </w:rPr>
      </w:pPr>
      <w:r>
        <w:rPr>
          <w:noProof/>
        </w:rPr>
        <w:lastRenderedPageBreak/>
        <w:drawing>
          <wp:inline distT="0" distB="0" distL="0" distR="0" wp14:anchorId="3F745609" wp14:editId="19DD6945">
            <wp:extent cx="1257300"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174" t="41138" r="58931" b="48297"/>
                    <a:stretch/>
                  </pic:blipFill>
                  <pic:spPr bwMode="auto">
                    <a:xfrm>
                      <a:off x="0" y="0"/>
                      <a:ext cx="1274233" cy="695036"/>
                    </a:xfrm>
                    <a:prstGeom prst="rect">
                      <a:avLst/>
                    </a:prstGeom>
                    <a:ln>
                      <a:noFill/>
                    </a:ln>
                    <a:extLst>
                      <a:ext uri="{53640926-AAD7-44D8-BBD7-CCE9431645EC}">
                        <a14:shadowObscured xmlns:a14="http://schemas.microsoft.com/office/drawing/2010/main"/>
                      </a:ext>
                    </a:extLst>
                  </pic:spPr>
                </pic:pic>
              </a:graphicData>
            </a:graphic>
          </wp:inline>
        </w:drawing>
      </w:r>
    </w:p>
    <w:p w14:paraId="325BB6CB" w14:textId="77777777" w:rsidR="00C845C8" w:rsidRPr="00C845C8" w:rsidRDefault="00C845C8" w:rsidP="00C845C8">
      <w:pPr>
        <w:pStyle w:val="NoSpacing"/>
        <w:ind w:left="1080"/>
        <w:rPr>
          <w:b/>
          <w:bCs/>
          <w:sz w:val="24"/>
          <w:szCs w:val="24"/>
        </w:rPr>
      </w:pPr>
    </w:p>
    <w:p w14:paraId="369F3283" w14:textId="77B75513" w:rsidR="00C845C8" w:rsidRDefault="00C845C8" w:rsidP="00C845C8">
      <w:pPr>
        <w:pStyle w:val="NoSpacing"/>
        <w:numPr>
          <w:ilvl w:val="0"/>
          <w:numId w:val="14"/>
        </w:numPr>
        <w:rPr>
          <w:b/>
          <w:bCs/>
          <w:sz w:val="24"/>
          <w:szCs w:val="24"/>
        </w:rPr>
      </w:pPr>
      <w:r w:rsidRPr="00C845C8">
        <w:rPr>
          <w:b/>
          <w:bCs/>
          <w:sz w:val="24"/>
          <w:szCs w:val="24"/>
        </w:rPr>
        <w:t>Operating Income</w:t>
      </w:r>
    </w:p>
    <w:p w14:paraId="4AFA34E9" w14:textId="77777777" w:rsidR="00CB37A6" w:rsidRPr="00CB37A6" w:rsidRDefault="00CB37A6" w:rsidP="00CB37A6">
      <w:pPr>
        <w:pStyle w:val="NoSpacing"/>
        <w:ind w:left="1440"/>
        <w:rPr>
          <w:rFonts w:cstheme="minorHAnsi"/>
          <w:lang w:val="en-IN" w:eastAsia="en-IN" w:bidi="gu-IN"/>
        </w:rPr>
      </w:pPr>
      <w:r w:rsidRPr="00CB37A6">
        <w:rPr>
          <w:rFonts w:cstheme="minorHAnsi"/>
          <w:lang w:val="en-IN" w:eastAsia="en-IN" w:bidi="gu-IN"/>
        </w:rPr>
        <w:t>Operating income = Total Revenue – Direct Costs – Indirect Costs</w:t>
      </w:r>
    </w:p>
    <w:p w14:paraId="7BCCA9E7" w14:textId="77777777" w:rsidR="00CB37A6" w:rsidRPr="00CB37A6" w:rsidRDefault="00CB37A6" w:rsidP="00CB37A6">
      <w:pPr>
        <w:pStyle w:val="NoSpacing"/>
        <w:ind w:left="1440"/>
        <w:rPr>
          <w:rFonts w:cstheme="minorHAnsi"/>
          <w:lang w:val="en-IN" w:eastAsia="en-IN" w:bidi="gu-IN"/>
        </w:rPr>
      </w:pPr>
      <w:r w:rsidRPr="00CB37A6">
        <w:rPr>
          <w:rFonts w:cstheme="minorHAnsi"/>
          <w:lang w:val="en-IN" w:eastAsia="en-IN" w:bidi="gu-IN"/>
        </w:rPr>
        <w:t>OR</w:t>
      </w:r>
    </w:p>
    <w:p w14:paraId="759F0C42" w14:textId="233FF8F1" w:rsidR="00CB37A6" w:rsidRPr="00CB37A6" w:rsidRDefault="00CB37A6" w:rsidP="00CB37A6">
      <w:pPr>
        <w:pStyle w:val="NoSpacing"/>
        <w:ind w:left="1440"/>
        <w:rPr>
          <w:rFonts w:cstheme="minorHAnsi"/>
          <w:lang w:val="en-IN" w:eastAsia="en-IN" w:bidi="gu-IN"/>
        </w:rPr>
      </w:pPr>
      <w:r w:rsidRPr="00CB37A6">
        <w:rPr>
          <w:rFonts w:cstheme="minorHAnsi"/>
          <w:lang w:val="en-IN" w:eastAsia="en-IN" w:bidi="gu-IN"/>
        </w:rPr>
        <w:t>Operating income = Gross Profit – Operating Expenses – Depreciation – Amortization</w:t>
      </w:r>
    </w:p>
    <w:p w14:paraId="2D889309" w14:textId="77777777" w:rsidR="00CB37A6" w:rsidRDefault="00CB37A6" w:rsidP="00CB37A6">
      <w:pPr>
        <w:pStyle w:val="NoSpacing"/>
        <w:ind w:left="1440"/>
        <w:rPr>
          <w:rFonts w:cstheme="minorHAnsi"/>
          <w:color w:val="000000"/>
          <w:lang w:val="en-IN" w:eastAsia="en-IN" w:bidi="gu-IN"/>
        </w:rPr>
      </w:pPr>
    </w:p>
    <w:p w14:paraId="122494F7" w14:textId="683DFFBB" w:rsidR="00CB37A6" w:rsidRPr="00CB37A6" w:rsidRDefault="00CB37A6" w:rsidP="00CB37A6">
      <w:pPr>
        <w:pStyle w:val="NoSpacing"/>
        <w:ind w:left="1440"/>
        <w:rPr>
          <w:rFonts w:cstheme="minorHAnsi"/>
          <w:color w:val="000000"/>
          <w:lang w:val="en-IN" w:eastAsia="en-IN" w:bidi="gu-IN"/>
        </w:rPr>
      </w:pPr>
      <w:r w:rsidRPr="00CB37A6">
        <w:rPr>
          <w:rFonts w:cstheme="minorHAnsi"/>
          <w:color w:val="000000"/>
          <w:lang w:val="en-IN" w:eastAsia="en-IN" w:bidi="gu-IN"/>
        </w:rPr>
        <w:t xml:space="preserve">Operating Income = </w:t>
      </w:r>
      <w:r w:rsidRPr="00CB37A6">
        <w:rPr>
          <w:rFonts w:cstheme="minorHAnsi"/>
          <w:color w:val="68349C"/>
          <w:lang w:val="en-IN" w:eastAsia="en-IN" w:bidi="gu-IN"/>
        </w:rPr>
        <w:t>[Gross Margin]</w:t>
      </w:r>
      <w:r w:rsidRPr="00CB37A6">
        <w:rPr>
          <w:rFonts w:cstheme="minorHAnsi"/>
          <w:color w:val="000000"/>
          <w:lang w:val="en-IN" w:eastAsia="en-IN" w:bidi="gu-IN"/>
        </w:rPr>
        <w:t xml:space="preserve"> - </w:t>
      </w:r>
      <w:r w:rsidRPr="00CB37A6">
        <w:rPr>
          <w:rFonts w:cstheme="minorHAnsi"/>
          <w:color w:val="68349C"/>
          <w:lang w:val="en-IN" w:eastAsia="en-IN" w:bidi="gu-IN"/>
        </w:rPr>
        <w:t>[</w:t>
      </w:r>
      <w:proofErr w:type="spellStart"/>
      <w:r w:rsidRPr="00CB37A6">
        <w:rPr>
          <w:rFonts w:cstheme="minorHAnsi"/>
          <w:color w:val="68349C"/>
          <w:lang w:val="en-IN" w:eastAsia="en-IN" w:bidi="gu-IN"/>
        </w:rPr>
        <w:t>Opex</w:t>
      </w:r>
      <w:proofErr w:type="spellEnd"/>
      <w:r w:rsidRPr="00CB37A6">
        <w:rPr>
          <w:rFonts w:cstheme="minorHAnsi"/>
          <w:color w:val="68349C"/>
          <w:lang w:val="en-IN" w:eastAsia="en-IN" w:bidi="gu-IN"/>
        </w:rPr>
        <w:t xml:space="preserve"> &amp; </w:t>
      </w:r>
      <w:proofErr w:type="spellStart"/>
      <w:r w:rsidRPr="00CB37A6">
        <w:rPr>
          <w:rFonts w:cstheme="minorHAnsi"/>
          <w:color w:val="68349C"/>
          <w:lang w:val="en-IN" w:eastAsia="en-IN" w:bidi="gu-IN"/>
        </w:rPr>
        <w:t>Deprec</w:t>
      </w:r>
      <w:proofErr w:type="spellEnd"/>
      <w:r w:rsidRPr="00CB37A6">
        <w:rPr>
          <w:rFonts w:cstheme="minorHAnsi"/>
          <w:color w:val="68349C"/>
          <w:lang w:val="en-IN" w:eastAsia="en-IN" w:bidi="gu-IN"/>
        </w:rPr>
        <w:t>. &amp; Amort.]</w:t>
      </w:r>
      <w:r w:rsidRPr="00CB37A6">
        <w:rPr>
          <w:rFonts w:cstheme="minorHAnsi"/>
          <w:color w:val="000000"/>
          <w:lang w:val="en-IN" w:eastAsia="en-IN" w:bidi="gu-IN"/>
        </w:rPr>
        <w:t xml:space="preserve"> + </w:t>
      </w:r>
      <w:r w:rsidRPr="00CB37A6">
        <w:rPr>
          <w:rFonts w:cstheme="minorHAnsi"/>
          <w:color w:val="09885A"/>
          <w:lang w:val="en-IN" w:eastAsia="en-IN" w:bidi="gu-IN"/>
        </w:rPr>
        <w:t>0</w:t>
      </w:r>
    </w:p>
    <w:p w14:paraId="099F5EE4" w14:textId="77777777" w:rsidR="00C845C8" w:rsidRPr="00C845C8" w:rsidRDefault="00C845C8" w:rsidP="00CB37A6">
      <w:pPr>
        <w:pStyle w:val="NoSpacing"/>
        <w:rPr>
          <w:b/>
          <w:bCs/>
          <w:sz w:val="24"/>
          <w:szCs w:val="24"/>
        </w:rPr>
      </w:pPr>
    </w:p>
    <w:p w14:paraId="1461AF9F" w14:textId="3CE4759E" w:rsidR="00C845C8" w:rsidRDefault="00C845C8" w:rsidP="00CB37A6">
      <w:pPr>
        <w:pStyle w:val="NoSpacing"/>
        <w:numPr>
          <w:ilvl w:val="0"/>
          <w:numId w:val="14"/>
        </w:numPr>
        <w:rPr>
          <w:b/>
          <w:bCs/>
          <w:sz w:val="24"/>
          <w:szCs w:val="24"/>
        </w:rPr>
      </w:pPr>
      <w:r w:rsidRPr="00C845C8">
        <w:rPr>
          <w:b/>
          <w:bCs/>
          <w:sz w:val="24"/>
          <w:szCs w:val="24"/>
        </w:rPr>
        <w:t>Operating Income %</w:t>
      </w:r>
    </w:p>
    <w:p w14:paraId="47F92A9C" w14:textId="23210EB2" w:rsidR="00CB37A6" w:rsidRDefault="00CB37A6" w:rsidP="00CB37A6">
      <w:pPr>
        <w:pStyle w:val="NoSpacing"/>
        <w:ind w:left="1440"/>
      </w:pPr>
      <w:r w:rsidRPr="00CB37A6">
        <w:t>Operating</w:t>
      </w:r>
      <w:r>
        <w:t xml:space="preserve"> Income in percentage</w:t>
      </w:r>
    </w:p>
    <w:p w14:paraId="463D81C1" w14:textId="77777777" w:rsidR="00CB37A6" w:rsidRPr="00CB37A6" w:rsidRDefault="00CB37A6" w:rsidP="00CB37A6">
      <w:pPr>
        <w:pStyle w:val="NoSpacing"/>
        <w:ind w:left="1440"/>
      </w:pPr>
    </w:p>
    <w:p w14:paraId="029B2D0C" w14:textId="22068AE2" w:rsidR="00C845C8" w:rsidRDefault="00C845C8" w:rsidP="00891A29">
      <w:pPr>
        <w:pStyle w:val="NoSpacing"/>
        <w:numPr>
          <w:ilvl w:val="0"/>
          <w:numId w:val="14"/>
        </w:numPr>
        <w:rPr>
          <w:b/>
          <w:bCs/>
          <w:sz w:val="24"/>
          <w:szCs w:val="24"/>
        </w:rPr>
      </w:pPr>
      <w:r w:rsidRPr="00C845C8">
        <w:rPr>
          <w:b/>
          <w:bCs/>
          <w:sz w:val="24"/>
          <w:szCs w:val="24"/>
        </w:rPr>
        <w:t xml:space="preserve">Gross Margin </w:t>
      </w:r>
    </w:p>
    <w:p w14:paraId="11D0F274" w14:textId="77777777" w:rsidR="00891A29" w:rsidRPr="00891A29" w:rsidRDefault="00891A29" w:rsidP="00891A29">
      <w:pPr>
        <w:pStyle w:val="NoSpacing"/>
        <w:ind w:left="1440"/>
        <w:rPr>
          <w:lang w:val="en-IN" w:eastAsia="en-IN" w:bidi="gu-IN"/>
        </w:rPr>
      </w:pPr>
      <w:r w:rsidRPr="00891A29">
        <w:rPr>
          <w:lang w:val="en-IN" w:eastAsia="en-IN" w:bidi="gu-IN"/>
        </w:rPr>
        <w:t>The definition of gross margin is the profitability of a </w:t>
      </w:r>
      <w:hyperlink r:id="rId11" w:history="1">
        <w:r w:rsidRPr="00891A29">
          <w:rPr>
            <w:lang w:val="en-IN" w:eastAsia="en-IN" w:bidi="gu-IN"/>
          </w:rPr>
          <w:t>business</w:t>
        </w:r>
      </w:hyperlink>
      <w:r w:rsidRPr="00891A29">
        <w:rPr>
          <w:lang w:val="en-IN" w:eastAsia="en-IN" w:bidi="gu-IN"/>
        </w:rPr>
        <w:t> after subtracting the </w:t>
      </w:r>
      <w:hyperlink r:id="rId12" w:history="1">
        <w:r w:rsidRPr="00891A29">
          <w:rPr>
            <w:lang w:val="en-IN" w:eastAsia="en-IN" w:bidi="gu-IN"/>
          </w:rPr>
          <w:t>cost of goods sold</w:t>
        </w:r>
      </w:hyperlink>
      <w:r w:rsidRPr="00891A29">
        <w:rPr>
          <w:lang w:val="en-IN" w:eastAsia="en-IN" w:bidi="gu-IN"/>
        </w:rPr>
        <w:t> from the </w:t>
      </w:r>
      <w:hyperlink r:id="rId13" w:history="1">
        <w:r w:rsidRPr="00891A29">
          <w:rPr>
            <w:lang w:val="en-IN" w:eastAsia="en-IN" w:bidi="gu-IN"/>
          </w:rPr>
          <w:t>revenue</w:t>
        </w:r>
      </w:hyperlink>
      <w:r w:rsidRPr="00891A29">
        <w:rPr>
          <w:lang w:val="en-IN" w:eastAsia="en-IN" w:bidi="gu-IN"/>
        </w:rPr>
        <w:t>.</w:t>
      </w:r>
    </w:p>
    <w:p w14:paraId="17F20803" w14:textId="77777777" w:rsidR="00891A29" w:rsidRPr="00891A29" w:rsidRDefault="00891A29" w:rsidP="00891A29">
      <w:pPr>
        <w:pStyle w:val="NoSpacing"/>
        <w:ind w:left="1440"/>
        <w:rPr>
          <w:lang w:val="en-IN" w:eastAsia="en-IN" w:bidi="gu-IN"/>
        </w:rPr>
      </w:pPr>
      <w:r w:rsidRPr="00891A29">
        <w:rPr>
          <w:lang w:val="en-IN" w:eastAsia="en-IN" w:bidi="gu-IN"/>
        </w:rPr>
        <w:t>It is a reflection of the amount of money a company retains for every incremental dollar earned.</w:t>
      </w:r>
    </w:p>
    <w:p w14:paraId="3E6BD347" w14:textId="77777777" w:rsidR="00891A29" w:rsidRPr="00C845C8" w:rsidRDefault="00891A29" w:rsidP="00891A29">
      <w:pPr>
        <w:pStyle w:val="NoSpacing"/>
        <w:rPr>
          <w:b/>
          <w:bCs/>
          <w:sz w:val="24"/>
          <w:szCs w:val="24"/>
        </w:rPr>
      </w:pPr>
    </w:p>
    <w:p w14:paraId="161BE760" w14:textId="4C4EEDF2" w:rsidR="00C845C8" w:rsidRDefault="00C845C8" w:rsidP="00891A29">
      <w:pPr>
        <w:pStyle w:val="NoSpacing"/>
        <w:numPr>
          <w:ilvl w:val="0"/>
          <w:numId w:val="14"/>
        </w:numPr>
        <w:rPr>
          <w:b/>
          <w:bCs/>
          <w:sz w:val="24"/>
          <w:szCs w:val="24"/>
        </w:rPr>
      </w:pPr>
      <w:r w:rsidRPr="00C845C8">
        <w:rPr>
          <w:b/>
          <w:bCs/>
          <w:sz w:val="24"/>
          <w:szCs w:val="24"/>
        </w:rPr>
        <w:t>Gross Margin %</w:t>
      </w:r>
    </w:p>
    <w:p w14:paraId="17CDC6C3" w14:textId="2FBC1AD3" w:rsidR="00891A29" w:rsidRPr="00891A29" w:rsidRDefault="00891A29" w:rsidP="00891A29">
      <w:pPr>
        <w:pStyle w:val="NoSpacing"/>
        <w:ind w:left="1440"/>
      </w:pPr>
      <w:r>
        <w:t>Gross Margin in percentage</w:t>
      </w:r>
    </w:p>
    <w:p w14:paraId="4A6B22D3" w14:textId="77777777" w:rsidR="00891A29" w:rsidRPr="00C845C8" w:rsidRDefault="00891A29" w:rsidP="00891A29">
      <w:pPr>
        <w:pStyle w:val="NoSpacing"/>
        <w:ind w:left="1080"/>
        <w:rPr>
          <w:b/>
          <w:bCs/>
          <w:sz w:val="24"/>
          <w:szCs w:val="24"/>
        </w:rPr>
      </w:pPr>
    </w:p>
    <w:p w14:paraId="47880254" w14:textId="5144F921" w:rsidR="00C845C8" w:rsidRDefault="00C845C8" w:rsidP="00891A29">
      <w:pPr>
        <w:pStyle w:val="NoSpacing"/>
        <w:numPr>
          <w:ilvl w:val="0"/>
          <w:numId w:val="14"/>
        </w:numPr>
        <w:rPr>
          <w:b/>
          <w:bCs/>
          <w:sz w:val="24"/>
          <w:szCs w:val="24"/>
        </w:rPr>
      </w:pPr>
      <w:r w:rsidRPr="00C845C8">
        <w:rPr>
          <w:b/>
          <w:bCs/>
          <w:sz w:val="24"/>
          <w:szCs w:val="24"/>
        </w:rPr>
        <w:t>Total Assets</w:t>
      </w:r>
    </w:p>
    <w:p w14:paraId="4F1578AB" w14:textId="77777777" w:rsidR="00891A29" w:rsidRDefault="00891A29" w:rsidP="00891A29">
      <w:pPr>
        <w:pStyle w:val="NoSpacing"/>
        <w:ind w:left="1440"/>
      </w:pPr>
      <w:r w:rsidRPr="00891A29">
        <w:t>Assets are everything that a business or a company owns. This includes money, investments, equipment, or anything that has value and can be exchanged for cash. Assets are categorized into two groups: current and noncurrent. Current assets are those that are readily convertible to cash</w:t>
      </w:r>
      <w:r>
        <w:t>.</w:t>
      </w:r>
    </w:p>
    <w:p w14:paraId="53391E1C" w14:textId="7AD16B7C" w:rsidR="00891A29" w:rsidRPr="00891A29" w:rsidRDefault="00891A29" w:rsidP="00891A29">
      <w:pPr>
        <w:pStyle w:val="NoSpacing"/>
        <w:ind w:left="1440"/>
      </w:pPr>
      <w:r>
        <w:t xml:space="preserve"> </w:t>
      </w:r>
      <w:r w:rsidRPr="00891A29">
        <w:t>The definition of total assets is the sum of the value of all current and noncurrent assets.</w:t>
      </w:r>
    </w:p>
    <w:p w14:paraId="039D4801" w14:textId="77777777" w:rsidR="00891A29" w:rsidRPr="00C845C8" w:rsidRDefault="00891A29" w:rsidP="00891A29">
      <w:pPr>
        <w:pStyle w:val="NoSpacing"/>
        <w:ind w:left="1080"/>
        <w:rPr>
          <w:b/>
          <w:bCs/>
          <w:sz w:val="24"/>
          <w:szCs w:val="24"/>
        </w:rPr>
      </w:pPr>
    </w:p>
    <w:p w14:paraId="47CE20B0" w14:textId="4473B15D" w:rsidR="00C845C8" w:rsidRDefault="00C845C8" w:rsidP="00C845C8">
      <w:pPr>
        <w:pStyle w:val="NoSpacing"/>
        <w:ind w:left="720"/>
        <w:rPr>
          <w:b/>
          <w:bCs/>
          <w:sz w:val="24"/>
          <w:szCs w:val="24"/>
        </w:rPr>
      </w:pPr>
      <w:r w:rsidRPr="00C845C8">
        <w:rPr>
          <w:b/>
          <w:bCs/>
          <w:sz w:val="24"/>
          <w:szCs w:val="24"/>
        </w:rPr>
        <w:t>8. Current Liabilities</w:t>
      </w:r>
    </w:p>
    <w:p w14:paraId="256825B0" w14:textId="646C3E6B" w:rsidR="00FD5B09" w:rsidRDefault="00FD5B09" w:rsidP="00FD5B09">
      <w:pPr>
        <w:pStyle w:val="NoSpacing"/>
        <w:ind w:left="1440"/>
      </w:pPr>
      <w:r w:rsidRPr="00FD5B09">
        <w:tab/>
      </w:r>
      <w:r w:rsidRPr="00FD5B09">
        <w:t>Current liabilities are short-term financial obligations that are due either in one year or within the company’s </w:t>
      </w:r>
      <w:hyperlink r:id="rId14" w:history="1">
        <w:r w:rsidRPr="00FD5B09">
          <w:rPr>
            <w:rStyle w:val="Hyperlink"/>
            <w:color w:val="auto"/>
            <w:u w:val="none"/>
          </w:rPr>
          <w:t>operating cycle</w:t>
        </w:r>
      </w:hyperlink>
      <w:r w:rsidRPr="00FD5B09">
        <w:t>. Current liabilities are different from long-term </w:t>
      </w:r>
      <w:hyperlink r:id="rId15" w:history="1">
        <w:r w:rsidRPr="00FD5B09">
          <w:rPr>
            <w:rStyle w:val="Hyperlink"/>
            <w:color w:val="auto"/>
            <w:u w:val="none"/>
          </w:rPr>
          <w:t>liabilities</w:t>
        </w:r>
      </w:hyperlink>
      <w:r w:rsidRPr="00FD5B09">
        <w:t>, which refer to debts or obligations that are due in more than a year.</w:t>
      </w:r>
    </w:p>
    <w:p w14:paraId="5E7D6605" w14:textId="77777777" w:rsidR="00FD5B09" w:rsidRDefault="00FD5B09" w:rsidP="00FD5B09">
      <w:pPr>
        <w:shd w:val="clear" w:color="auto" w:fill="FFFFFE"/>
        <w:spacing w:after="0" w:line="270" w:lineRule="atLeast"/>
        <w:ind w:left="720" w:firstLine="720"/>
        <w:rPr>
          <w:rFonts w:ascii="Consolas" w:eastAsia="Times New Roman" w:hAnsi="Consolas" w:cs="Times New Roman"/>
          <w:color w:val="000000"/>
          <w:sz w:val="18"/>
          <w:szCs w:val="18"/>
          <w:lang w:val="en-IN" w:eastAsia="en-IN" w:bidi="gu-IN"/>
        </w:rPr>
      </w:pPr>
    </w:p>
    <w:p w14:paraId="07C129D8" w14:textId="7255BE96" w:rsidR="00FD5B09" w:rsidRPr="00FD5B09" w:rsidRDefault="00FD5B09" w:rsidP="00FD5B09">
      <w:pPr>
        <w:shd w:val="clear" w:color="auto" w:fill="FFFFFE"/>
        <w:spacing w:after="0" w:line="270" w:lineRule="atLeast"/>
        <w:ind w:left="720" w:firstLine="720"/>
        <w:rPr>
          <w:rFonts w:ascii="Consolas" w:eastAsia="Times New Roman" w:hAnsi="Consolas" w:cs="Times New Roman"/>
          <w:color w:val="000000"/>
          <w:sz w:val="18"/>
          <w:szCs w:val="18"/>
          <w:lang w:val="en-IN" w:eastAsia="en-IN" w:bidi="gu-IN"/>
        </w:rPr>
      </w:pPr>
      <w:r w:rsidRPr="00FD5B09">
        <w:rPr>
          <w:rFonts w:ascii="Consolas" w:eastAsia="Times New Roman" w:hAnsi="Consolas" w:cs="Times New Roman"/>
          <w:color w:val="000000"/>
          <w:sz w:val="18"/>
          <w:szCs w:val="18"/>
          <w:lang w:val="en-IN" w:eastAsia="en-IN" w:bidi="gu-IN"/>
        </w:rPr>
        <w:t xml:space="preserve">Current Liabilities = </w:t>
      </w:r>
      <w:r w:rsidRPr="00FD5B09">
        <w:rPr>
          <w:rFonts w:ascii="Consolas" w:eastAsia="Times New Roman" w:hAnsi="Consolas" w:cs="Times New Roman"/>
          <w:color w:val="3165BB"/>
          <w:sz w:val="18"/>
          <w:szCs w:val="18"/>
          <w:lang w:val="en-IN" w:eastAsia="en-IN" w:bidi="gu-IN"/>
        </w:rPr>
        <w:t>SUM</w:t>
      </w:r>
      <w:r w:rsidRPr="00FD5B09">
        <w:rPr>
          <w:rFonts w:ascii="Consolas" w:eastAsia="Times New Roman" w:hAnsi="Consolas" w:cs="Times New Roman"/>
          <w:color w:val="000000"/>
          <w:sz w:val="18"/>
          <w:szCs w:val="18"/>
          <w:lang w:val="en-IN" w:eastAsia="en-IN" w:bidi="gu-IN"/>
        </w:rPr>
        <w:t xml:space="preserve"> </w:t>
      </w:r>
      <w:proofErr w:type="gramStart"/>
      <w:r w:rsidRPr="00FD5B09">
        <w:rPr>
          <w:rFonts w:ascii="Consolas" w:eastAsia="Times New Roman" w:hAnsi="Consolas" w:cs="Times New Roman"/>
          <w:color w:val="000000"/>
          <w:sz w:val="18"/>
          <w:szCs w:val="18"/>
          <w:lang w:val="en-IN" w:eastAsia="en-IN" w:bidi="gu-IN"/>
        </w:rPr>
        <w:t xml:space="preserve">( </w:t>
      </w:r>
      <w:proofErr w:type="spellStart"/>
      <w:r w:rsidRPr="00FD5B09">
        <w:rPr>
          <w:rFonts w:ascii="Consolas" w:eastAsia="Times New Roman" w:hAnsi="Consolas" w:cs="Times New Roman"/>
          <w:color w:val="001080"/>
          <w:sz w:val="18"/>
          <w:szCs w:val="18"/>
          <w:lang w:val="en-IN" w:eastAsia="en-IN" w:bidi="gu-IN"/>
        </w:rPr>
        <w:t>FactFinancial</w:t>
      </w:r>
      <w:proofErr w:type="spellEnd"/>
      <w:proofErr w:type="gramEnd"/>
      <w:r w:rsidRPr="00FD5B09">
        <w:rPr>
          <w:rFonts w:ascii="Consolas" w:eastAsia="Times New Roman" w:hAnsi="Consolas" w:cs="Times New Roman"/>
          <w:color w:val="001080"/>
          <w:sz w:val="18"/>
          <w:szCs w:val="18"/>
          <w:lang w:val="en-IN" w:eastAsia="en-IN" w:bidi="gu-IN"/>
        </w:rPr>
        <w:t>[</w:t>
      </w:r>
      <w:proofErr w:type="spellStart"/>
      <w:r w:rsidRPr="00FD5B09">
        <w:rPr>
          <w:rFonts w:ascii="Consolas" w:eastAsia="Times New Roman" w:hAnsi="Consolas" w:cs="Times New Roman"/>
          <w:color w:val="001080"/>
          <w:sz w:val="18"/>
          <w:szCs w:val="18"/>
          <w:lang w:val="en-IN" w:eastAsia="en-IN" w:bidi="gu-IN"/>
        </w:rPr>
        <w:t>CurrentLiabilities</w:t>
      </w:r>
      <w:proofErr w:type="spellEnd"/>
      <w:r w:rsidRPr="00FD5B09">
        <w:rPr>
          <w:rFonts w:ascii="Consolas" w:eastAsia="Times New Roman" w:hAnsi="Consolas" w:cs="Times New Roman"/>
          <w:color w:val="001080"/>
          <w:sz w:val="18"/>
          <w:szCs w:val="18"/>
          <w:lang w:val="en-IN" w:eastAsia="en-IN" w:bidi="gu-IN"/>
        </w:rPr>
        <w:t>]</w:t>
      </w:r>
      <w:r w:rsidRPr="00FD5B09">
        <w:rPr>
          <w:rFonts w:ascii="Consolas" w:eastAsia="Times New Roman" w:hAnsi="Consolas" w:cs="Times New Roman"/>
          <w:color w:val="000000"/>
          <w:sz w:val="18"/>
          <w:szCs w:val="18"/>
          <w:lang w:val="en-IN" w:eastAsia="en-IN" w:bidi="gu-IN"/>
        </w:rPr>
        <w:t xml:space="preserve"> ) + </w:t>
      </w:r>
      <w:r w:rsidRPr="00FD5B09">
        <w:rPr>
          <w:rFonts w:ascii="Consolas" w:eastAsia="Times New Roman" w:hAnsi="Consolas" w:cs="Times New Roman"/>
          <w:color w:val="09885A"/>
          <w:sz w:val="18"/>
          <w:szCs w:val="18"/>
          <w:lang w:val="en-IN" w:eastAsia="en-IN" w:bidi="gu-IN"/>
        </w:rPr>
        <w:t>0</w:t>
      </w:r>
    </w:p>
    <w:p w14:paraId="27A38615" w14:textId="77777777" w:rsidR="00FD5B09" w:rsidRPr="00FD5B09" w:rsidRDefault="00FD5B09" w:rsidP="00FD5B09">
      <w:pPr>
        <w:pStyle w:val="NoSpacing"/>
        <w:ind w:left="1440"/>
      </w:pPr>
    </w:p>
    <w:p w14:paraId="7BB5373D" w14:textId="186537E4" w:rsidR="00F176CF" w:rsidRDefault="00F176CF" w:rsidP="00F176CF">
      <w:pPr>
        <w:pStyle w:val="NoSpacing"/>
        <w:ind w:left="720" w:firstLine="720"/>
        <w:rPr>
          <w:b/>
          <w:bCs/>
          <w:sz w:val="24"/>
          <w:szCs w:val="24"/>
        </w:rPr>
      </w:pPr>
      <w:r>
        <w:rPr>
          <w:noProof/>
        </w:rPr>
        <w:drawing>
          <wp:inline distT="0" distB="0" distL="0" distR="0" wp14:anchorId="7E1DE6A3" wp14:editId="23791507">
            <wp:extent cx="1196340" cy="6501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615" t="56524" r="58590" b="32080"/>
                    <a:stretch/>
                  </pic:blipFill>
                  <pic:spPr bwMode="auto">
                    <a:xfrm>
                      <a:off x="0" y="0"/>
                      <a:ext cx="1206815" cy="655878"/>
                    </a:xfrm>
                    <a:prstGeom prst="rect">
                      <a:avLst/>
                    </a:prstGeom>
                    <a:ln>
                      <a:noFill/>
                    </a:ln>
                    <a:extLst>
                      <a:ext uri="{53640926-AAD7-44D8-BBD7-CCE9431645EC}">
                        <a14:shadowObscured xmlns:a14="http://schemas.microsoft.com/office/drawing/2010/main"/>
                      </a:ext>
                    </a:extLst>
                  </pic:spPr>
                </pic:pic>
              </a:graphicData>
            </a:graphic>
          </wp:inline>
        </w:drawing>
      </w:r>
      <w:r>
        <w:rPr>
          <w:b/>
          <w:bCs/>
          <w:sz w:val="24"/>
          <w:szCs w:val="24"/>
        </w:rPr>
        <w:t xml:space="preserve"> </w:t>
      </w:r>
    </w:p>
    <w:p w14:paraId="0E91A338" w14:textId="77777777" w:rsidR="00F176CF" w:rsidRPr="00C845C8" w:rsidRDefault="00F176CF" w:rsidP="00C845C8">
      <w:pPr>
        <w:pStyle w:val="NoSpacing"/>
        <w:ind w:left="720"/>
        <w:rPr>
          <w:b/>
          <w:bCs/>
          <w:sz w:val="24"/>
          <w:szCs w:val="24"/>
        </w:rPr>
      </w:pPr>
    </w:p>
    <w:p w14:paraId="49C8E76A" w14:textId="144DD099" w:rsidR="00C845C8" w:rsidRDefault="00C845C8" w:rsidP="00891A29">
      <w:pPr>
        <w:pStyle w:val="NoSpacing"/>
        <w:numPr>
          <w:ilvl w:val="0"/>
          <w:numId w:val="14"/>
        </w:numPr>
        <w:rPr>
          <w:b/>
          <w:bCs/>
          <w:sz w:val="24"/>
          <w:szCs w:val="24"/>
        </w:rPr>
      </w:pPr>
      <w:r w:rsidRPr="00C845C8">
        <w:rPr>
          <w:b/>
          <w:bCs/>
          <w:sz w:val="24"/>
          <w:szCs w:val="24"/>
        </w:rPr>
        <w:t>Liquidity Ratio</w:t>
      </w:r>
    </w:p>
    <w:p w14:paraId="2A803A6A" w14:textId="23D4AA4F" w:rsidR="00891A29" w:rsidRPr="00891A29" w:rsidRDefault="00891A29" w:rsidP="00891A29">
      <w:pPr>
        <w:pStyle w:val="NoSpacing"/>
        <w:ind w:left="1440"/>
      </w:pPr>
      <w:r w:rsidRPr="00891A29">
        <w:t xml:space="preserve">Liquidity ratios are an important class of financial metrics used to determine a debtor's ability to pay off current debt obligations without raising external capital. Liquidity ratios </w:t>
      </w:r>
      <w:r w:rsidRPr="00891A29">
        <w:lastRenderedPageBreak/>
        <w:t>measure a company's ability to pay debt obligations and its margin of safety through the calculation of metrics including the </w:t>
      </w:r>
      <w:hyperlink r:id="rId16" w:history="1">
        <w:r w:rsidRPr="00891A29">
          <w:rPr>
            <w:rStyle w:val="Hyperlink"/>
            <w:color w:val="auto"/>
            <w:u w:val="none"/>
          </w:rPr>
          <w:t>current ratio</w:t>
        </w:r>
      </w:hyperlink>
      <w:r w:rsidRPr="00891A29">
        <w:t>, </w:t>
      </w:r>
      <w:hyperlink r:id="rId17" w:history="1">
        <w:r w:rsidRPr="00891A29">
          <w:rPr>
            <w:rStyle w:val="Hyperlink"/>
            <w:color w:val="auto"/>
            <w:u w:val="none"/>
          </w:rPr>
          <w:t>quick ratio</w:t>
        </w:r>
      </w:hyperlink>
      <w:r w:rsidRPr="00891A29">
        <w:t>, and </w:t>
      </w:r>
      <w:hyperlink r:id="rId18" w:history="1">
        <w:r w:rsidRPr="00891A29">
          <w:rPr>
            <w:rStyle w:val="Hyperlink"/>
            <w:color w:val="auto"/>
            <w:u w:val="none"/>
          </w:rPr>
          <w:t>operating cash flow ratio</w:t>
        </w:r>
      </w:hyperlink>
      <w:r w:rsidRPr="00891A29">
        <w:t>.</w:t>
      </w:r>
    </w:p>
    <w:p w14:paraId="55EAAE79" w14:textId="77777777" w:rsidR="00891A29" w:rsidRPr="00C845C8" w:rsidRDefault="00891A29" w:rsidP="00891A29">
      <w:pPr>
        <w:pStyle w:val="NoSpacing"/>
        <w:ind w:left="1080"/>
        <w:rPr>
          <w:b/>
          <w:bCs/>
          <w:sz w:val="24"/>
          <w:szCs w:val="24"/>
        </w:rPr>
      </w:pPr>
    </w:p>
    <w:p w14:paraId="3B62A16E" w14:textId="4571E96C" w:rsidR="00C845C8" w:rsidRDefault="00C845C8" w:rsidP="00891A29">
      <w:pPr>
        <w:pStyle w:val="NoSpacing"/>
        <w:numPr>
          <w:ilvl w:val="0"/>
          <w:numId w:val="14"/>
        </w:numPr>
        <w:rPr>
          <w:b/>
          <w:bCs/>
          <w:sz w:val="24"/>
          <w:szCs w:val="24"/>
        </w:rPr>
      </w:pPr>
      <w:r w:rsidRPr="00C845C8">
        <w:rPr>
          <w:b/>
          <w:bCs/>
          <w:sz w:val="24"/>
          <w:szCs w:val="24"/>
        </w:rPr>
        <w:t>Debt to Equity ratio</w:t>
      </w:r>
    </w:p>
    <w:p w14:paraId="4DF830B8" w14:textId="3106C1D9" w:rsidR="00891A29" w:rsidRPr="00D06093" w:rsidRDefault="00D06093" w:rsidP="00D06093">
      <w:pPr>
        <w:pStyle w:val="NoSpacing"/>
        <w:ind w:left="1440"/>
      </w:pPr>
      <w:r w:rsidRPr="00D06093">
        <w:t>The debt-to-equity (D/E) ratio is used to evaluate </w:t>
      </w:r>
      <w:hyperlink r:id="rId19" w:history="1">
        <w:r w:rsidRPr="00D06093">
          <w:rPr>
            <w:rStyle w:val="Hyperlink"/>
            <w:color w:val="auto"/>
            <w:u w:val="none"/>
          </w:rPr>
          <w:t>a company's financial leverage</w:t>
        </w:r>
      </w:hyperlink>
      <w:r w:rsidRPr="00D06093">
        <w:t> and is calculated by dividing a company’s total liabilities by its </w:t>
      </w:r>
      <w:hyperlink r:id="rId20" w:history="1">
        <w:r w:rsidRPr="00D06093">
          <w:rPr>
            <w:rStyle w:val="Hyperlink"/>
            <w:color w:val="auto"/>
            <w:u w:val="none"/>
          </w:rPr>
          <w:t>shareholder equity</w:t>
        </w:r>
      </w:hyperlink>
      <w:r w:rsidRPr="00D06093">
        <w:t>.</w:t>
      </w:r>
    </w:p>
    <w:p w14:paraId="387B56B1" w14:textId="77777777" w:rsidR="00891A29" w:rsidRPr="00C845C8" w:rsidRDefault="00891A29" w:rsidP="00891A29">
      <w:pPr>
        <w:pStyle w:val="NoSpacing"/>
        <w:ind w:left="1080"/>
        <w:rPr>
          <w:b/>
          <w:bCs/>
          <w:sz w:val="24"/>
          <w:szCs w:val="24"/>
        </w:rPr>
      </w:pPr>
    </w:p>
    <w:p w14:paraId="51D7BD38" w14:textId="1031443C" w:rsidR="00C845C8" w:rsidRDefault="00C845C8" w:rsidP="00C845C8">
      <w:pPr>
        <w:pStyle w:val="NoSpacing"/>
        <w:ind w:left="720"/>
        <w:rPr>
          <w:b/>
          <w:bCs/>
          <w:sz w:val="24"/>
          <w:szCs w:val="24"/>
        </w:rPr>
      </w:pPr>
      <w:r w:rsidRPr="00C845C8">
        <w:rPr>
          <w:b/>
          <w:bCs/>
          <w:sz w:val="24"/>
          <w:szCs w:val="24"/>
        </w:rPr>
        <w:t xml:space="preserve">11. </w:t>
      </w:r>
      <w:proofErr w:type="spellStart"/>
      <w:r w:rsidRPr="00C845C8">
        <w:rPr>
          <w:b/>
          <w:bCs/>
          <w:sz w:val="24"/>
          <w:szCs w:val="24"/>
        </w:rPr>
        <w:t>OpEx</w:t>
      </w:r>
      <w:proofErr w:type="spellEnd"/>
      <w:r w:rsidRPr="00C845C8">
        <w:rPr>
          <w:b/>
          <w:bCs/>
          <w:sz w:val="24"/>
          <w:szCs w:val="24"/>
        </w:rPr>
        <w:t xml:space="preserve"> (Operating Expense)</w:t>
      </w:r>
    </w:p>
    <w:p w14:paraId="4D13717C" w14:textId="0BBFAC74" w:rsidR="00FD5B09" w:rsidRDefault="00FD5B09" w:rsidP="00FD5B09">
      <w:pPr>
        <w:pStyle w:val="NoSpacing"/>
        <w:ind w:left="1440"/>
      </w:pPr>
      <w:r w:rsidRPr="00FD5B09">
        <w:t>An operating expense is an expense a business incurs through its normal business operations. Often abbreviated as OPEX, operating expenses include rent, equipment, inventory costs, marketing, payroll, insurance, </w:t>
      </w:r>
      <w:hyperlink r:id="rId21" w:history="1">
        <w:r w:rsidRPr="00FD5B09">
          <w:rPr>
            <w:rStyle w:val="Hyperlink"/>
            <w:color w:val="auto"/>
            <w:u w:val="none"/>
          </w:rPr>
          <w:t>step costs</w:t>
        </w:r>
      </w:hyperlink>
      <w:r w:rsidRPr="00FD5B09">
        <w:t>, and funds allocated for research and development.</w:t>
      </w:r>
    </w:p>
    <w:p w14:paraId="1ECE7BAD" w14:textId="77777777" w:rsidR="00FD5B09" w:rsidRDefault="00FD5B09" w:rsidP="00FD5B09">
      <w:pPr>
        <w:shd w:val="clear" w:color="auto" w:fill="FFFFFE"/>
        <w:spacing w:after="0" w:line="270" w:lineRule="atLeast"/>
        <w:ind w:left="720" w:firstLine="720"/>
        <w:rPr>
          <w:rFonts w:ascii="Consolas" w:eastAsia="Times New Roman" w:hAnsi="Consolas" w:cs="Times New Roman"/>
          <w:color w:val="000000"/>
          <w:sz w:val="18"/>
          <w:szCs w:val="18"/>
          <w:lang w:val="en-IN" w:eastAsia="en-IN" w:bidi="gu-IN"/>
        </w:rPr>
      </w:pPr>
    </w:p>
    <w:p w14:paraId="199FC4D5" w14:textId="5ADE5778" w:rsidR="00FD5B09" w:rsidRPr="00FD5B09" w:rsidRDefault="00FD5B09" w:rsidP="00FD5B09">
      <w:pPr>
        <w:shd w:val="clear" w:color="auto" w:fill="FFFFFE"/>
        <w:spacing w:after="0" w:line="270" w:lineRule="atLeast"/>
        <w:ind w:left="720" w:firstLine="720"/>
        <w:rPr>
          <w:rFonts w:ascii="Consolas" w:eastAsia="Times New Roman" w:hAnsi="Consolas" w:cs="Times New Roman"/>
          <w:color w:val="000000"/>
          <w:sz w:val="18"/>
          <w:szCs w:val="18"/>
          <w:lang w:val="en-IN" w:eastAsia="en-IN" w:bidi="gu-IN"/>
        </w:rPr>
      </w:pPr>
      <w:proofErr w:type="spellStart"/>
      <w:r w:rsidRPr="00FD5B09">
        <w:rPr>
          <w:rFonts w:ascii="Consolas" w:eastAsia="Times New Roman" w:hAnsi="Consolas" w:cs="Times New Roman"/>
          <w:color w:val="000000"/>
          <w:sz w:val="18"/>
          <w:szCs w:val="18"/>
          <w:lang w:val="en-IN" w:eastAsia="en-IN" w:bidi="gu-IN"/>
        </w:rPr>
        <w:t>OpEX</w:t>
      </w:r>
      <w:proofErr w:type="spellEnd"/>
      <w:r w:rsidRPr="00FD5B09">
        <w:rPr>
          <w:rFonts w:ascii="Consolas" w:eastAsia="Times New Roman" w:hAnsi="Consolas" w:cs="Times New Roman"/>
          <w:color w:val="000000"/>
          <w:sz w:val="18"/>
          <w:szCs w:val="18"/>
          <w:lang w:val="en-IN" w:eastAsia="en-IN" w:bidi="gu-IN"/>
        </w:rPr>
        <w:t xml:space="preserve"> = </w:t>
      </w:r>
      <w:r w:rsidRPr="00FD5B09">
        <w:rPr>
          <w:rFonts w:ascii="Consolas" w:eastAsia="Times New Roman" w:hAnsi="Consolas" w:cs="Times New Roman"/>
          <w:color w:val="3165BB"/>
          <w:sz w:val="18"/>
          <w:szCs w:val="18"/>
          <w:lang w:val="en-IN" w:eastAsia="en-IN" w:bidi="gu-IN"/>
        </w:rPr>
        <w:t>SUM</w:t>
      </w:r>
      <w:r w:rsidRPr="00FD5B09">
        <w:rPr>
          <w:rFonts w:ascii="Consolas" w:eastAsia="Times New Roman" w:hAnsi="Consolas" w:cs="Times New Roman"/>
          <w:color w:val="000000"/>
          <w:sz w:val="18"/>
          <w:szCs w:val="18"/>
          <w:lang w:val="en-IN" w:eastAsia="en-IN" w:bidi="gu-IN"/>
        </w:rPr>
        <w:t xml:space="preserve"> </w:t>
      </w:r>
      <w:proofErr w:type="gramStart"/>
      <w:r w:rsidRPr="00FD5B09">
        <w:rPr>
          <w:rFonts w:ascii="Consolas" w:eastAsia="Times New Roman" w:hAnsi="Consolas" w:cs="Times New Roman"/>
          <w:color w:val="000000"/>
          <w:sz w:val="18"/>
          <w:szCs w:val="18"/>
          <w:lang w:val="en-IN" w:eastAsia="en-IN" w:bidi="gu-IN"/>
        </w:rPr>
        <w:t xml:space="preserve">( </w:t>
      </w:r>
      <w:proofErr w:type="spellStart"/>
      <w:r w:rsidRPr="00FD5B09">
        <w:rPr>
          <w:rFonts w:ascii="Consolas" w:eastAsia="Times New Roman" w:hAnsi="Consolas" w:cs="Times New Roman"/>
          <w:color w:val="001080"/>
          <w:sz w:val="18"/>
          <w:szCs w:val="18"/>
          <w:lang w:val="en-IN" w:eastAsia="en-IN" w:bidi="gu-IN"/>
        </w:rPr>
        <w:t>FactFinancial</w:t>
      </w:r>
      <w:proofErr w:type="spellEnd"/>
      <w:proofErr w:type="gramEnd"/>
      <w:r w:rsidRPr="00FD5B09">
        <w:rPr>
          <w:rFonts w:ascii="Consolas" w:eastAsia="Times New Roman" w:hAnsi="Consolas" w:cs="Times New Roman"/>
          <w:color w:val="001080"/>
          <w:sz w:val="18"/>
          <w:szCs w:val="18"/>
          <w:lang w:val="en-IN" w:eastAsia="en-IN" w:bidi="gu-IN"/>
        </w:rPr>
        <w:t>[Expense]</w:t>
      </w:r>
      <w:r w:rsidRPr="00FD5B09">
        <w:rPr>
          <w:rFonts w:ascii="Consolas" w:eastAsia="Times New Roman" w:hAnsi="Consolas" w:cs="Times New Roman"/>
          <w:color w:val="000000"/>
          <w:sz w:val="18"/>
          <w:szCs w:val="18"/>
          <w:lang w:val="en-IN" w:eastAsia="en-IN" w:bidi="gu-IN"/>
        </w:rPr>
        <w:t xml:space="preserve"> ) + </w:t>
      </w:r>
      <w:r w:rsidRPr="00FD5B09">
        <w:rPr>
          <w:rFonts w:ascii="Consolas" w:eastAsia="Times New Roman" w:hAnsi="Consolas" w:cs="Times New Roman"/>
          <w:color w:val="09885A"/>
          <w:sz w:val="18"/>
          <w:szCs w:val="18"/>
          <w:lang w:val="en-IN" w:eastAsia="en-IN" w:bidi="gu-IN"/>
        </w:rPr>
        <w:t>0</w:t>
      </w:r>
    </w:p>
    <w:p w14:paraId="5347A16D" w14:textId="77777777" w:rsidR="00FD5B09" w:rsidRPr="00FD5B09" w:rsidRDefault="00FD5B09" w:rsidP="00FD5B09">
      <w:pPr>
        <w:pStyle w:val="NoSpacing"/>
        <w:ind w:left="1440"/>
      </w:pPr>
    </w:p>
    <w:p w14:paraId="66748814" w14:textId="78893527" w:rsidR="00F176CF" w:rsidRDefault="00F176CF" w:rsidP="00F176CF">
      <w:pPr>
        <w:pStyle w:val="NoSpacing"/>
        <w:ind w:left="720" w:firstLine="720"/>
        <w:rPr>
          <w:b/>
          <w:bCs/>
          <w:sz w:val="24"/>
          <w:szCs w:val="24"/>
        </w:rPr>
      </w:pPr>
      <w:r>
        <w:rPr>
          <w:noProof/>
        </w:rPr>
        <w:drawing>
          <wp:inline distT="0" distB="0" distL="0" distR="0" wp14:anchorId="05D74BC8" wp14:editId="12307833">
            <wp:extent cx="1097280" cy="584421"/>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821" t="73390" r="75384" b="15442"/>
                    <a:stretch/>
                  </pic:blipFill>
                  <pic:spPr bwMode="auto">
                    <a:xfrm>
                      <a:off x="0" y="0"/>
                      <a:ext cx="1105385" cy="588738"/>
                    </a:xfrm>
                    <a:prstGeom prst="rect">
                      <a:avLst/>
                    </a:prstGeom>
                    <a:ln>
                      <a:noFill/>
                    </a:ln>
                    <a:extLst>
                      <a:ext uri="{53640926-AAD7-44D8-BBD7-CCE9431645EC}">
                        <a14:shadowObscured xmlns:a14="http://schemas.microsoft.com/office/drawing/2010/main"/>
                      </a:ext>
                    </a:extLst>
                  </pic:spPr>
                </pic:pic>
              </a:graphicData>
            </a:graphic>
          </wp:inline>
        </w:drawing>
      </w:r>
    </w:p>
    <w:p w14:paraId="42C90584" w14:textId="77777777" w:rsidR="00FD5B09" w:rsidRPr="00C845C8" w:rsidRDefault="00FD5B09" w:rsidP="00F176CF">
      <w:pPr>
        <w:pStyle w:val="NoSpacing"/>
        <w:ind w:left="720" w:firstLine="720"/>
        <w:rPr>
          <w:b/>
          <w:bCs/>
          <w:sz w:val="24"/>
          <w:szCs w:val="24"/>
        </w:rPr>
      </w:pPr>
    </w:p>
    <w:p w14:paraId="5C82F964" w14:textId="7437815C" w:rsidR="00C845C8" w:rsidRDefault="00C845C8" w:rsidP="00C845C8">
      <w:pPr>
        <w:pStyle w:val="NoSpacing"/>
        <w:ind w:left="720"/>
        <w:rPr>
          <w:b/>
          <w:bCs/>
          <w:sz w:val="24"/>
          <w:szCs w:val="24"/>
        </w:rPr>
      </w:pPr>
      <w:r w:rsidRPr="00C845C8">
        <w:rPr>
          <w:b/>
          <w:bCs/>
          <w:sz w:val="24"/>
          <w:szCs w:val="24"/>
        </w:rPr>
        <w:t xml:space="preserve">12. </w:t>
      </w:r>
      <w:proofErr w:type="spellStart"/>
      <w:r w:rsidRPr="00C845C8">
        <w:rPr>
          <w:b/>
          <w:bCs/>
          <w:sz w:val="24"/>
          <w:szCs w:val="24"/>
        </w:rPr>
        <w:t>OpEx</w:t>
      </w:r>
      <w:proofErr w:type="spellEnd"/>
      <w:r w:rsidRPr="00C845C8">
        <w:rPr>
          <w:b/>
          <w:bCs/>
          <w:sz w:val="24"/>
          <w:szCs w:val="24"/>
        </w:rPr>
        <w:t xml:space="preserve"> to Revenues Ratio</w:t>
      </w:r>
    </w:p>
    <w:p w14:paraId="106AA308" w14:textId="4B94D80B" w:rsidR="00D06093" w:rsidRDefault="00D06093" w:rsidP="00D06093">
      <w:pPr>
        <w:pStyle w:val="NoSpacing"/>
        <w:ind w:left="1440"/>
      </w:pPr>
      <w:r w:rsidRPr="00D06093">
        <w:t>The Operating Expense Ratio is the ratio between the cost of operation to the net revenue. It is typically used in evaluating real estate properties, where a higher Operating Expense ratio means higher operating expense than its property income and serves as a deterrent.</w:t>
      </w:r>
    </w:p>
    <w:p w14:paraId="2830E8A0" w14:textId="77777777" w:rsidR="00D06093" w:rsidRPr="00D06093" w:rsidRDefault="00D06093" w:rsidP="00D06093">
      <w:pPr>
        <w:pStyle w:val="NoSpacing"/>
        <w:ind w:left="1440"/>
      </w:pPr>
    </w:p>
    <w:p w14:paraId="27A64852" w14:textId="7D30EDE0" w:rsidR="00C845C8" w:rsidRDefault="00C845C8" w:rsidP="00C845C8">
      <w:pPr>
        <w:pStyle w:val="NoSpacing"/>
        <w:ind w:left="720"/>
        <w:rPr>
          <w:b/>
          <w:bCs/>
          <w:sz w:val="24"/>
          <w:szCs w:val="24"/>
        </w:rPr>
      </w:pPr>
      <w:r w:rsidRPr="00C845C8">
        <w:rPr>
          <w:b/>
          <w:bCs/>
          <w:sz w:val="24"/>
          <w:szCs w:val="24"/>
        </w:rPr>
        <w:t>13. Current Assets</w:t>
      </w:r>
    </w:p>
    <w:p w14:paraId="2AE3A402" w14:textId="77777777" w:rsidR="00FD5B09" w:rsidRPr="00FD5B09" w:rsidRDefault="00FD5B09" w:rsidP="00FD5B09">
      <w:pPr>
        <w:pStyle w:val="NoSpacing"/>
        <w:ind w:left="1440"/>
        <w:rPr>
          <w:lang w:val="en-IN" w:eastAsia="en-IN" w:bidi="gu-IN"/>
        </w:rPr>
      </w:pPr>
      <w:r w:rsidRPr="00FD5B09">
        <w:rPr>
          <w:lang w:val="en-IN" w:eastAsia="en-IN" w:bidi="gu-IN"/>
        </w:rPr>
        <w:t>Current assets are any </w:t>
      </w:r>
      <w:hyperlink r:id="rId22" w:history="1">
        <w:r w:rsidRPr="00FD5B09">
          <w:rPr>
            <w:color w:val="022C43"/>
            <w:lang w:val="en-IN" w:eastAsia="en-IN" w:bidi="gu-IN"/>
          </w:rPr>
          <w:t>assets</w:t>
        </w:r>
      </w:hyperlink>
      <w:r w:rsidRPr="00FD5B09">
        <w:rPr>
          <w:lang w:val="en-IN" w:eastAsia="en-IN" w:bidi="gu-IN"/>
        </w:rPr>
        <w:t> that can be converted into </w:t>
      </w:r>
      <w:hyperlink r:id="rId23" w:history="1">
        <w:r w:rsidRPr="00FD5B09">
          <w:rPr>
            <w:color w:val="022C43"/>
            <w:lang w:val="en-IN" w:eastAsia="en-IN" w:bidi="gu-IN"/>
          </w:rPr>
          <w:t>cash</w:t>
        </w:r>
      </w:hyperlink>
      <w:r w:rsidRPr="00FD5B09">
        <w:rPr>
          <w:lang w:val="en-IN" w:eastAsia="en-IN" w:bidi="gu-IN"/>
        </w:rPr>
        <w:t> within a period of one year.</w:t>
      </w:r>
    </w:p>
    <w:p w14:paraId="5922A27C" w14:textId="7938DF52" w:rsidR="00FD5B09" w:rsidRDefault="00FD5B09" w:rsidP="00FD5B09">
      <w:pPr>
        <w:pStyle w:val="NoSpacing"/>
        <w:ind w:left="1440"/>
        <w:rPr>
          <w:lang w:val="en-IN" w:eastAsia="en-IN" w:bidi="gu-IN"/>
        </w:rPr>
      </w:pPr>
      <w:r w:rsidRPr="00FD5B09">
        <w:rPr>
          <w:lang w:val="en-IN" w:eastAsia="en-IN" w:bidi="gu-IN"/>
        </w:rPr>
        <w:t>This counts products that are sold for cash as well as resources that are consumed, used, or exhausted through regular </w:t>
      </w:r>
      <w:hyperlink r:id="rId24" w:history="1">
        <w:r w:rsidRPr="00FD5B09">
          <w:rPr>
            <w:color w:val="022C43"/>
            <w:lang w:val="en-IN" w:eastAsia="en-IN" w:bidi="gu-IN"/>
          </w:rPr>
          <w:t>business</w:t>
        </w:r>
      </w:hyperlink>
      <w:r w:rsidRPr="00FD5B09">
        <w:rPr>
          <w:lang w:val="en-IN" w:eastAsia="en-IN" w:bidi="gu-IN"/>
        </w:rPr>
        <w:t> operations that are expected to provide a cash value return within a single year.</w:t>
      </w:r>
    </w:p>
    <w:p w14:paraId="15DC4520" w14:textId="431FCEED" w:rsidR="00373380" w:rsidRPr="00373380" w:rsidRDefault="00373380" w:rsidP="00373380">
      <w:pPr>
        <w:shd w:val="clear" w:color="auto" w:fill="FFFFFE"/>
        <w:spacing w:after="0" w:line="270" w:lineRule="atLeast"/>
        <w:ind w:left="720" w:firstLine="720"/>
        <w:rPr>
          <w:rFonts w:ascii="Consolas" w:eastAsia="Times New Roman" w:hAnsi="Consolas" w:cs="Times New Roman"/>
          <w:color w:val="000000"/>
          <w:sz w:val="18"/>
          <w:szCs w:val="18"/>
          <w:lang w:val="en-IN" w:eastAsia="en-IN" w:bidi="gu-IN"/>
        </w:rPr>
      </w:pPr>
      <w:r w:rsidRPr="00373380">
        <w:rPr>
          <w:rFonts w:ascii="Consolas" w:eastAsia="Times New Roman" w:hAnsi="Consolas" w:cs="Times New Roman"/>
          <w:color w:val="000000"/>
          <w:sz w:val="18"/>
          <w:szCs w:val="18"/>
          <w:lang w:val="en-IN" w:eastAsia="en-IN" w:bidi="gu-IN"/>
        </w:rPr>
        <w:t xml:space="preserve">Current Assets = </w:t>
      </w:r>
      <w:r w:rsidRPr="00373380">
        <w:rPr>
          <w:rFonts w:ascii="Consolas" w:eastAsia="Times New Roman" w:hAnsi="Consolas" w:cs="Times New Roman"/>
          <w:color w:val="3165BB"/>
          <w:sz w:val="18"/>
          <w:szCs w:val="18"/>
          <w:lang w:val="en-IN" w:eastAsia="en-IN" w:bidi="gu-IN"/>
        </w:rPr>
        <w:t>SUM</w:t>
      </w:r>
      <w:r w:rsidRPr="00373380">
        <w:rPr>
          <w:rFonts w:ascii="Consolas" w:eastAsia="Times New Roman" w:hAnsi="Consolas" w:cs="Times New Roman"/>
          <w:color w:val="000000"/>
          <w:sz w:val="18"/>
          <w:szCs w:val="18"/>
          <w:lang w:val="en-IN" w:eastAsia="en-IN" w:bidi="gu-IN"/>
        </w:rPr>
        <w:t xml:space="preserve"> </w:t>
      </w:r>
      <w:proofErr w:type="gramStart"/>
      <w:r w:rsidRPr="00373380">
        <w:rPr>
          <w:rFonts w:ascii="Consolas" w:eastAsia="Times New Roman" w:hAnsi="Consolas" w:cs="Times New Roman"/>
          <w:color w:val="000000"/>
          <w:sz w:val="18"/>
          <w:szCs w:val="18"/>
          <w:lang w:val="en-IN" w:eastAsia="en-IN" w:bidi="gu-IN"/>
        </w:rPr>
        <w:t xml:space="preserve">( </w:t>
      </w:r>
      <w:proofErr w:type="spellStart"/>
      <w:r w:rsidRPr="00373380">
        <w:rPr>
          <w:rFonts w:ascii="Consolas" w:eastAsia="Times New Roman" w:hAnsi="Consolas" w:cs="Times New Roman"/>
          <w:color w:val="001080"/>
          <w:sz w:val="18"/>
          <w:szCs w:val="18"/>
          <w:lang w:val="en-IN" w:eastAsia="en-IN" w:bidi="gu-IN"/>
        </w:rPr>
        <w:t>FactFinancial</w:t>
      </w:r>
      <w:proofErr w:type="spellEnd"/>
      <w:proofErr w:type="gramEnd"/>
      <w:r w:rsidRPr="00373380">
        <w:rPr>
          <w:rFonts w:ascii="Consolas" w:eastAsia="Times New Roman" w:hAnsi="Consolas" w:cs="Times New Roman"/>
          <w:color w:val="001080"/>
          <w:sz w:val="18"/>
          <w:szCs w:val="18"/>
          <w:lang w:val="en-IN" w:eastAsia="en-IN" w:bidi="gu-IN"/>
        </w:rPr>
        <w:t>[</w:t>
      </w:r>
      <w:proofErr w:type="spellStart"/>
      <w:r w:rsidRPr="00373380">
        <w:rPr>
          <w:rFonts w:ascii="Consolas" w:eastAsia="Times New Roman" w:hAnsi="Consolas" w:cs="Times New Roman"/>
          <w:color w:val="001080"/>
          <w:sz w:val="18"/>
          <w:szCs w:val="18"/>
          <w:lang w:val="en-IN" w:eastAsia="en-IN" w:bidi="gu-IN"/>
        </w:rPr>
        <w:t>CurrentAsset</w:t>
      </w:r>
      <w:proofErr w:type="spellEnd"/>
      <w:r w:rsidRPr="00373380">
        <w:rPr>
          <w:rFonts w:ascii="Consolas" w:eastAsia="Times New Roman" w:hAnsi="Consolas" w:cs="Times New Roman"/>
          <w:color w:val="001080"/>
          <w:sz w:val="18"/>
          <w:szCs w:val="18"/>
          <w:lang w:val="en-IN" w:eastAsia="en-IN" w:bidi="gu-IN"/>
        </w:rPr>
        <w:t>]</w:t>
      </w:r>
      <w:r w:rsidRPr="00373380">
        <w:rPr>
          <w:rFonts w:ascii="Consolas" w:eastAsia="Times New Roman" w:hAnsi="Consolas" w:cs="Times New Roman"/>
          <w:color w:val="000000"/>
          <w:sz w:val="18"/>
          <w:szCs w:val="18"/>
          <w:lang w:val="en-IN" w:eastAsia="en-IN" w:bidi="gu-IN"/>
        </w:rPr>
        <w:t xml:space="preserve"> ) + </w:t>
      </w:r>
      <w:r w:rsidRPr="00373380">
        <w:rPr>
          <w:rFonts w:ascii="Consolas" w:eastAsia="Times New Roman" w:hAnsi="Consolas" w:cs="Times New Roman"/>
          <w:color w:val="09885A"/>
          <w:sz w:val="18"/>
          <w:szCs w:val="18"/>
          <w:lang w:val="en-IN" w:eastAsia="en-IN" w:bidi="gu-IN"/>
        </w:rPr>
        <w:t>0</w:t>
      </w:r>
    </w:p>
    <w:p w14:paraId="514AD786" w14:textId="77777777" w:rsidR="00373380" w:rsidRPr="00FD5B09" w:rsidRDefault="00373380" w:rsidP="00FD5B09">
      <w:pPr>
        <w:pStyle w:val="NoSpacing"/>
        <w:ind w:left="1440"/>
        <w:rPr>
          <w:lang w:val="en-IN" w:eastAsia="en-IN" w:bidi="gu-IN"/>
        </w:rPr>
      </w:pPr>
    </w:p>
    <w:p w14:paraId="6B2C0B7A" w14:textId="4A772CEE" w:rsidR="00F176CF" w:rsidRDefault="00F176CF" w:rsidP="00F176CF">
      <w:pPr>
        <w:pStyle w:val="NoSpacing"/>
        <w:ind w:left="720" w:firstLine="720"/>
        <w:rPr>
          <w:b/>
          <w:bCs/>
          <w:sz w:val="24"/>
          <w:szCs w:val="24"/>
        </w:rPr>
      </w:pPr>
      <w:r>
        <w:rPr>
          <w:noProof/>
        </w:rPr>
        <w:drawing>
          <wp:inline distT="0" distB="0" distL="0" distR="0" wp14:anchorId="04D858A6" wp14:editId="142AD697">
            <wp:extent cx="1371600" cy="771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565" t="56296" r="75127" b="31396"/>
                    <a:stretch/>
                  </pic:blipFill>
                  <pic:spPr bwMode="auto">
                    <a:xfrm>
                      <a:off x="0" y="0"/>
                      <a:ext cx="1377953" cy="775099"/>
                    </a:xfrm>
                    <a:prstGeom prst="rect">
                      <a:avLst/>
                    </a:prstGeom>
                    <a:ln>
                      <a:noFill/>
                    </a:ln>
                    <a:extLst>
                      <a:ext uri="{53640926-AAD7-44D8-BBD7-CCE9431645EC}">
                        <a14:shadowObscured xmlns:a14="http://schemas.microsoft.com/office/drawing/2010/main"/>
                      </a:ext>
                    </a:extLst>
                  </pic:spPr>
                </pic:pic>
              </a:graphicData>
            </a:graphic>
          </wp:inline>
        </w:drawing>
      </w:r>
    </w:p>
    <w:p w14:paraId="59038AA4" w14:textId="77777777" w:rsidR="00F176CF" w:rsidRPr="00C845C8" w:rsidRDefault="00F176CF" w:rsidP="00F176CF">
      <w:pPr>
        <w:pStyle w:val="NoSpacing"/>
        <w:ind w:left="720" w:firstLine="720"/>
        <w:rPr>
          <w:b/>
          <w:bCs/>
          <w:sz w:val="24"/>
          <w:szCs w:val="24"/>
        </w:rPr>
      </w:pPr>
    </w:p>
    <w:p w14:paraId="31314735" w14:textId="775918AA" w:rsidR="00C845C8" w:rsidRDefault="00C845C8" w:rsidP="00C845C8">
      <w:pPr>
        <w:pStyle w:val="NoSpacing"/>
        <w:ind w:left="720"/>
        <w:rPr>
          <w:b/>
          <w:bCs/>
          <w:sz w:val="24"/>
          <w:szCs w:val="24"/>
        </w:rPr>
      </w:pPr>
      <w:r w:rsidRPr="00C845C8">
        <w:rPr>
          <w:b/>
          <w:bCs/>
          <w:sz w:val="24"/>
          <w:szCs w:val="24"/>
        </w:rPr>
        <w:t>14. Total Liabilities</w:t>
      </w:r>
    </w:p>
    <w:p w14:paraId="30142A18" w14:textId="5085277D" w:rsidR="00D06093" w:rsidRDefault="00D06093" w:rsidP="00D06093">
      <w:pPr>
        <w:pStyle w:val="NoSpacing"/>
        <w:ind w:left="1440"/>
      </w:pPr>
      <w:r w:rsidRPr="00D06093">
        <w:t>Total liabilities are the combined debts and obligations that an individual or company owes to outside parties. Everything the company owns is classified as an asset and all amounts the company owes for future obligations are recorded as liabilities.</w:t>
      </w:r>
    </w:p>
    <w:p w14:paraId="1F48B8AF" w14:textId="77777777" w:rsidR="00D06093" w:rsidRPr="00D06093" w:rsidRDefault="00D06093" w:rsidP="00D06093">
      <w:pPr>
        <w:pStyle w:val="NoSpacing"/>
        <w:ind w:left="1440"/>
      </w:pPr>
    </w:p>
    <w:p w14:paraId="6E5601C7" w14:textId="43E1D5FC" w:rsidR="00C845C8" w:rsidRDefault="00C845C8" w:rsidP="00C845C8">
      <w:pPr>
        <w:pStyle w:val="NoSpacing"/>
        <w:ind w:left="720"/>
        <w:rPr>
          <w:b/>
          <w:bCs/>
          <w:sz w:val="24"/>
          <w:szCs w:val="24"/>
        </w:rPr>
      </w:pPr>
      <w:r w:rsidRPr="00C845C8">
        <w:rPr>
          <w:b/>
          <w:bCs/>
          <w:sz w:val="24"/>
          <w:szCs w:val="24"/>
        </w:rPr>
        <w:t>17. Depreciation &amp; Amortization</w:t>
      </w:r>
    </w:p>
    <w:p w14:paraId="2E9E8B4A" w14:textId="77777777" w:rsidR="00D06093" w:rsidRPr="00D06093" w:rsidRDefault="00D06093" w:rsidP="00D06093">
      <w:pPr>
        <w:pStyle w:val="NoSpacing"/>
        <w:ind w:left="1440"/>
        <w:rPr>
          <w:lang w:val="en-IN" w:eastAsia="en-IN" w:bidi="gu-IN"/>
        </w:rPr>
      </w:pPr>
      <w:r w:rsidRPr="00D06093">
        <w:rPr>
          <w:lang w:val="en-IN" w:eastAsia="en-IN" w:bidi="gu-IN"/>
        </w:rPr>
        <w:lastRenderedPageBreak/>
        <w:t>Amortization is the practice of spreading an intangible asset's cost over that asset's useful life.</w:t>
      </w:r>
    </w:p>
    <w:p w14:paraId="13527259" w14:textId="77777777" w:rsidR="00D06093" w:rsidRPr="00D06093" w:rsidRDefault="00D06093" w:rsidP="00D06093">
      <w:pPr>
        <w:pStyle w:val="NoSpacing"/>
        <w:ind w:left="1440"/>
        <w:rPr>
          <w:lang w:val="en-IN" w:eastAsia="en-IN" w:bidi="gu-IN"/>
        </w:rPr>
      </w:pPr>
      <w:r w:rsidRPr="00D06093">
        <w:rPr>
          <w:lang w:val="en-IN" w:eastAsia="en-IN" w:bidi="gu-IN"/>
        </w:rPr>
        <w:t>Depreciation is the expensing of a fixed asset over its useful life.</w:t>
      </w:r>
    </w:p>
    <w:p w14:paraId="49DAF82B" w14:textId="77777777" w:rsidR="00D06093" w:rsidRPr="00C845C8" w:rsidRDefault="00D06093" w:rsidP="00C845C8">
      <w:pPr>
        <w:pStyle w:val="NoSpacing"/>
        <w:ind w:left="720"/>
        <w:rPr>
          <w:b/>
          <w:bCs/>
          <w:sz w:val="24"/>
          <w:szCs w:val="24"/>
        </w:rPr>
      </w:pPr>
    </w:p>
    <w:p w14:paraId="748F315E" w14:textId="1C0C8ADB" w:rsidR="00C845C8" w:rsidRDefault="00C845C8" w:rsidP="00C845C8">
      <w:pPr>
        <w:pStyle w:val="NoSpacing"/>
        <w:ind w:left="720"/>
        <w:rPr>
          <w:b/>
          <w:bCs/>
          <w:sz w:val="24"/>
          <w:szCs w:val="24"/>
        </w:rPr>
      </w:pPr>
      <w:r w:rsidRPr="00C845C8">
        <w:rPr>
          <w:b/>
          <w:bCs/>
          <w:sz w:val="24"/>
          <w:szCs w:val="24"/>
        </w:rPr>
        <w:t>18. Total Equity</w:t>
      </w:r>
    </w:p>
    <w:p w14:paraId="2837BEB7" w14:textId="0492E443" w:rsidR="00D06093" w:rsidRDefault="00D06093" w:rsidP="00D06093">
      <w:pPr>
        <w:pStyle w:val="NoSpacing"/>
        <w:ind w:left="1440"/>
      </w:pPr>
      <w:r w:rsidRPr="00D06093">
        <w:t>Equity, typically referred to as shareholders' equity (or owners' equity for privately held companies), represents the amount of money that would be returned to a company's shareholders if all of the assets were liquidated and all of the company's debt was paid off in the case of liquidation. In the case of acquisition, it is the value of company sales minus any liabilities owed by the company not transferred with the sale.</w:t>
      </w:r>
    </w:p>
    <w:p w14:paraId="124B9A5C" w14:textId="77777777" w:rsidR="00D06093" w:rsidRPr="00D06093" w:rsidRDefault="00D06093" w:rsidP="00D06093">
      <w:pPr>
        <w:pStyle w:val="NoSpacing"/>
        <w:ind w:left="1440"/>
      </w:pPr>
    </w:p>
    <w:p w14:paraId="3465E0A8" w14:textId="6AE7F96C" w:rsidR="00C845C8" w:rsidRDefault="00C845C8" w:rsidP="00C845C8">
      <w:pPr>
        <w:pStyle w:val="NoSpacing"/>
        <w:ind w:left="720"/>
        <w:rPr>
          <w:b/>
          <w:bCs/>
          <w:sz w:val="24"/>
          <w:szCs w:val="24"/>
        </w:rPr>
      </w:pPr>
      <w:r w:rsidRPr="00C845C8">
        <w:rPr>
          <w:b/>
          <w:bCs/>
          <w:sz w:val="24"/>
          <w:szCs w:val="24"/>
        </w:rPr>
        <w:t>19. Interest &amp; Taxes</w:t>
      </w:r>
    </w:p>
    <w:p w14:paraId="60589FF0" w14:textId="6C4D1E63" w:rsidR="00D06093" w:rsidRPr="005A3D6E" w:rsidRDefault="00D06093" w:rsidP="005A3D6E">
      <w:pPr>
        <w:pStyle w:val="NoSpacing"/>
        <w:ind w:left="1440"/>
      </w:pPr>
      <w:r w:rsidRPr="005A3D6E">
        <w:t>Interest is the price you pay to borrow money or the cost you charge to lend money. Interest is most often reflected as an annual percentage of the amount of a loan</w:t>
      </w:r>
    </w:p>
    <w:p w14:paraId="6593A949" w14:textId="0C4C33BF" w:rsidR="00D06093" w:rsidRDefault="005A3D6E" w:rsidP="005A3D6E">
      <w:pPr>
        <w:pStyle w:val="NoSpacing"/>
        <w:ind w:left="1440"/>
      </w:pPr>
      <w:r w:rsidRPr="005A3D6E">
        <w:t>Taxation refers to the fees and financial obligations imposed by a government on its residents. Income taxes are paid in almost all countries around the world. However, taxation applies to all payments of mandatory levies, including on income, corporate, property, capital gains, sales, and inheritance.</w:t>
      </w:r>
    </w:p>
    <w:p w14:paraId="6269CE9F" w14:textId="77777777" w:rsidR="005A3D6E" w:rsidRPr="005A3D6E" w:rsidRDefault="005A3D6E" w:rsidP="005A3D6E">
      <w:pPr>
        <w:pStyle w:val="NoSpacing"/>
        <w:ind w:left="1440"/>
      </w:pPr>
    </w:p>
    <w:p w14:paraId="43684A19" w14:textId="7E55FE33" w:rsidR="00C845C8" w:rsidRDefault="00C845C8" w:rsidP="00C845C8">
      <w:pPr>
        <w:pStyle w:val="NoSpacing"/>
        <w:ind w:left="720"/>
        <w:rPr>
          <w:b/>
          <w:bCs/>
          <w:sz w:val="24"/>
          <w:szCs w:val="24"/>
        </w:rPr>
      </w:pPr>
      <w:r w:rsidRPr="00C845C8">
        <w:rPr>
          <w:b/>
          <w:bCs/>
          <w:sz w:val="24"/>
          <w:szCs w:val="24"/>
        </w:rPr>
        <w:t>20. Net Income</w:t>
      </w:r>
    </w:p>
    <w:p w14:paraId="465DBF88" w14:textId="77777777" w:rsidR="00373380" w:rsidRPr="00373380" w:rsidRDefault="00373380" w:rsidP="00373380">
      <w:pPr>
        <w:pStyle w:val="NoSpacing"/>
        <w:ind w:left="1440"/>
        <w:rPr>
          <w:lang w:val="en-IN" w:eastAsia="en-IN" w:bidi="gu-IN"/>
        </w:rPr>
      </w:pPr>
      <w:r w:rsidRPr="00373380">
        <w:rPr>
          <w:lang w:val="en-IN" w:eastAsia="en-IN" w:bidi="gu-IN"/>
        </w:rPr>
        <w:t>Net income shows how much money a company is making after subtracting all </w:t>
      </w:r>
      <w:hyperlink r:id="rId25" w:history="1">
        <w:r w:rsidRPr="00373380">
          <w:rPr>
            <w:b/>
            <w:bCs/>
            <w:color w:val="022C43"/>
            <w:u w:val="single"/>
            <w:lang w:val="en-IN" w:eastAsia="en-IN" w:bidi="gu-IN"/>
          </w:rPr>
          <w:t>expenses</w:t>
        </w:r>
      </w:hyperlink>
      <w:r w:rsidRPr="00373380">
        <w:rPr>
          <w:lang w:val="en-IN" w:eastAsia="en-IN" w:bidi="gu-IN"/>
        </w:rPr>
        <w:t>.</w:t>
      </w:r>
    </w:p>
    <w:p w14:paraId="15899329" w14:textId="77777777" w:rsidR="00373380" w:rsidRPr="00373380" w:rsidRDefault="00373380" w:rsidP="00373380">
      <w:pPr>
        <w:pStyle w:val="NoSpacing"/>
        <w:ind w:left="1440"/>
        <w:rPr>
          <w:lang w:val="en-IN" w:eastAsia="en-IN" w:bidi="gu-IN"/>
        </w:rPr>
      </w:pPr>
      <w:r w:rsidRPr="00373380">
        <w:rPr>
          <w:lang w:val="en-IN" w:eastAsia="en-IN" w:bidi="gu-IN"/>
        </w:rPr>
        <w:t>It can also be referred to as “net profit” or “the bottom line.”</w:t>
      </w:r>
    </w:p>
    <w:p w14:paraId="59DF3BB3" w14:textId="77777777" w:rsidR="00373380" w:rsidRPr="00373380" w:rsidRDefault="00373380" w:rsidP="00373380">
      <w:pPr>
        <w:pStyle w:val="NoSpacing"/>
        <w:ind w:left="1440"/>
        <w:rPr>
          <w:lang w:val="en-IN" w:eastAsia="en-IN" w:bidi="gu-IN"/>
        </w:rPr>
      </w:pPr>
      <w:r w:rsidRPr="00373380">
        <w:rPr>
          <w:lang w:val="en-IN" w:eastAsia="en-IN" w:bidi="gu-IN"/>
        </w:rPr>
        <w:t>Net Income is usually found at the bottom of a company’s </w:t>
      </w:r>
      <w:hyperlink r:id="rId26" w:history="1">
        <w:r w:rsidRPr="00373380">
          <w:rPr>
            <w:b/>
            <w:bCs/>
            <w:color w:val="022C43"/>
            <w:u w:val="single"/>
            <w:lang w:val="en-IN" w:eastAsia="en-IN" w:bidi="gu-IN"/>
          </w:rPr>
          <w:t>income statement</w:t>
        </w:r>
      </w:hyperlink>
      <w:r w:rsidRPr="00373380">
        <w:rPr>
          <w:lang w:val="en-IN" w:eastAsia="en-IN" w:bidi="gu-IN"/>
        </w:rPr>
        <w:t>.</w:t>
      </w:r>
    </w:p>
    <w:p w14:paraId="1BB4CBA1" w14:textId="77777777" w:rsidR="00E578AE" w:rsidRPr="00E578AE" w:rsidRDefault="00E578AE" w:rsidP="00E578AE">
      <w:pPr>
        <w:shd w:val="clear" w:color="auto" w:fill="FFFFFE"/>
        <w:spacing w:after="0" w:line="270" w:lineRule="atLeast"/>
        <w:ind w:left="1440"/>
        <w:rPr>
          <w:rFonts w:ascii="Consolas" w:eastAsia="Times New Roman" w:hAnsi="Consolas" w:cs="Times New Roman"/>
          <w:color w:val="000000"/>
          <w:sz w:val="18"/>
          <w:szCs w:val="18"/>
          <w:lang w:val="en-IN" w:eastAsia="en-IN" w:bidi="gu-IN"/>
        </w:rPr>
      </w:pPr>
      <w:r w:rsidRPr="00E578AE">
        <w:rPr>
          <w:rFonts w:ascii="Consolas" w:eastAsia="Times New Roman" w:hAnsi="Consolas" w:cs="Times New Roman"/>
          <w:color w:val="000000"/>
          <w:sz w:val="18"/>
          <w:szCs w:val="18"/>
          <w:lang w:val="en-IN" w:eastAsia="en-IN" w:bidi="gu-IN"/>
        </w:rPr>
        <w:t xml:space="preserve">Net Income = </w:t>
      </w:r>
      <w:r w:rsidRPr="00E578AE">
        <w:rPr>
          <w:rFonts w:ascii="Consolas" w:eastAsia="Times New Roman" w:hAnsi="Consolas" w:cs="Times New Roman"/>
          <w:color w:val="68349C"/>
          <w:sz w:val="18"/>
          <w:szCs w:val="18"/>
          <w:lang w:val="en-IN" w:eastAsia="en-IN" w:bidi="gu-IN"/>
        </w:rPr>
        <w:t>[Operating Income]</w:t>
      </w:r>
    </w:p>
    <w:p w14:paraId="01F4AE2B" w14:textId="77777777" w:rsidR="00E578AE" w:rsidRPr="00E578AE" w:rsidRDefault="00E578AE" w:rsidP="00E578AE">
      <w:pPr>
        <w:shd w:val="clear" w:color="auto" w:fill="FFFFFE"/>
        <w:spacing w:after="0" w:line="270" w:lineRule="atLeast"/>
        <w:ind w:left="1440"/>
        <w:rPr>
          <w:rFonts w:ascii="Consolas" w:eastAsia="Times New Roman" w:hAnsi="Consolas" w:cs="Times New Roman"/>
          <w:color w:val="000000"/>
          <w:sz w:val="18"/>
          <w:szCs w:val="18"/>
          <w:lang w:val="en-IN" w:eastAsia="en-IN" w:bidi="gu-IN"/>
        </w:rPr>
      </w:pPr>
      <w:r w:rsidRPr="00E578AE">
        <w:rPr>
          <w:rFonts w:ascii="Consolas" w:eastAsia="Times New Roman" w:hAnsi="Consolas" w:cs="Times New Roman"/>
          <w:color w:val="000000"/>
          <w:sz w:val="18"/>
          <w:szCs w:val="18"/>
          <w:lang w:val="en-IN" w:eastAsia="en-IN" w:bidi="gu-IN"/>
        </w:rPr>
        <w:t xml:space="preserve">    - (</w:t>
      </w:r>
    </w:p>
    <w:p w14:paraId="22CA5076" w14:textId="77777777" w:rsidR="00E578AE" w:rsidRPr="00E578AE" w:rsidRDefault="00E578AE" w:rsidP="00E578AE">
      <w:pPr>
        <w:shd w:val="clear" w:color="auto" w:fill="FFFFFE"/>
        <w:spacing w:after="0" w:line="270" w:lineRule="atLeast"/>
        <w:ind w:left="1440"/>
        <w:rPr>
          <w:rFonts w:ascii="Consolas" w:eastAsia="Times New Roman" w:hAnsi="Consolas" w:cs="Times New Roman"/>
          <w:color w:val="000000"/>
          <w:sz w:val="18"/>
          <w:szCs w:val="18"/>
          <w:lang w:val="en-IN" w:eastAsia="en-IN" w:bidi="gu-IN"/>
        </w:rPr>
      </w:pPr>
      <w:r w:rsidRPr="00E578AE">
        <w:rPr>
          <w:rFonts w:ascii="Consolas" w:eastAsia="Times New Roman" w:hAnsi="Consolas" w:cs="Times New Roman"/>
          <w:color w:val="000000"/>
          <w:sz w:val="18"/>
          <w:szCs w:val="18"/>
          <w:lang w:val="en-IN" w:eastAsia="en-IN" w:bidi="gu-IN"/>
        </w:rPr>
        <w:t xml:space="preserve">        </w:t>
      </w:r>
      <w:r w:rsidRPr="00E578AE">
        <w:rPr>
          <w:rFonts w:ascii="Consolas" w:eastAsia="Times New Roman" w:hAnsi="Consolas" w:cs="Times New Roman"/>
          <w:color w:val="3165BB"/>
          <w:sz w:val="18"/>
          <w:szCs w:val="18"/>
          <w:lang w:val="en-IN" w:eastAsia="en-IN" w:bidi="gu-IN"/>
        </w:rPr>
        <w:t>SUM</w:t>
      </w:r>
      <w:r w:rsidRPr="00E578AE">
        <w:rPr>
          <w:rFonts w:ascii="Consolas" w:eastAsia="Times New Roman" w:hAnsi="Consolas" w:cs="Times New Roman"/>
          <w:color w:val="000000"/>
          <w:sz w:val="18"/>
          <w:szCs w:val="18"/>
          <w:lang w:val="en-IN" w:eastAsia="en-IN" w:bidi="gu-IN"/>
        </w:rPr>
        <w:t xml:space="preserve"> </w:t>
      </w:r>
      <w:proofErr w:type="gramStart"/>
      <w:r w:rsidRPr="00E578AE">
        <w:rPr>
          <w:rFonts w:ascii="Consolas" w:eastAsia="Times New Roman" w:hAnsi="Consolas" w:cs="Times New Roman"/>
          <w:color w:val="000000"/>
          <w:sz w:val="18"/>
          <w:szCs w:val="18"/>
          <w:lang w:val="en-IN" w:eastAsia="en-IN" w:bidi="gu-IN"/>
        </w:rPr>
        <w:t xml:space="preserve">( </w:t>
      </w:r>
      <w:proofErr w:type="spellStart"/>
      <w:r w:rsidRPr="00E578AE">
        <w:rPr>
          <w:rFonts w:ascii="Consolas" w:eastAsia="Times New Roman" w:hAnsi="Consolas" w:cs="Times New Roman"/>
          <w:color w:val="001080"/>
          <w:sz w:val="18"/>
          <w:szCs w:val="18"/>
          <w:lang w:val="en-IN" w:eastAsia="en-IN" w:bidi="gu-IN"/>
        </w:rPr>
        <w:t>FactFinancial</w:t>
      </w:r>
      <w:proofErr w:type="spellEnd"/>
      <w:proofErr w:type="gramEnd"/>
      <w:r w:rsidRPr="00E578AE">
        <w:rPr>
          <w:rFonts w:ascii="Consolas" w:eastAsia="Times New Roman" w:hAnsi="Consolas" w:cs="Times New Roman"/>
          <w:color w:val="001080"/>
          <w:sz w:val="18"/>
          <w:szCs w:val="18"/>
          <w:lang w:val="en-IN" w:eastAsia="en-IN" w:bidi="gu-IN"/>
        </w:rPr>
        <w:t>[Tax]</w:t>
      </w:r>
      <w:r w:rsidRPr="00E578AE">
        <w:rPr>
          <w:rFonts w:ascii="Consolas" w:eastAsia="Times New Roman" w:hAnsi="Consolas" w:cs="Times New Roman"/>
          <w:color w:val="000000"/>
          <w:sz w:val="18"/>
          <w:szCs w:val="18"/>
          <w:lang w:val="en-IN" w:eastAsia="en-IN" w:bidi="gu-IN"/>
        </w:rPr>
        <w:t xml:space="preserve"> ) + </w:t>
      </w:r>
      <w:r w:rsidRPr="00E578AE">
        <w:rPr>
          <w:rFonts w:ascii="Consolas" w:eastAsia="Times New Roman" w:hAnsi="Consolas" w:cs="Times New Roman"/>
          <w:color w:val="3165BB"/>
          <w:sz w:val="18"/>
          <w:szCs w:val="18"/>
          <w:lang w:val="en-IN" w:eastAsia="en-IN" w:bidi="gu-IN"/>
        </w:rPr>
        <w:t>SUM</w:t>
      </w:r>
      <w:r w:rsidRPr="00E578AE">
        <w:rPr>
          <w:rFonts w:ascii="Consolas" w:eastAsia="Times New Roman" w:hAnsi="Consolas" w:cs="Times New Roman"/>
          <w:color w:val="000000"/>
          <w:sz w:val="18"/>
          <w:szCs w:val="18"/>
          <w:lang w:val="en-IN" w:eastAsia="en-IN" w:bidi="gu-IN"/>
        </w:rPr>
        <w:t xml:space="preserve"> ( </w:t>
      </w:r>
      <w:proofErr w:type="spellStart"/>
      <w:r w:rsidRPr="00E578AE">
        <w:rPr>
          <w:rFonts w:ascii="Consolas" w:eastAsia="Times New Roman" w:hAnsi="Consolas" w:cs="Times New Roman"/>
          <w:color w:val="001080"/>
          <w:sz w:val="18"/>
          <w:szCs w:val="18"/>
          <w:lang w:val="en-IN" w:eastAsia="en-IN" w:bidi="gu-IN"/>
        </w:rPr>
        <w:t>FactFinancial</w:t>
      </w:r>
      <w:proofErr w:type="spellEnd"/>
      <w:r w:rsidRPr="00E578AE">
        <w:rPr>
          <w:rFonts w:ascii="Consolas" w:eastAsia="Times New Roman" w:hAnsi="Consolas" w:cs="Times New Roman"/>
          <w:color w:val="001080"/>
          <w:sz w:val="18"/>
          <w:szCs w:val="18"/>
          <w:lang w:val="en-IN" w:eastAsia="en-IN" w:bidi="gu-IN"/>
        </w:rPr>
        <w:t>[interest]</w:t>
      </w:r>
      <w:r w:rsidRPr="00E578AE">
        <w:rPr>
          <w:rFonts w:ascii="Consolas" w:eastAsia="Times New Roman" w:hAnsi="Consolas" w:cs="Times New Roman"/>
          <w:color w:val="000000"/>
          <w:sz w:val="18"/>
          <w:szCs w:val="18"/>
          <w:lang w:val="en-IN" w:eastAsia="en-IN" w:bidi="gu-IN"/>
        </w:rPr>
        <w:t xml:space="preserve"> ) + </w:t>
      </w:r>
      <w:r w:rsidRPr="00E578AE">
        <w:rPr>
          <w:rFonts w:ascii="Consolas" w:eastAsia="Times New Roman" w:hAnsi="Consolas" w:cs="Times New Roman"/>
          <w:color w:val="09885A"/>
          <w:sz w:val="18"/>
          <w:szCs w:val="18"/>
          <w:lang w:val="en-IN" w:eastAsia="en-IN" w:bidi="gu-IN"/>
        </w:rPr>
        <w:t>0</w:t>
      </w:r>
    </w:p>
    <w:p w14:paraId="467D721F" w14:textId="77777777" w:rsidR="00E578AE" w:rsidRPr="00E578AE" w:rsidRDefault="00E578AE" w:rsidP="00E578AE">
      <w:pPr>
        <w:shd w:val="clear" w:color="auto" w:fill="FFFFFE"/>
        <w:spacing w:after="0" w:line="270" w:lineRule="atLeast"/>
        <w:ind w:left="1440"/>
        <w:rPr>
          <w:rFonts w:ascii="Consolas" w:eastAsia="Times New Roman" w:hAnsi="Consolas" w:cs="Times New Roman"/>
          <w:color w:val="000000"/>
          <w:sz w:val="18"/>
          <w:szCs w:val="18"/>
          <w:lang w:val="en-IN" w:eastAsia="en-IN" w:bidi="gu-IN"/>
        </w:rPr>
      </w:pPr>
      <w:r w:rsidRPr="00E578AE">
        <w:rPr>
          <w:rFonts w:ascii="Consolas" w:eastAsia="Times New Roman" w:hAnsi="Consolas" w:cs="Times New Roman"/>
          <w:color w:val="000000"/>
          <w:sz w:val="18"/>
          <w:szCs w:val="18"/>
          <w:lang w:val="en-IN" w:eastAsia="en-IN" w:bidi="gu-IN"/>
        </w:rPr>
        <w:t xml:space="preserve">    )</w:t>
      </w:r>
    </w:p>
    <w:p w14:paraId="4405E436" w14:textId="77777777" w:rsidR="00373380" w:rsidRDefault="00373380" w:rsidP="00C845C8">
      <w:pPr>
        <w:pStyle w:val="NoSpacing"/>
        <w:ind w:left="720"/>
        <w:rPr>
          <w:b/>
          <w:bCs/>
          <w:sz w:val="24"/>
          <w:szCs w:val="24"/>
        </w:rPr>
      </w:pPr>
    </w:p>
    <w:p w14:paraId="08B985B8" w14:textId="41FE7C78" w:rsidR="00373380" w:rsidRDefault="00373380" w:rsidP="00373380">
      <w:pPr>
        <w:pStyle w:val="NoSpacing"/>
        <w:ind w:left="720" w:firstLine="720"/>
        <w:rPr>
          <w:b/>
          <w:bCs/>
          <w:sz w:val="24"/>
          <w:szCs w:val="24"/>
        </w:rPr>
      </w:pPr>
      <w:r>
        <w:rPr>
          <w:noProof/>
        </w:rPr>
        <w:drawing>
          <wp:inline distT="0" distB="0" distL="0" distR="0" wp14:anchorId="5AF9EADF" wp14:editId="4BBBCA8A">
            <wp:extent cx="937260" cy="4840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9102" t="73846" r="59231" b="15442"/>
                    <a:stretch/>
                  </pic:blipFill>
                  <pic:spPr bwMode="auto">
                    <a:xfrm>
                      <a:off x="0" y="0"/>
                      <a:ext cx="943966" cy="487542"/>
                    </a:xfrm>
                    <a:prstGeom prst="rect">
                      <a:avLst/>
                    </a:prstGeom>
                    <a:ln>
                      <a:noFill/>
                    </a:ln>
                    <a:extLst>
                      <a:ext uri="{53640926-AAD7-44D8-BBD7-CCE9431645EC}">
                        <a14:shadowObscured xmlns:a14="http://schemas.microsoft.com/office/drawing/2010/main"/>
                      </a:ext>
                    </a:extLst>
                  </pic:spPr>
                </pic:pic>
              </a:graphicData>
            </a:graphic>
          </wp:inline>
        </w:drawing>
      </w:r>
    </w:p>
    <w:p w14:paraId="7FCACD04" w14:textId="77777777" w:rsidR="00373380" w:rsidRPr="00C845C8" w:rsidRDefault="00373380" w:rsidP="00C845C8">
      <w:pPr>
        <w:pStyle w:val="NoSpacing"/>
        <w:ind w:left="720"/>
        <w:rPr>
          <w:b/>
          <w:bCs/>
          <w:sz w:val="24"/>
          <w:szCs w:val="24"/>
        </w:rPr>
      </w:pPr>
    </w:p>
    <w:p w14:paraId="12EF7C59" w14:textId="77777777" w:rsidR="00C845C8" w:rsidRPr="00C845C8" w:rsidRDefault="00C845C8" w:rsidP="00C845C8">
      <w:pPr>
        <w:pStyle w:val="NoSpacing"/>
        <w:ind w:left="720"/>
        <w:rPr>
          <w:b/>
          <w:bCs/>
        </w:rPr>
      </w:pPr>
      <w:r w:rsidRPr="00C845C8">
        <w:rPr>
          <w:b/>
          <w:bCs/>
          <w:sz w:val="24"/>
          <w:szCs w:val="24"/>
        </w:rPr>
        <w:t>21. Net Income %</w:t>
      </w:r>
    </w:p>
    <w:p w14:paraId="1EB2C33C" w14:textId="65D7FE82" w:rsidR="00C845C8" w:rsidRPr="00373380" w:rsidRDefault="00373380" w:rsidP="00C845C8">
      <w:pPr>
        <w:pStyle w:val="NoSpacing"/>
        <w:ind w:left="720"/>
        <w:rPr>
          <w:rFonts w:cstheme="minorHAnsi"/>
          <w:bCs/>
          <w:sz w:val="24"/>
          <w:szCs w:val="24"/>
        </w:rPr>
      </w:pPr>
      <w:r>
        <w:rPr>
          <w:rFonts w:cstheme="minorHAnsi"/>
          <w:b/>
          <w:sz w:val="24"/>
          <w:szCs w:val="24"/>
        </w:rPr>
        <w:tab/>
      </w:r>
      <w:r w:rsidRPr="00373380">
        <w:rPr>
          <w:rFonts w:cstheme="minorHAnsi"/>
          <w:bCs/>
          <w:sz w:val="24"/>
          <w:szCs w:val="24"/>
        </w:rPr>
        <w:t>Net income in percentage</w:t>
      </w:r>
    </w:p>
    <w:p w14:paraId="3B316A9D" w14:textId="2A18A3F8" w:rsidR="00F70FAE" w:rsidRDefault="00F70FAE">
      <w:pPr>
        <w:rPr>
          <w:rFonts w:cstheme="minorHAnsi"/>
          <w:b/>
          <w:sz w:val="28"/>
          <w:szCs w:val="28"/>
        </w:rPr>
      </w:pPr>
      <w:r>
        <w:rPr>
          <w:rFonts w:cstheme="minorHAnsi"/>
          <w:b/>
          <w:sz w:val="28"/>
          <w:szCs w:val="28"/>
        </w:rPr>
        <w:br w:type="page"/>
      </w:r>
    </w:p>
    <w:p w14:paraId="0E572834" w14:textId="5255C890" w:rsidR="004A45BA" w:rsidRPr="00E075A7" w:rsidRDefault="005F1EAC" w:rsidP="00E075A7">
      <w:pPr>
        <w:pStyle w:val="NoSpacing"/>
        <w:numPr>
          <w:ilvl w:val="0"/>
          <w:numId w:val="17"/>
        </w:numPr>
        <w:rPr>
          <w:rFonts w:cstheme="minorHAnsi"/>
          <w:b/>
          <w:color w:val="FF0000"/>
          <w:sz w:val="32"/>
          <w:szCs w:val="32"/>
        </w:rPr>
      </w:pPr>
      <w:r w:rsidRPr="00E075A7">
        <w:rPr>
          <w:rFonts w:cstheme="minorHAnsi"/>
          <w:b/>
          <w:color w:val="FF0000"/>
          <w:sz w:val="32"/>
          <w:szCs w:val="32"/>
        </w:rPr>
        <w:lastRenderedPageBreak/>
        <w:t>Visualization and Result:</w:t>
      </w:r>
    </w:p>
    <w:p w14:paraId="3FFC1D92" w14:textId="77777777" w:rsidR="005F1EAC" w:rsidRPr="005F1EAC" w:rsidRDefault="005F1EAC" w:rsidP="005F1EAC">
      <w:pPr>
        <w:pStyle w:val="NoSpacing"/>
        <w:ind w:left="720"/>
        <w:rPr>
          <w:rFonts w:cstheme="minorHAnsi"/>
          <w:b/>
          <w:sz w:val="32"/>
          <w:szCs w:val="32"/>
        </w:rPr>
      </w:pPr>
    </w:p>
    <w:p w14:paraId="4A4A037D" w14:textId="0B5316F1" w:rsidR="00506A3E" w:rsidRDefault="00506A3E" w:rsidP="00506A3E">
      <w:pPr>
        <w:pStyle w:val="NoSpacing"/>
        <w:numPr>
          <w:ilvl w:val="0"/>
          <w:numId w:val="3"/>
        </w:numPr>
        <w:rPr>
          <w:b/>
          <w:bCs/>
          <w:sz w:val="28"/>
          <w:szCs w:val="28"/>
        </w:rPr>
      </w:pPr>
      <w:r w:rsidRPr="00506A3E">
        <w:rPr>
          <w:b/>
          <w:bCs/>
          <w:sz w:val="28"/>
          <w:szCs w:val="28"/>
        </w:rPr>
        <w:t>Home</w:t>
      </w:r>
      <w:r w:rsidRPr="00506A3E">
        <w:rPr>
          <w:b/>
          <w:bCs/>
          <w:sz w:val="28"/>
          <w:szCs w:val="28"/>
        </w:rPr>
        <w:t xml:space="preserve">: </w:t>
      </w:r>
    </w:p>
    <w:p w14:paraId="0DA3C344" w14:textId="66E8E691" w:rsidR="00F70FAE" w:rsidRDefault="00366E80" w:rsidP="00F70FAE">
      <w:pPr>
        <w:pStyle w:val="NoSpacing"/>
        <w:ind w:left="720"/>
        <w:rPr>
          <w:b/>
          <w:bCs/>
          <w:sz w:val="28"/>
          <w:szCs w:val="28"/>
        </w:rPr>
      </w:pPr>
      <w:r>
        <w:rPr>
          <w:noProof/>
        </w:rPr>
        <w:drawing>
          <wp:inline distT="0" distB="0" distL="0" distR="0" wp14:anchorId="0FE247FB" wp14:editId="40407E3C">
            <wp:extent cx="5280660" cy="365245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7550" r="38462" b="6781"/>
                    <a:stretch/>
                  </pic:blipFill>
                  <pic:spPr bwMode="auto">
                    <a:xfrm>
                      <a:off x="0" y="0"/>
                      <a:ext cx="5296463" cy="3663388"/>
                    </a:xfrm>
                    <a:prstGeom prst="rect">
                      <a:avLst/>
                    </a:prstGeom>
                    <a:ln>
                      <a:noFill/>
                    </a:ln>
                    <a:extLst>
                      <a:ext uri="{53640926-AAD7-44D8-BBD7-CCE9431645EC}">
                        <a14:shadowObscured xmlns:a14="http://schemas.microsoft.com/office/drawing/2010/main"/>
                      </a:ext>
                    </a:extLst>
                  </pic:spPr>
                </pic:pic>
              </a:graphicData>
            </a:graphic>
          </wp:inline>
        </w:drawing>
      </w:r>
    </w:p>
    <w:p w14:paraId="73545388" w14:textId="77777777" w:rsidR="00F70FAE" w:rsidRPr="00506A3E" w:rsidRDefault="00F70FAE" w:rsidP="00F70FAE">
      <w:pPr>
        <w:pStyle w:val="NoSpacing"/>
        <w:ind w:left="720"/>
        <w:rPr>
          <w:b/>
          <w:bCs/>
          <w:sz w:val="28"/>
          <w:szCs w:val="28"/>
        </w:rPr>
      </w:pPr>
    </w:p>
    <w:p w14:paraId="1B4C3BF9" w14:textId="053790C1" w:rsidR="00506A3E" w:rsidRDefault="00506A3E" w:rsidP="00506A3E">
      <w:pPr>
        <w:pStyle w:val="NoSpacing"/>
        <w:numPr>
          <w:ilvl w:val="0"/>
          <w:numId w:val="3"/>
        </w:numPr>
        <w:rPr>
          <w:b/>
          <w:bCs/>
          <w:sz w:val="28"/>
          <w:szCs w:val="28"/>
        </w:rPr>
      </w:pPr>
      <w:r w:rsidRPr="00506A3E">
        <w:rPr>
          <w:b/>
          <w:bCs/>
          <w:sz w:val="28"/>
          <w:szCs w:val="28"/>
        </w:rPr>
        <w:t>Balance Sheet</w:t>
      </w:r>
      <w:r>
        <w:rPr>
          <w:b/>
          <w:bCs/>
          <w:sz w:val="28"/>
          <w:szCs w:val="28"/>
        </w:rPr>
        <w:t>:</w:t>
      </w:r>
    </w:p>
    <w:p w14:paraId="3FB8DE22" w14:textId="678E1661" w:rsidR="00366E80" w:rsidRDefault="00366E80" w:rsidP="00366E80">
      <w:pPr>
        <w:pStyle w:val="NoSpacing"/>
        <w:ind w:left="720"/>
        <w:rPr>
          <w:b/>
          <w:bCs/>
          <w:sz w:val="28"/>
          <w:szCs w:val="28"/>
        </w:rPr>
      </w:pPr>
      <w:r>
        <w:rPr>
          <w:noProof/>
        </w:rPr>
        <w:drawing>
          <wp:inline distT="0" distB="0" distL="0" distR="0" wp14:anchorId="10B772CF" wp14:editId="009176FA">
            <wp:extent cx="6004560" cy="34001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8690" r="25513" b="6325"/>
                    <a:stretch/>
                  </pic:blipFill>
                  <pic:spPr bwMode="auto">
                    <a:xfrm>
                      <a:off x="0" y="0"/>
                      <a:ext cx="6026852" cy="3412796"/>
                    </a:xfrm>
                    <a:prstGeom prst="rect">
                      <a:avLst/>
                    </a:prstGeom>
                    <a:ln>
                      <a:noFill/>
                    </a:ln>
                    <a:extLst>
                      <a:ext uri="{53640926-AAD7-44D8-BBD7-CCE9431645EC}">
                        <a14:shadowObscured xmlns:a14="http://schemas.microsoft.com/office/drawing/2010/main"/>
                      </a:ext>
                    </a:extLst>
                  </pic:spPr>
                </pic:pic>
              </a:graphicData>
            </a:graphic>
          </wp:inline>
        </w:drawing>
      </w:r>
    </w:p>
    <w:p w14:paraId="50FD84F8" w14:textId="77777777" w:rsidR="00366E80" w:rsidRPr="00506A3E" w:rsidRDefault="00366E80" w:rsidP="00366E80">
      <w:pPr>
        <w:pStyle w:val="NoSpacing"/>
        <w:ind w:left="720"/>
        <w:rPr>
          <w:b/>
          <w:bCs/>
          <w:sz w:val="28"/>
          <w:szCs w:val="28"/>
        </w:rPr>
      </w:pPr>
    </w:p>
    <w:p w14:paraId="56A585F7" w14:textId="28E2FB75" w:rsidR="00506A3E" w:rsidRDefault="00506A3E" w:rsidP="00506A3E">
      <w:pPr>
        <w:pStyle w:val="NoSpacing"/>
        <w:numPr>
          <w:ilvl w:val="0"/>
          <w:numId w:val="3"/>
        </w:numPr>
        <w:rPr>
          <w:b/>
          <w:bCs/>
          <w:sz w:val="28"/>
          <w:szCs w:val="28"/>
        </w:rPr>
      </w:pPr>
      <w:r w:rsidRPr="00506A3E">
        <w:rPr>
          <w:b/>
          <w:bCs/>
          <w:sz w:val="28"/>
          <w:szCs w:val="28"/>
        </w:rPr>
        <w:t>Income Statement</w:t>
      </w:r>
      <w:r>
        <w:rPr>
          <w:b/>
          <w:bCs/>
          <w:sz w:val="28"/>
          <w:szCs w:val="28"/>
        </w:rPr>
        <w:t>:</w:t>
      </w:r>
    </w:p>
    <w:p w14:paraId="26D5776B" w14:textId="73CAF443" w:rsidR="00366E80" w:rsidRDefault="00366E80" w:rsidP="00366E80">
      <w:pPr>
        <w:pStyle w:val="NoSpacing"/>
        <w:ind w:left="720"/>
        <w:rPr>
          <w:b/>
          <w:bCs/>
          <w:sz w:val="28"/>
          <w:szCs w:val="28"/>
        </w:rPr>
      </w:pPr>
      <w:r>
        <w:rPr>
          <w:noProof/>
        </w:rPr>
        <w:drawing>
          <wp:inline distT="0" distB="0" distL="0" distR="0" wp14:anchorId="3F587402" wp14:editId="56D99236">
            <wp:extent cx="6195060" cy="34417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9145" r="25000" b="6781"/>
                    <a:stretch/>
                  </pic:blipFill>
                  <pic:spPr bwMode="auto">
                    <a:xfrm>
                      <a:off x="0" y="0"/>
                      <a:ext cx="6207027" cy="3448348"/>
                    </a:xfrm>
                    <a:prstGeom prst="rect">
                      <a:avLst/>
                    </a:prstGeom>
                    <a:ln>
                      <a:noFill/>
                    </a:ln>
                    <a:extLst>
                      <a:ext uri="{53640926-AAD7-44D8-BBD7-CCE9431645EC}">
                        <a14:shadowObscured xmlns:a14="http://schemas.microsoft.com/office/drawing/2010/main"/>
                      </a:ext>
                    </a:extLst>
                  </pic:spPr>
                </pic:pic>
              </a:graphicData>
            </a:graphic>
          </wp:inline>
        </w:drawing>
      </w:r>
    </w:p>
    <w:p w14:paraId="4C099597" w14:textId="77777777" w:rsidR="00366E80" w:rsidRPr="00506A3E" w:rsidRDefault="00366E80" w:rsidP="00366E80">
      <w:pPr>
        <w:pStyle w:val="NoSpacing"/>
        <w:ind w:left="720"/>
        <w:rPr>
          <w:b/>
          <w:bCs/>
          <w:sz w:val="28"/>
          <w:szCs w:val="28"/>
        </w:rPr>
      </w:pPr>
    </w:p>
    <w:p w14:paraId="6E500A40" w14:textId="79C47DBA" w:rsidR="00506A3E" w:rsidRPr="00506A3E" w:rsidRDefault="00506A3E" w:rsidP="00506A3E">
      <w:pPr>
        <w:pStyle w:val="NoSpacing"/>
        <w:numPr>
          <w:ilvl w:val="0"/>
          <w:numId w:val="3"/>
        </w:numPr>
        <w:rPr>
          <w:b/>
          <w:bCs/>
          <w:sz w:val="28"/>
          <w:szCs w:val="28"/>
        </w:rPr>
      </w:pPr>
      <w:r w:rsidRPr="00506A3E">
        <w:rPr>
          <w:b/>
          <w:bCs/>
          <w:sz w:val="28"/>
          <w:szCs w:val="28"/>
        </w:rPr>
        <w:t>Cockpit Analysis</w:t>
      </w:r>
      <w:r>
        <w:rPr>
          <w:b/>
          <w:bCs/>
          <w:sz w:val="28"/>
          <w:szCs w:val="28"/>
        </w:rPr>
        <w:t>:</w:t>
      </w:r>
    </w:p>
    <w:p w14:paraId="06BC72A9" w14:textId="1B2A7A33" w:rsidR="00F41398" w:rsidRDefault="00366E80" w:rsidP="00506A3E">
      <w:pPr>
        <w:pStyle w:val="NoSpacing"/>
      </w:pPr>
      <w:r>
        <w:rPr>
          <w:noProof/>
        </w:rPr>
        <w:drawing>
          <wp:inline distT="0" distB="0" distL="0" distR="0" wp14:anchorId="06BEA4C2" wp14:editId="5B6DB7A1">
            <wp:extent cx="6743700" cy="33409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9373" r="16154" b="6781"/>
                    <a:stretch/>
                  </pic:blipFill>
                  <pic:spPr bwMode="auto">
                    <a:xfrm>
                      <a:off x="0" y="0"/>
                      <a:ext cx="6777007" cy="3357417"/>
                    </a:xfrm>
                    <a:prstGeom prst="rect">
                      <a:avLst/>
                    </a:prstGeom>
                    <a:ln>
                      <a:noFill/>
                    </a:ln>
                    <a:extLst>
                      <a:ext uri="{53640926-AAD7-44D8-BBD7-CCE9431645EC}">
                        <a14:shadowObscured xmlns:a14="http://schemas.microsoft.com/office/drawing/2010/main"/>
                      </a:ext>
                    </a:extLst>
                  </pic:spPr>
                </pic:pic>
              </a:graphicData>
            </a:graphic>
          </wp:inline>
        </w:drawing>
      </w:r>
    </w:p>
    <w:p w14:paraId="479EC0C8" w14:textId="305692B9" w:rsidR="00366E80" w:rsidRDefault="00366E80" w:rsidP="00506A3E">
      <w:pPr>
        <w:pStyle w:val="NoSpacing"/>
      </w:pPr>
    </w:p>
    <w:p w14:paraId="0447836D" w14:textId="757E4AA7" w:rsidR="005F1EAC" w:rsidRDefault="005F1EAC" w:rsidP="005F1EAC">
      <w:pPr>
        <w:pStyle w:val="ListParagraph"/>
        <w:numPr>
          <w:ilvl w:val="0"/>
          <w:numId w:val="3"/>
        </w:numPr>
      </w:pPr>
    </w:p>
    <w:p w14:paraId="1E70AFAC" w14:textId="6DB07345" w:rsidR="00366E80" w:rsidRPr="00E075A7" w:rsidRDefault="005F1EAC" w:rsidP="005F1EAC">
      <w:pPr>
        <w:pStyle w:val="NoSpacing"/>
        <w:numPr>
          <w:ilvl w:val="0"/>
          <w:numId w:val="3"/>
        </w:numPr>
        <w:rPr>
          <w:b/>
          <w:bCs/>
          <w:color w:val="FF0000"/>
          <w:sz w:val="32"/>
          <w:szCs w:val="32"/>
        </w:rPr>
      </w:pPr>
      <w:r w:rsidRPr="00E075A7">
        <w:rPr>
          <w:b/>
          <w:bCs/>
          <w:color w:val="FF0000"/>
          <w:sz w:val="32"/>
          <w:szCs w:val="32"/>
        </w:rPr>
        <w:lastRenderedPageBreak/>
        <w:t>Conclusion:</w:t>
      </w:r>
    </w:p>
    <w:p w14:paraId="254306D1" w14:textId="3EE723BD" w:rsidR="005F1EAC" w:rsidRDefault="005F1EAC" w:rsidP="005F1EAC">
      <w:pPr>
        <w:pStyle w:val="NoSpacing"/>
        <w:ind w:left="1440"/>
        <w:rPr>
          <w:sz w:val="28"/>
          <w:szCs w:val="28"/>
        </w:rPr>
      </w:pPr>
      <w:r w:rsidRPr="005F1EAC">
        <w:rPr>
          <w:sz w:val="28"/>
          <w:szCs w:val="28"/>
        </w:rPr>
        <w:t>Empowered by the latest data visualization techniques, Power BI dashboards are among the most effective resources for use by financial and accounting experts. As outlined in this write-up, a financial operations dashboard in Power BI can be developed with key finance-related metrics and KPIs.</w:t>
      </w:r>
    </w:p>
    <w:p w14:paraId="4452D9D5" w14:textId="397BA7DB" w:rsidR="005F1EAC" w:rsidRDefault="005F1EAC" w:rsidP="005F1EAC">
      <w:pPr>
        <w:pStyle w:val="NoSpacing"/>
        <w:ind w:left="1440"/>
        <w:rPr>
          <w:sz w:val="28"/>
          <w:szCs w:val="28"/>
        </w:rPr>
      </w:pPr>
    </w:p>
    <w:p w14:paraId="57E3507A" w14:textId="3ABE1A97" w:rsidR="005F1EAC" w:rsidRDefault="005F1EAC" w:rsidP="005F1EAC">
      <w:pPr>
        <w:pStyle w:val="NoSpacing"/>
        <w:numPr>
          <w:ilvl w:val="0"/>
          <w:numId w:val="3"/>
        </w:numPr>
        <w:rPr>
          <w:b/>
          <w:bCs/>
          <w:color w:val="FF0000"/>
          <w:sz w:val="32"/>
          <w:szCs w:val="32"/>
        </w:rPr>
      </w:pPr>
      <w:r w:rsidRPr="00E075A7">
        <w:rPr>
          <w:b/>
          <w:bCs/>
          <w:color w:val="FF0000"/>
          <w:sz w:val="32"/>
          <w:szCs w:val="32"/>
        </w:rPr>
        <w:t>Future Work:</w:t>
      </w:r>
    </w:p>
    <w:p w14:paraId="2A0ED638" w14:textId="77777777" w:rsidR="00E075A7" w:rsidRPr="00E075A7" w:rsidRDefault="00E075A7" w:rsidP="00E075A7">
      <w:pPr>
        <w:pStyle w:val="NoSpacing"/>
        <w:ind w:left="720"/>
        <w:rPr>
          <w:b/>
          <w:bCs/>
          <w:color w:val="FF0000"/>
          <w:sz w:val="32"/>
          <w:szCs w:val="32"/>
        </w:rPr>
      </w:pPr>
    </w:p>
    <w:p w14:paraId="571A799E" w14:textId="31E3DBAC" w:rsidR="005F1EAC" w:rsidRPr="005F1EAC" w:rsidRDefault="005F1EAC" w:rsidP="005F1EAC">
      <w:pPr>
        <w:pStyle w:val="NoSpacing"/>
        <w:numPr>
          <w:ilvl w:val="0"/>
          <w:numId w:val="20"/>
        </w:numPr>
        <w:rPr>
          <w:rFonts w:cstheme="minorHAnsi"/>
          <w:sz w:val="28"/>
          <w:szCs w:val="28"/>
        </w:rPr>
      </w:pPr>
      <w:r w:rsidRPr="005F1EAC">
        <w:rPr>
          <w:rFonts w:cstheme="minorHAnsi"/>
          <w:sz w:val="28"/>
          <w:szCs w:val="28"/>
          <w:shd w:val="clear" w:color="auto" w:fill="FFFFFF"/>
        </w:rPr>
        <w:t>A financial operations dashboard in Power BI is beneficial in rendering key pieces of financial data in the graphical or visualized format</w:t>
      </w:r>
    </w:p>
    <w:p w14:paraId="7769D180" w14:textId="77777777" w:rsidR="005F1EAC" w:rsidRPr="005F1EAC" w:rsidRDefault="005F1EAC" w:rsidP="005F1EAC">
      <w:pPr>
        <w:pStyle w:val="NoSpacing"/>
        <w:numPr>
          <w:ilvl w:val="0"/>
          <w:numId w:val="20"/>
        </w:numPr>
        <w:rPr>
          <w:rFonts w:eastAsia="Times New Roman" w:cstheme="minorHAnsi"/>
          <w:color w:val="000000"/>
          <w:sz w:val="28"/>
          <w:szCs w:val="28"/>
          <w:lang w:val="en-IN" w:eastAsia="en-IN" w:bidi="gu-IN"/>
        </w:rPr>
      </w:pPr>
      <w:r w:rsidRPr="005F1EAC">
        <w:rPr>
          <w:rFonts w:eastAsia="Times New Roman" w:cstheme="minorHAnsi"/>
          <w:color w:val="000000"/>
          <w:sz w:val="28"/>
          <w:szCs w:val="28"/>
          <w:lang w:val="en-IN" w:eastAsia="en-IN" w:bidi="gu-IN"/>
        </w:rPr>
        <w:t>Provides a means of communicating the key financial metrics of your Balance Sheet across time, in order to ensure long-term viability and success. </w:t>
      </w:r>
    </w:p>
    <w:p w14:paraId="31972418" w14:textId="77777777" w:rsidR="005F1EAC" w:rsidRPr="005F1EAC" w:rsidRDefault="005F1EAC" w:rsidP="005F1EAC">
      <w:pPr>
        <w:pStyle w:val="NoSpacing"/>
        <w:numPr>
          <w:ilvl w:val="0"/>
          <w:numId w:val="20"/>
        </w:numPr>
        <w:rPr>
          <w:rFonts w:eastAsia="Times New Roman" w:cstheme="minorHAnsi"/>
          <w:color w:val="000000"/>
          <w:sz w:val="28"/>
          <w:szCs w:val="28"/>
          <w:lang w:val="en-IN" w:eastAsia="en-IN" w:bidi="gu-IN"/>
        </w:rPr>
      </w:pPr>
      <w:r w:rsidRPr="005F1EAC">
        <w:rPr>
          <w:rFonts w:eastAsia="Times New Roman" w:cstheme="minorHAnsi"/>
          <w:color w:val="000000"/>
          <w:sz w:val="28"/>
          <w:szCs w:val="28"/>
          <w:lang w:val="en-IN" w:eastAsia="en-IN" w:bidi="gu-IN"/>
        </w:rPr>
        <w:t>Presents an effective means of monitoring your assets and liabilities, thus providing a means to evaluate the capital structure of your company. </w:t>
      </w:r>
    </w:p>
    <w:p w14:paraId="3432BB98" w14:textId="77777777" w:rsidR="005F1EAC" w:rsidRPr="005F1EAC" w:rsidRDefault="005F1EAC" w:rsidP="005F1EAC">
      <w:pPr>
        <w:pStyle w:val="NoSpacing"/>
        <w:numPr>
          <w:ilvl w:val="0"/>
          <w:numId w:val="20"/>
        </w:numPr>
        <w:rPr>
          <w:rFonts w:eastAsia="Times New Roman" w:cstheme="minorHAnsi"/>
          <w:color w:val="000000"/>
          <w:sz w:val="28"/>
          <w:szCs w:val="28"/>
          <w:lang w:val="en-IN" w:eastAsia="en-IN" w:bidi="gu-IN"/>
        </w:rPr>
      </w:pPr>
      <w:r w:rsidRPr="005F1EAC">
        <w:rPr>
          <w:rFonts w:eastAsia="Times New Roman" w:cstheme="minorHAnsi"/>
          <w:color w:val="000000"/>
          <w:sz w:val="28"/>
          <w:szCs w:val="28"/>
          <w:lang w:val="en-IN" w:eastAsia="en-IN" w:bidi="gu-IN"/>
        </w:rPr>
        <w:t>Provides a means of communicating the figures of your Income Statement across time, in conjunction with relevant financial metrics. </w:t>
      </w:r>
    </w:p>
    <w:p w14:paraId="1953960E" w14:textId="77777777" w:rsidR="005F1EAC" w:rsidRPr="005F1EAC" w:rsidRDefault="005F1EAC" w:rsidP="005F1EAC">
      <w:pPr>
        <w:pStyle w:val="NoSpacing"/>
        <w:numPr>
          <w:ilvl w:val="0"/>
          <w:numId w:val="20"/>
        </w:numPr>
        <w:rPr>
          <w:rFonts w:eastAsia="Times New Roman" w:cstheme="minorHAnsi"/>
          <w:color w:val="000000"/>
          <w:sz w:val="28"/>
          <w:szCs w:val="28"/>
          <w:lang w:val="en-IN" w:eastAsia="en-IN" w:bidi="gu-IN"/>
        </w:rPr>
      </w:pPr>
      <w:r w:rsidRPr="005F1EAC">
        <w:rPr>
          <w:rFonts w:eastAsia="Times New Roman" w:cstheme="minorHAnsi"/>
          <w:color w:val="000000"/>
          <w:sz w:val="28"/>
          <w:szCs w:val="28"/>
          <w:lang w:val="en-IN" w:eastAsia="en-IN" w:bidi="gu-IN"/>
        </w:rPr>
        <w:t>Visualises the Income and Expenses, and thus profitability of your company’s operations, and communicates month-to-date and year-to-date statistics of your financial figures against your budgeted and forecasted figures. </w:t>
      </w:r>
    </w:p>
    <w:p w14:paraId="04801E73" w14:textId="77777777" w:rsidR="005F1EAC" w:rsidRPr="005F1EAC" w:rsidRDefault="005F1EAC" w:rsidP="005F1EAC">
      <w:pPr>
        <w:pStyle w:val="NoSpacing"/>
        <w:ind w:left="720"/>
        <w:rPr>
          <w:sz w:val="28"/>
          <w:szCs w:val="28"/>
        </w:rPr>
      </w:pPr>
    </w:p>
    <w:sectPr w:rsidR="005F1EAC" w:rsidRPr="005F1E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97835"/>
    <w:multiLevelType w:val="hybridMultilevel"/>
    <w:tmpl w:val="B0986D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E967FC"/>
    <w:multiLevelType w:val="multilevel"/>
    <w:tmpl w:val="18385B4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0100C0"/>
    <w:multiLevelType w:val="hybridMultilevel"/>
    <w:tmpl w:val="F29049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AE196C"/>
    <w:multiLevelType w:val="hybridMultilevel"/>
    <w:tmpl w:val="DCBE03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8C01CA"/>
    <w:multiLevelType w:val="hybridMultilevel"/>
    <w:tmpl w:val="9168CA9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20934D13"/>
    <w:multiLevelType w:val="hybridMultilevel"/>
    <w:tmpl w:val="423EA65A"/>
    <w:lvl w:ilvl="0" w:tplc="74FC7E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1FA2504"/>
    <w:multiLevelType w:val="hybridMultilevel"/>
    <w:tmpl w:val="BBFADA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DE060B"/>
    <w:multiLevelType w:val="hybridMultilevel"/>
    <w:tmpl w:val="85046AF0"/>
    <w:lvl w:ilvl="0" w:tplc="270697AE">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0F29B5"/>
    <w:multiLevelType w:val="hybridMultilevel"/>
    <w:tmpl w:val="D450B57A"/>
    <w:lvl w:ilvl="0" w:tplc="398AD2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3320BC"/>
    <w:multiLevelType w:val="hybridMultilevel"/>
    <w:tmpl w:val="42F66938"/>
    <w:lvl w:ilvl="0" w:tplc="E2F68A3A">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9C0210"/>
    <w:multiLevelType w:val="hybridMultilevel"/>
    <w:tmpl w:val="5F06C858"/>
    <w:lvl w:ilvl="0" w:tplc="4009000B">
      <w:start w:val="1"/>
      <w:numFmt w:val="bullet"/>
      <w:lvlText w:val=""/>
      <w:lvlJc w:val="left"/>
      <w:pPr>
        <w:ind w:left="780" w:hanging="360"/>
      </w:pPr>
      <w:rPr>
        <w:rFonts w:ascii="Wingdings" w:hAnsi="Wingdings"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1" w15:restartNumberingAfterBreak="0">
    <w:nsid w:val="3A870832"/>
    <w:multiLevelType w:val="hybridMultilevel"/>
    <w:tmpl w:val="F35CDABE"/>
    <w:lvl w:ilvl="0" w:tplc="398AD2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30E36C4"/>
    <w:multiLevelType w:val="hybridMultilevel"/>
    <w:tmpl w:val="A3D4A33E"/>
    <w:lvl w:ilvl="0" w:tplc="866C4572">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34B5B07"/>
    <w:multiLevelType w:val="multilevel"/>
    <w:tmpl w:val="AA80A0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24152D"/>
    <w:multiLevelType w:val="multilevel"/>
    <w:tmpl w:val="47ACF3A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7964B17"/>
    <w:multiLevelType w:val="hybridMultilevel"/>
    <w:tmpl w:val="8A22D61C"/>
    <w:lvl w:ilvl="0" w:tplc="398AD2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8212A4E"/>
    <w:multiLevelType w:val="hybridMultilevel"/>
    <w:tmpl w:val="F35CDA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0FE40BB"/>
    <w:multiLevelType w:val="multilevel"/>
    <w:tmpl w:val="F8FED6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673508"/>
    <w:multiLevelType w:val="hybridMultilevel"/>
    <w:tmpl w:val="50B0D3B0"/>
    <w:lvl w:ilvl="0" w:tplc="7DA82F5E">
      <w:start w:val="1"/>
      <w:numFmt w:val="bullet"/>
      <w:lvlText w:val="▹"/>
      <w:lvlJc w:val="left"/>
      <w:pPr>
        <w:tabs>
          <w:tab w:val="num" w:pos="720"/>
        </w:tabs>
        <w:ind w:left="720" w:hanging="360"/>
      </w:pPr>
      <w:rPr>
        <w:rFonts w:ascii="Cambria Math" w:hAnsi="Cambria Math" w:hint="default"/>
      </w:rPr>
    </w:lvl>
    <w:lvl w:ilvl="1" w:tplc="A6129A88">
      <w:start w:val="1"/>
      <w:numFmt w:val="bullet"/>
      <w:lvlText w:val="▹"/>
      <w:lvlJc w:val="left"/>
      <w:pPr>
        <w:tabs>
          <w:tab w:val="num" w:pos="1440"/>
        </w:tabs>
        <w:ind w:left="1440" w:hanging="360"/>
      </w:pPr>
      <w:rPr>
        <w:rFonts w:ascii="Cambria Math" w:hAnsi="Cambria Math" w:hint="default"/>
      </w:rPr>
    </w:lvl>
    <w:lvl w:ilvl="2" w:tplc="E6F4CC62" w:tentative="1">
      <w:start w:val="1"/>
      <w:numFmt w:val="bullet"/>
      <w:lvlText w:val="▹"/>
      <w:lvlJc w:val="left"/>
      <w:pPr>
        <w:tabs>
          <w:tab w:val="num" w:pos="2160"/>
        </w:tabs>
        <w:ind w:left="2160" w:hanging="360"/>
      </w:pPr>
      <w:rPr>
        <w:rFonts w:ascii="Cambria Math" w:hAnsi="Cambria Math" w:hint="default"/>
      </w:rPr>
    </w:lvl>
    <w:lvl w:ilvl="3" w:tplc="5198CDEC" w:tentative="1">
      <w:start w:val="1"/>
      <w:numFmt w:val="bullet"/>
      <w:lvlText w:val="▹"/>
      <w:lvlJc w:val="left"/>
      <w:pPr>
        <w:tabs>
          <w:tab w:val="num" w:pos="2880"/>
        </w:tabs>
        <w:ind w:left="2880" w:hanging="360"/>
      </w:pPr>
      <w:rPr>
        <w:rFonts w:ascii="Cambria Math" w:hAnsi="Cambria Math" w:hint="default"/>
      </w:rPr>
    </w:lvl>
    <w:lvl w:ilvl="4" w:tplc="4D9821CC" w:tentative="1">
      <w:start w:val="1"/>
      <w:numFmt w:val="bullet"/>
      <w:lvlText w:val="▹"/>
      <w:lvlJc w:val="left"/>
      <w:pPr>
        <w:tabs>
          <w:tab w:val="num" w:pos="3600"/>
        </w:tabs>
        <w:ind w:left="3600" w:hanging="360"/>
      </w:pPr>
      <w:rPr>
        <w:rFonts w:ascii="Cambria Math" w:hAnsi="Cambria Math" w:hint="default"/>
      </w:rPr>
    </w:lvl>
    <w:lvl w:ilvl="5" w:tplc="1A56AAB6" w:tentative="1">
      <w:start w:val="1"/>
      <w:numFmt w:val="bullet"/>
      <w:lvlText w:val="▹"/>
      <w:lvlJc w:val="left"/>
      <w:pPr>
        <w:tabs>
          <w:tab w:val="num" w:pos="4320"/>
        </w:tabs>
        <w:ind w:left="4320" w:hanging="360"/>
      </w:pPr>
      <w:rPr>
        <w:rFonts w:ascii="Cambria Math" w:hAnsi="Cambria Math" w:hint="default"/>
      </w:rPr>
    </w:lvl>
    <w:lvl w:ilvl="6" w:tplc="AE64A91E" w:tentative="1">
      <w:start w:val="1"/>
      <w:numFmt w:val="bullet"/>
      <w:lvlText w:val="▹"/>
      <w:lvlJc w:val="left"/>
      <w:pPr>
        <w:tabs>
          <w:tab w:val="num" w:pos="5040"/>
        </w:tabs>
        <w:ind w:left="5040" w:hanging="360"/>
      </w:pPr>
      <w:rPr>
        <w:rFonts w:ascii="Cambria Math" w:hAnsi="Cambria Math" w:hint="default"/>
      </w:rPr>
    </w:lvl>
    <w:lvl w:ilvl="7" w:tplc="6BD8B908" w:tentative="1">
      <w:start w:val="1"/>
      <w:numFmt w:val="bullet"/>
      <w:lvlText w:val="▹"/>
      <w:lvlJc w:val="left"/>
      <w:pPr>
        <w:tabs>
          <w:tab w:val="num" w:pos="5760"/>
        </w:tabs>
        <w:ind w:left="5760" w:hanging="360"/>
      </w:pPr>
      <w:rPr>
        <w:rFonts w:ascii="Cambria Math" w:hAnsi="Cambria Math" w:hint="default"/>
      </w:rPr>
    </w:lvl>
    <w:lvl w:ilvl="8" w:tplc="EC82C55C" w:tentative="1">
      <w:start w:val="1"/>
      <w:numFmt w:val="bullet"/>
      <w:lvlText w:val="▹"/>
      <w:lvlJc w:val="left"/>
      <w:pPr>
        <w:tabs>
          <w:tab w:val="num" w:pos="6480"/>
        </w:tabs>
        <w:ind w:left="6480" w:hanging="360"/>
      </w:pPr>
      <w:rPr>
        <w:rFonts w:ascii="Cambria Math" w:hAnsi="Cambria Math" w:hint="default"/>
      </w:rPr>
    </w:lvl>
  </w:abstractNum>
  <w:abstractNum w:abstractNumId="19" w15:restartNumberingAfterBreak="0">
    <w:nsid w:val="7DD23B06"/>
    <w:multiLevelType w:val="hybridMultilevel"/>
    <w:tmpl w:val="2A3A48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42481">
    <w:abstractNumId w:val="11"/>
  </w:num>
  <w:num w:numId="2" w16cid:durableId="446705247">
    <w:abstractNumId w:val="16"/>
  </w:num>
  <w:num w:numId="3" w16cid:durableId="20136083">
    <w:abstractNumId w:val="3"/>
  </w:num>
  <w:num w:numId="4" w16cid:durableId="622658970">
    <w:abstractNumId w:val="2"/>
  </w:num>
  <w:num w:numId="5" w16cid:durableId="47194221">
    <w:abstractNumId w:val="6"/>
  </w:num>
  <w:num w:numId="6" w16cid:durableId="407729379">
    <w:abstractNumId w:val="19"/>
  </w:num>
  <w:num w:numId="7" w16cid:durableId="1705595592">
    <w:abstractNumId w:val="0"/>
  </w:num>
  <w:num w:numId="8" w16cid:durableId="110974682">
    <w:abstractNumId w:val="10"/>
  </w:num>
  <w:num w:numId="9" w16cid:durableId="1555192953">
    <w:abstractNumId w:val="8"/>
  </w:num>
  <w:num w:numId="10" w16cid:durableId="1213620634">
    <w:abstractNumId w:val="7"/>
  </w:num>
  <w:num w:numId="11" w16cid:durableId="1517962343">
    <w:abstractNumId w:val="9"/>
  </w:num>
  <w:num w:numId="12" w16cid:durableId="671252346">
    <w:abstractNumId w:val="17"/>
  </w:num>
  <w:num w:numId="13" w16cid:durableId="1533959451">
    <w:abstractNumId w:val="18"/>
  </w:num>
  <w:num w:numId="14" w16cid:durableId="323819065">
    <w:abstractNumId w:val="5"/>
  </w:num>
  <w:num w:numId="15" w16cid:durableId="1627853404">
    <w:abstractNumId w:val="14"/>
  </w:num>
  <w:num w:numId="16" w16cid:durableId="1178696967">
    <w:abstractNumId w:val="15"/>
  </w:num>
  <w:num w:numId="17" w16cid:durableId="364986086">
    <w:abstractNumId w:val="12"/>
  </w:num>
  <w:num w:numId="18" w16cid:durableId="1752316564">
    <w:abstractNumId w:val="13"/>
  </w:num>
  <w:num w:numId="19" w16cid:durableId="340932733">
    <w:abstractNumId w:val="1"/>
  </w:num>
  <w:num w:numId="20" w16cid:durableId="13190723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398"/>
    <w:rsid w:val="000000B4"/>
    <w:rsid w:val="00263D89"/>
    <w:rsid w:val="0028069D"/>
    <w:rsid w:val="002A68F2"/>
    <w:rsid w:val="00366E80"/>
    <w:rsid w:val="00373380"/>
    <w:rsid w:val="00441EED"/>
    <w:rsid w:val="00485949"/>
    <w:rsid w:val="004A45BA"/>
    <w:rsid w:val="00506A3E"/>
    <w:rsid w:val="005A3D6E"/>
    <w:rsid w:val="005F1EAC"/>
    <w:rsid w:val="00830335"/>
    <w:rsid w:val="00891A29"/>
    <w:rsid w:val="008C430B"/>
    <w:rsid w:val="00981157"/>
    <w:rsid w:val="0099218A"/>
    <w:rsid w:val="00C845C8"/>
    <w:rsid w:val="00CB37A6"/>
    <w:rsid w:val="00D06093"/>
    <w:rsid w:val="00E075A7"/>
    <w:rsid w:val="00E125E1"/>
    <w:rsid w:val="00E578AE"/>
    <w:rsid w:val="00F176CF"/>
    <w:rsid w:val="00F36144"/>
    <w:rsid w:val="00F41398"/>
    <w:rsid w:val="00F70FAE"/>
    <w:rsid w:val="00FD5B0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5E9C5"/>
  <w15:chartTrackingRefBased/>
  <w15:docId w15:val="{CDAA801D-5520-4012-B782-1A4F25DE6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139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06A3E"/>
    <w:pPr>
      <w:spacing w:after="0" w:line="240" w:lineRule="auto"/>
    </w:pPr>
  </w:style>
  <w:style w:type="paragraph" w:styleId="ListParagraph">
    <w:name w:val="List Paragraph"/>
    <w:basedOn w:val="Normal"/>
    <w:uiPriority w:val="34"/>
    <w:qFormat/>
    <w:rsid w:val="00485949"/>
    <w:pPr>
      <w:ind w:left="720"/>
      <w:contextualSpacing/>
    </w:pPr>
  </w:style>
  <w:style w:type="character" w:customStyle="1" w:styleId="hljs-builtin">
    <w:name w:val="hljs-built_in"/>
    <w:basedOn w:val="DefaultParagraphFont"/>
    <w:rsid w:val="0028069D"/>
  </w:style>
  <w:style w:type="paragraph" w:styleId="NormalWeb">
    <w:name w:val="Normal (Web)"/>
    <w:basedOn w:val="Normal"/>
    <w:uiPriority w:val="99"/>
    <w:semiHidden/>
    <w:unhideWhenUsed/>
    <w:rsid w:val="008C430B"/>
    <w:pPr>
      <w:spacing w:before="100" w:beforeAutospacing="1" w:after="100" w:afterAutospacing="1" w:line="240" w:lineRule="auto"/>
    </w:pPr>
    <w:rPr>
      <w:rFonts w:ascii="Times New Roman" w:eastAsia="Times New Roman" w:hAnsi="Times New Roman" w:cs="Times New Roman"/>
      <w:sz w:val="24"/>
      <w:szCs w:val="24"/>
      <w:lang w:val="en-IN" w:eastAsia="en-IN" w:bidi="gu-IN"/>
    </w:rPr>
  </w:style>
  <w:style w:type="character" w:styleId="Hyperlink">
    <w:name w:val="Hyperlink"/>
    <w:basedOn w:val="DefaultParagraphFont"/>
    <w:uiPriority w:val="99"/>
    <w:semiHidden/>
    <w:unhideWhenUsed/>
    <w:rsid w:val="008C430B"/>
    <w:rPr>
      <w:color w:val="0000FF"/>
      <w:u w:val="single"/>
    </w:rPr>
  </w:style>
  <w:style w:type="character" w:styleId="Emphasis">
    <w:name w:val="Emphasis"/>
    <w:basedOn w:val="DefaultParagraphFont"/>
    <w:uiPriority w:val="20"/>
    <w:qFormat/>
    <w:rsid w:val="008C430B"/>
    <w:rPr>
      <w:i/>
      <w:iCs/>
    </w:rPr>
  </w:style>
  <w:style w:type="character" w:customStyle="1" w:styleId="hljs-keyword">
    <w:name w:val="hljs-keyword"/>
    <w:basedOn w:val="DefaultParagraphFont"/>
    <w:rsid w:val="004A45BA"/>
  </w:style>
  <w:style w:type="character" w:styleId="Strong">
    <w:name w:val="Strong"/>
    <w:basedOn w:val="DefaultParagraphFont"/>
    <w:uiPriority w:val="22"/>
    <w:qFormat/>
    <w:rsid w:val="00FD5B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98422">
      <w:bodyDiv w:val="1"/>
      <w:marLeft w:val="0"/>
      <w:marRight w:val="0"/>
      <w:marTop w:val="0"/>
      <w:marBottom w:val="0"/>
      <w:divBdr>
        <w:top w:val="none" w:sz="0" w:space="0" w:color="auto"/>
        <w:left w:val="none" w:sz="0" w:space="0" w:color="auto"/>
        <w:bottom w:val="none" w:sz="0" w:space="0" w:color="auto"/>
        <w:right w:val="none" w:sz="0" w:space="0" w:color="auto"/>
      </w:divBdr>
      <w:divsChild>
        <w:div w:id="2032758011">
          <w:marLeft w:val="0"/>
          <w:marRight w:val="0"/>
          <w:marTop w:val="0"/>
          <w:marBottom w:val="0"/>
          <w:divBdr>
            <w:top w:val="none" w:sz="0" w:space="0" w:color="auto"/>
            <w:left w:val="none" w:sz="0" w:space="0" w:color="auto"/>
            <w:bottom w:val="none" w:sz="0" w:space="0" w:color="auto"/>
            <w:right w:val="none" w:sz="0" w:space="0" w:color="auto"/>
          </w:divBdr>
          <w:divsChild>
            <w:div w:id="27336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2504">
      <w:bodyDiv w:val="1"/>
      <w:marLeft w:val="0"/>
      <w:marRight w:val="0"/>
      <w:marTop w:val="0"/>
      <w:marBottom w:val="0"/>
      <w:divBdr>
        <w:top w:val="none" w:sz="0" w:space="0" w:color="auto"/>
        <w:left w:val="none" w:sz="0" w:space="0" w:color="auto"/>
        <w:bottom w:val="none" w:sz="0" w:space="0" w:color="auto"/>
        <w:right w:val="none" w:sz="0" w:space="0" w:color="auto"/>
      </w:divBdr>
    </w:div>
    <w:div w:id="400641990">
      <w:bodyDiv w:val="1"/>
      <w:marLeft w:val="0"/>
      <w:marRight w:val="0"/>
      <w:marTop w:val="0"/>
      <w:marBottom w:val="0"/>
      <w:divBdr>
        <w:top w:val="none" w:sz="0" w:space="0" w:color="auto"/>
        <w:left w:val="none" w:sz="0" w:space="0" w:color="auto"/>
        <w:bottom w:val="none" w:sz="0" w:space="0" w:color="auto"/>
        <w:right w:val="none" w:sz="0" w:space="0" w:color="auto"/>
      </w:divBdr>
      <w:divsChild>
        <w:div w:id="1532377591">
          <w:marLeft w:val="1440"/>
          <w:marRight w:val="0"/>
          <w:marTop w:val="120"/>
          <w:marBottom w:val="0"/>
          <w:divBdr>
            <w:top w:val="none" w:sz="0" w:space="0" w:color="auto"/>
            <w:left w:val="none" w:sz="0" w:space="0" w:color="auto"/>
            <w:bottom w:val="none" w:sz="0" w:space="0" w:color="auto"/>
            <w:right w:val="none" w:sz="0" w:space="0" w:color="auto"/>
          </w:divBdr>
        </w:div>
        <w:div w:id="739639931">
          <w:marLeft w:val="1440"/>
          <w:marRight w:val="0"/>
          <w:marTop w:val="120"/>
          <w:marBottom w:val="0"/>
          <w:divBdr>
            <w:top w:val="none" w:sz="0" w:space="0" w:color="auto"/>
            <w:left w:val="none" w:sz="0" w:space="0" w:color="auto"/>
            <w:bottom w:val="none" w:sz="0" w:space="0" w:color="auto"/>
            <w:right w:val="none" w:sz="0" w:space="0" w:color="auto"/>
          </w:divBdr>
        </w:div>
        <w:div w:id="1962690259">
          <w:marLeft w:val="1440"/>
          <w:marRight w:val="0"/>
          <w:marTop w:val="120"/>
          <w:marBottom w:val="0"/>
          <w:divBdr>
            <w:top w:val="none" w:sz="0" w:space="0" w:color="auto"/>
            <w:left w:val="none" w:sz="0" w:space="0" w:color="auto"/>
            <w:bottom w:val="none" w:sz="0" w:space="0" w:color="auto"/>
            <w:right w:val="none" w:sz="0" w:space="0" w:color="auto"/>
          </w:divBdr>
        </w:div>
      </w:divsChild>
    </w:div>
    <w:div w:id="422073988">
      <w:bodyDiv w:val="1"/>
      <w:marLeft w:val="0"/>
      <w:marRight w:val="0"/>
      <w:marTop w:val="0"/>
      <w:marBottom w:val="0"/>
      <w:divBdr>
        <w:top w:val="none" w:sz="0" w:space="0" w:color="auto"/>
        <w:left w:val="none" w:sz="0" w:space="0" w:color="auto"/>
        <w:bottom w:val="none" w:sz="0" w:space="0" w:color="auto"/>
        <w:right w:val="none" w:sz="0" w:space="0" w:color="auto"/>
      </w:divBdr>
    </w:div>
    <w:div w:id="559096252">
      <w:bodyDiv w:val="1"/>
      <w:marLeft w:val="0"/>
      <w:marRight w:val="0"/>
      <w:marTop w:val="0"/>
      <w:marBottom w:val="0"/>
      <w:divBdr>
        <w:top w:val="none" w:sz="0" w:space="0" w:color="auto"/>
        <w:left w:val="none" w:sz="0" w:space="0" w:color="auto"/>
        <w:bottom w:val="none" w:sz="0" w:space="0" w:color="auto"/>
        <w:right w:val="none" w:sz="0" w:space="0" w:color="auto"/>
      </w:divBdr>
      <w:divsChild>
        <w:div w:id="1848128636">
          <w:marLeft w:val="0"/>
          <w:marRight w:val="0"/>
          <w:marTop w:val="0"/>
          <w:marBottom w:val="0"/>
          <w:divBdr>
            <w:top w:val="none" w:sz="0" w:space="0" w:color="auto"/>
            <w:left w:val="none" w:sz="0" w:space="0" w:color="auto"/>
            <w:bottom w:val="none" w:sz="0" w:space="0" w:color="auto"/>
            <w:right w:val="none" w:sz="0" w:space="0" w:color="auto"/>
          </w:divBdr>
          <w:divsChild>
            <w:div w:id="149482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671379">
      <w:bodyDiv w:val="1"/>
      <w:marLeft w:val="0"/>
      <w:marRight w:val="0"/>
      <w:marTop w:val="0"/>
      <w:marBottom w:val="0"/>
      <w:divBdr>
        <w:top w:val="none" w:sz="0" w:space="0" w:color="auto"/>
        <w:left w:val="none" w:sz="0" w:space="0" w:color="auto"/>
        <w:bottom w:val="none" w:sz="0" w:space="0" w:color="auto"/>
        <w:right w:val="none" w:sz="0" w:space="0" w:color="auto"/>
      </w:divBdr>
    </w:div>
    <w:div w:id="869073627">
      <w:bodyDiv w:val="1"/>
      <w:marLeft w:val="0"/>
      <w:marRight w:val="0"/>
      <w:marTop w:val="0"/>
      <w:marBottom w:val="0"/>
      <w:divBdr>
        <w:top w:val="none" w:sz="0" w:space="0" w:color="auto"/>
        <w:left w:val="none" w:sz="0" w:space="0" w:color="auto"/>
        <w:bottom w:val="none" w:sz="0" w:space="0" w:color="auto"/>
        <w:right w:val="none" w:sz="0" w:space="0" w:color="auto"/>
      </w:divBdr>
      <w:divsChild>
        <w:div w:id="665325649">
          <w:marLeft w:val="0"/>
          <w:marRight w:val="0"/>
          <w:marTop w:val="0"/>
          <w:marBottom w:val="0"/>
          <w:divBdr>
            <w:top w:val="none" w:sz="0" w:space="0" w:color="auto"/>
            <w:left w:val="none" w:sz="0" w:space="0" w:color="auto"/>
            <w:bottom w:val="none" w:sz="0" w:space="0" w:color="auto"/>
            <w:right w:val="none" w:sz="0" w:space="0" w:color="auto"/>
          </w:divBdr>
        </w:div>
        <w:div w:id="1916209028">
          <w:marLeft w:val="0"/>
          <w:marRight w:val="0"/>
          <w:marTop w:val="0"/>
          <w:marBottom w:val="0"/>
          <w:divBdr>
            <w:top w:val="none" w:sz="0" w:space="0" w:color="auto"/>
            <w:left w:val="none" w:sz="0" w:space="0" w:color="auto"/>
            <w:bottom w:val="none" w:sz="0" w:space="0" w:color="auto"/>
            <w:right w:val="none" w:sz="0" w:space="0" w:color="auto"/>
          </w:divBdr>
        </w:div>
        <w:div w:id="1834448622">
          <w:marLeft w:val="0"/>
          <w:marRight w:val="0"/>
          <w:marTop w:val="0"/>
          <w:marBottom w:val="0"/>
          <w:divBdr>
            <w:top w:val="none" w:sz="0" w:space="0" w:color="auto"/>
            <w:left w:val="none" w:sz="0" w:space="0" w:color="auto"/>
            <w:bottom w:val="none" w:sz="0" w:space="0" w:color="auto"/>
            <w:right w:val="none" w:sz="0" w:space="0" w:color="auto"/>
          </w:divBdr>
        </w:div>
      </w:divsChild>
    </w:div>
    <w:div w:id="992873525">
      <w:bodyDiv w:val="1"/>
      <w:marLeft w:val="0"/>
      <w:marRight w:val="0"/>
      <w:marTop w:val="0"/>
      <w:marBottom w:val="0"/>
      <w:divBdr>
        <w:top w:val="none" w:sz="0" w:space="0" w:color="auto"/>
        <w:left w:val="none" w:sz="0" w:space="0" w:color="auto"/>
        <w:bottom w:val="none" w:sz="0" w:space="0" w:color="auto"/>
        <w:right w:val="none" w:sz="0" w:space="0" w:color="auto"/>
      </w:divBdr>
    </w:div>
    <w:div w:id="1026633613">
      <w:bodyDiv w:val="1"/>
      <w:marLeft w:val="0"/>
      <w:marRight w:val="0"/>
      <w:marTop w:val="0"/>
      <w:marBottom w:val="0"/>
      <w:divBdr>
        <w:top w:val="none" w:sz="0" w:space="0" w:color="auto"/>
        <w:left w:val="none" w:sz="0" w:space="0" w:color="auto"/>
        <w:bottom w:val="none" w:sz="0" w:space="0" w:color="auto"/>
        <w:right w:val="none" w:sz="0" w:space="0" w:color="auto"/>
      </w:divBdr>
    </w:div>
    <w:div w:id="1063480716">
      <w:bodyDiv w:val="1"/>
      <w:marLeft w:val="0"/>
      <w:marRight w:val="0"/>
      <w:marTop w:val="0"/>
      <w:marBottom w:val="0"/>
      <w:divBdr>
        <w:top w:val="none" w:sz="0" w:space="0" w:color="auto"/>
        <w:left w:val="none" w:sz="0" w:space="0" w:color="auto"/>
        <w:bottom w:val="none" w:sz="0" w:space="0" w:color="auto"/>
        <w:right w:val="none" w:sz="0" w:space="0" w:color="auto"/>
      </w:divBdr>
      <w:divsChild>
        <w:div w:id="2055154913">
          <w:marLeft w:val="0"/>
          <w:marRight w:val="0"/>
          <w:marTop w:val="0"/>
          <w:marBottom w:val="0"/>
          <w:divBdr>
            <w:top w:val="none" w:sz="0" w:space="0" w:color="auto"/>
            <w:left w:val="none" w:sz="0" w:space="0" w:color="auto"/>
            <w:bottom w:val="none" w:sz="0" w:space="0" w:color="auto"/>
            <w:right w:val="none" w:sz="0" w:space="0" w:color="auto"/>
          </w:divBdr>
          <w:divsChild>
            <w:div w:id="28188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042091">
      <w:bodyDiv w:val="1"/>
      <w:marLeft w:val="0"/>
      <w:marRight w:val="0"/>
      <w:marTop w:val="0"/>
      <w:marBottom w:val="0"/>
      <w:divBdr>
        <w:top w:val="none" w:sz="0" w:space="0" w:color="auto"/>
        <w:left w:val="none" w:sz="0" w:space="0" w:color="auto"/>
        <w:bottom w:val="none" w:sz="0" w:space="0" w:color="auto"/>
        <w:right w:val="none" w:sz="0" w:space="0" w:color="auto"/>
      </w:divBdr>
      <w:divsChild>
        <w:div w:id="1228567889">
          <w:marLeft w:val="0"/>
          <w:marRight w:val="0"/>
          <w:marTop w:val="0"/>
          <w:marBottom w:val="0"/>
          <w:divBdr>
            <w:top w:val="none" w:sz="0" w:space="0" w:color="auto"/>
            <w:left w:val="none" w:sz="0" w:space="0" w:color="auto"/>
            <w:bottom w:val="none" w:sz="0" w:space="0" w:color="auto"/>
            <w:right w:val="none" w:sz="0" w:space="0" w:color="auto"/>
          </w:divBdr>
          <w:divsChild>
            <w:div w:id="9163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23986">
      <w:bodyDiv w:val="1"/>
      <w:marLeft w:val="0"/>
      <w:marRight w:val="0"/>
      <w:marTop w:val="0"/>
      <w:marBottom w:val="0"/>
      <w:divBdr>
        <w:top w:val="none" w:sz="0" w:space="0" w:color="auto"/>
        <w:left w:val="none" w:sz="0" w:space="0" w:color="auto"/>
        <w:bottom w:val="none" w:sz="0" w:space="0" w:color="auto"/>
        <w:right w:val="none" w:sz="0" w:space="0" w:color="auto"/>
      </w:divBdr>
    </w:div>
    <w:div w:id="1561987782">
      <w:bodyDiv w:val="1"/>
      <w:marLeft w:val="0"/>
      <w:marRight w:val="0"/>
      <w:marTop w:val="0"/>
      <w:marBottom w:val="0"/>
      <w:divBdr>
        <w:top w:val="none" w:sz="0" w:space="0" w:color="auto"/>
        <w:left w:val="none" w:sz="0" w:space="0" w:color="auto"/>
        <w:bottom w:val="none" w:sz="0" w:space="0" w:color="auto"/>
        <w:right w:val="none" w:sz="0" w:space="0" w:color="auto"/>
      </w:divBdr>
    </w:div>
    <w:div w:id="1725761233">
      <w:bodyDiv w:val="1"/>
      <w:marLeft w:val="0"/>
      <w:marRight w:val="0"/>
      <w:marTop w:val="0"/>
      <w:marBottom w:val="0"/>
      <w:divBdr>
        <w:top w:val="none" w:sz="0" w:space="0" w:color="auto"/>
        <w:left w:val="none" w:sz="0" w:space="0" w:color="auto"/>
        <w:bottom w:val="none" w:sz="0" w:space="0" w:color="auto"/>
        <w:right w:val="none" w:sz="0" w:space="0" w:color="auto"/>
      </w:divBdr>
    </w:div>
    <w:div w:id="1781294192">
      <w:bodyDiv w:val="1"/>
      <w:marLeft w:val="0"/>
      <w:marRight w:val="0"/>
      <w:marTop w:val="0"/>
      <w:marBottom w:val="0"/>
      <w:divBdr>
        <w:top w:val="none" w:sz="0" w:space="0" w:color="auto"/>
        <w:left w:val="none" w:sz="0" w:space="0" w:color="auto"/>
        <w:bottom w:val="none" w:sz="0" w:space="0" w:color="auto"/>
        <w:right w:val="none" w:sz="0" w:space="0" w:color="auto"/>
      </w:divBdr>
      <w:divsChild>
        <w:div w:id="1917935035">
          <w:marLeft w:val="0"/>
          <w:marRight w:val="0"/>
          <w:marTop w:val="0"/>
          <w:marBottom w:val="0"/>
          <w:divBdr>
            <w:top w:val="none" w:sz="0" w:space="0" w:color="auto"/>
            <w:left w:val="none" w:sz="0" w:space="0" w:color="auto"/>
            <w:bottom w:val="none" w:sz="0" w:space="0" w:color="auto"/>
            <w:right w:val="none" w:sz="0" w:space="0" w:color="auto"/>
          </w:divBdr>
          <w:divsChild>
            <w:div w:id="425154637">
              <w:marLeft w:val="0"/>
              <w:marRight w:val="0"/>
              <w:marTop w:val="0"/>
              <w:marBottom w:val="0"/>
              <w:divBdr>
                <w:top w:val="none" w:sz="0" w:space="0" w:color="auto"/>
                <w:left w:val="none" w:sz="0" w:space="0" w:color="auto"/>
                <w:bottom w:val="none" w:sz="0" w:space="0" w:color="auto"/>
                <w:right w:val="none" w:sz="0" w:space="0" w:color="auto"/>
              </w:divBdr>
            </w:div>
            <w:div w:id="443960326">
              <w:marLeft w:val="0"/>
              <w:marRight w:val="0"/>
              <w:marTop w:val="0"/>
              <w:marBottom w:val="0"/>
              <w:divBdr>
                <w:top w:val="none" w:sz="0" w:space="0" w:color="auto"/>
                <w:left w:val="none" w:sz="0" w:space="0" w:color="auto"/>
                <w:bottom w:val="none" w:sz="0" w:space="0" w:color="auto"/>
                <w:right w:val="none" w:sz="0" w:space="0" w:color="auto"/>
              </w:divBdr>
            </w:div>
            <w:div w:id="742140246">
              <w:marLeft w:val="0"/>
              <w:marRight w:val="0"/>
              <w:marTop w:val="0"/>
              <w:marBottom w:val="0"/>
              <w:divBdr>
                <w:top w:val="none" w:sz="0" w:space="0" w:color="auto"/>
                <w:left w:val="none" w:sz="0" w:space="0" w:color="auto"/>
                <w:bottom w:val="none" w:sz="0" w:space="0" w:color="auto"/>
                <w:right w:val="none" w:sz="0" w:space="0" w:color="auto"/>
              </w:divBdr>
            </w:div>
            <w:div w:id="17578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47528">
      <w:bodyDiv w:val="1"/>
      <w:marLeft w:val="0"/>
      <w:marRight w:val="0"/>
      <w:marTop w:val="0"/>
      <w:marBottom w:val="0"/>
      <w:divBdr>
        <w:top w:val="none" w:sz="0" w:space="0" w:color="auto"/>
        <w:left w:val="none" w:sz="0" w:space="0" w:color="auto"/>
        <w:bottom w:val="none" w:sz="0" w:space="0" w:color="auto"/>
        <w:right w:val="none" w:sz="0" w:space="0" w:color="auto"/>
      </w:divBdr>
    </w:div>
    <w:div w:id="1932424693">
      <w:bodyDiv w:val="1"/>
      <w:marLeft w:val="0"/>
      <w:marRight w:val="0"/>
      <w:marTop w:val="0"/>
      <w:marBottom w:val="0"/>
      <w:divBdr>
        <w:top w:val="none" w:sz="0" w:space="0" w:color="auto"/>
        <w:left w:val="none" w:sz="0" w:space="0" w:color="auto"/>
        <w:bottom w:val="none" w:sz="0" w:space="0" w:color="auto"/>
        <w:right w:val="none" w:sz="0" w:space="0" w:color="auto"/>
      </w:divBdr>
      <w:divsChild>
        <w:div w:id="1619331012">
          <w:marLeft w:val="0"/>
          <w:marRight w:val="0"/>
          <w:marTop w:val="0"/>
          <w:marBottom w:val="0"/>
          <w:divBdr>
            <w:top w:val="none" w:sz="0" w:space="0" w:color="auto"/>
            <w:left w:val="none" w:sz="0" w:space="0" w:color="auto"/>
            <w:bottom w:val="none" w:sz="0" w:space="0" w:color="auto"/>
            <w:right w:val="none" w:sz="0" w:space="0" w:color="auto"/>
          </w:divBdr>
          <w:divsChild>
            <w:div w:id="12140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8464">
      <w:bodyDiv w:val="1"/>
      <w:marLeft w:val="0"/>
      <w:marRight w:val="0"/>
      <w:marTop w:val="0"/>
      <w:marBottom w:val="0"/>
      <w:divBdr>
        <w:top w:val="none" w:sz="0" w:space="0" w:color="auto"/>
        <w:left w:val="none" w:sz="0" w:space="0" w:color="auto"/>
        <w:bottom w:val="none" w:sz="0" w:space="0" w:color="auto"/>
        <w:right w:val="none" w:sz="0" w:space="0" w:color="auto"/>
      </w:divBdr>
    </w:div>
    <w:div w:id="2024242095">
      <w:bodyDiv w:val="1"/>
      <w:marLeft w:val="0"/>
      <w:marRight w:val="0"/>
      <w:marTop w:val="0"/>
      <w:marBottom w:val="0"/>
      <w:divBdr>
        <w:top w:val="none" w:sz="0" w:space="0" w:color="auto"/>
        <w:left w:val="none" w:sz="0" w:space="0" w:color="auto"/>
        <w:bottom w:val="none" w:sz="0" w:space="0" w:color="auto"/>
        <w:right w:val="none" w:sz="0" w:space="0" w:color="auto"/>
      </w:divBdr>
      <w:divsChild>
        <w:div w:id="1322464816">
          <w:marLeft w:val="0"/>
          <w:marRight w:val="0"/>
          <w:marTop w:val="0"/>
          <w:marBottom w:val="0"/>
          <w:divBdr>
            <w:top w:val="none" w:sz="0" w:space="0" w:color="auto"/>
            <w:left w:val="none" w:sz="0" w:space="0" w:color="auto"/>
            <w:bottom w:val="none" w:sz="0" w:space="0" w:color="auto"/>
            <w:right w:val="none" w:sz="0" w:space="0" w:color="auto"/>
          </w:divBdr>
          <w:divsChild>
            <w:div w:id="6884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0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financestrategists.com/finance-terms/revenue/" TargetMode="External"/><Relationship Id="rId18" Type="http://schemas.openxmlformats.org/officeDocument/2006/relationships/hyperlink" Target="https://www.investopedia.com/terms/o/ocfratio.asp" TargetMode="External"/><Relationship Id="rId26" Type="http://schemas.openxmlformats.org/officeDocument/2006/relationships/hyperlink" Target="https://learn.financestrategists.com/finance-terms/income-statement/" TargetMode="External"/><Relationship Id="rId3" Type="http://schemas.openxmlformats.org/officeDocument/2006/relationships/settings" Target="settings.xml"/><Relationship Id="rId21" Type="http://schemas.openxmlformats.org/officeDocument/2006/relationships/hyperlink" Target="https://www.investopedia.com/terms/s/step-costs.asp" TargetMode="External"/><Relationship Id="rId7" Type="http://schemas.openxmlformats.org/officeDocument/2006/relationships/hyperlink" Target="https://docs.microsoft.com/en-us/dax/best-practices/dax-selectedvalue" TargetMode="External"/><Relationship Id="rId12" Type="http://schemas.openxmlformats.org/officeDocument/2006/relationships/hyperlink" Target="https://learn.financestrategists.com/finance-terms/cogs/" TargetMode="External"/><Relationship Id="rId17" Type="http://schemas.openxmlformats.org/officeDocument/2006/relationships/hyperlink" Target="https://www.investopedia.com/terms/q/quickratio.asp" TargetMode="External"/><Relationship Id="rId25" Type="http://schemas.openxmlformats.org/officeDocument/2006/relationships/hyperlink" Target="https://learn.financestrategists.com/finance-terms/how-to-define-expense/"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investopedia.com/terms/c/currentratio.asp" TargetMode="External"/><Relationship Id="rId20" Type="http://schemas.openxmlformats.org/officeDocument/2006/relationships/hyperlink" Target="https://www.investopedia.com/terms/s/shareholdersequity.asp"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earn.financestrategists.com/finance-terms/business/" TargetMode="External"/><Relationship Id="rId24" Type="http://schemas.openxmlformats.org/officeDocument/2006/relationships/hyperlink" Target="https://learn.financestrategists.com/finance-terms/business/"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learn.financestrategists.com/finance-terms/liability/" TargetMode="External"/><Relationship Id="rId23" Type="http://schemas.openxmlformats.org/officeDocument/2006/relationships/hyperlink" Target="https://learn.financestrategists.com/finance-terms/what-is-meant-by-cash-definition/" TargetMode="External"/><Relationship Id="rId28"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hyperlink" Target="https://www.investopedia.com/ask/answers/040915/what-considered-good-net-debttoequity-ratio.asp"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finmark.com/glossary/monthly-recurring-revenue-mrr/" TargetMode="External"/><Relationship Id="rId14" Type="http://schemas.openxmlformats.org/officeDocument/2006/relationships/hyperlink" Target="https://learn.financestrategists.com/finance-terms/operating-cycle-definition/" TargetMode="External"/><Relationship Id="rId22" Type="http://schemas.openxmlformats.org/officeDocument/2006/relationships/hyperlink" Target="https://learn.financestrategists.com/finance-terms/assets/" TargetMode="External"/><Relationship Id="rId27" Type="http://schemas.openxmlformats.org/officeDocument/2006/relationships/image" Target="media/image4.png"/><Relationship Id="rId30" Type="http://schemas.openxmlformats.org/officeDocument/2006/relationships/image" Target="media/image7.png"/><Relationship Id="rId8" Type="http://schemas.openxmlformats.org/officeDocument/2006/relationships/hyperlink" Target="https://docs.microsoft.com/en-us/dax/divide-function-d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9</Pages>
  <Words>1587</Words>
  <Characters>9047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Hima Patel</cp:lastModifiedBy>
  <cp:revision>13</cp:revision>
  <dcterms:created xsi:type="dcterms:W3CDTF">2021-07-26T15:44:00Z</dcterms:created>
  <dcterms:modified xsi:type="dcterms:W3CDTF">2022-06-14T14:14:00Z</dcterms:modified>
</cp:coreProperties>
</file>