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ektpsp7914ln" w:id="0"/>
      <w:bookmarkEnd w:id="0"/>
      <w:r w:rsidDel="00000000" w:rsidR="00000000" w:rsidRPr="00000000">
        <w:rPr>
          <w:rtl w:val="0"/>
        </w:rPr>
        <w:t xml:space="preserve">Manual Testing Assignment</w:t>
      </w:r>
    </w:p>
    <w:p w:rsidR="00000000" w:rsidDel="00000000" w:rsidP="00000000" w:rsidRDefault="00000000" w:rsidRPr="00000000" w14:paraId="00000002">
      <w:pPr>
        <w:pStyle w:val="Heading3"/>
        <w:rPr>
          <w:color w:val="212529"/>
          <w:highlight w:val="white"/>
        </w:rPr>
      </w:pPr>
      <w:bookmarkStart w:colFirst="0" w:colLast="0" w:name="_57p5o87h8mdz" w:id="1"/>
      <w:bookmarkEnd w:id="1"/>
      <w:r w:rsidDel="00000000" w:rsidR="00000000" w:rsidRPr="00000000">
        <w:rPr>
          <w:rtl w:val="0"/>
        </w:rPr>
        <w:t xml:space="preserve">Q1 : </w:t>
      </w:r>
      <w:r w:rsidDel="00000000" w:rsidR="00000000" w:rsidRPr="00000000">
        <w:rPr>
          <w:color w:val="212529"/>
          <w:highlight w:val="white"/>
          <w:rtl w:val="0"/>
        </w:rPr>
        <w:t xml:space="preserve">Write the acceptance criteria for both features based on a rule-based standard.</w:t>
      </w:r>
    </w:p>
    <w:p w:rsidR="00000000" w:rsidDel="00000000" w:rsidP="00000000" w:rsidRDefault="00000000" w:rsidRPr="00000000" w14:paraId="00000003">
      <w:pPr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212529"/>
          <w:sz w:val="24"/>
          <w:szCs w:val="24"/>
        </w:rPr>
      </w:pPr>
      <w:r w:rsidDel="00000000" w:rsidR="00000000" w:rsidRPr="00000000">
        <w:rPr>
          <w:color w:val="212529"/>
          <w:sz w:val="24"/>
          <w:szCs w:val="24"/>
          <w:rtl w:val="0"/>
        </w:rPr>
        <w:t xml:space="preserve">Feature 1:</w:t>
      </w:r>
    </w:p>
    <w:p w:rsidR="00000000" w:rsidDel="00000000" w:rsidP="00000000" w:rsidRDefault="00000000" w:rsidRPr="00000000" w14:paraId="00000005">
      <w:pPr>
        <w:shd w:fill="ffffff" w:val="clear"/>
        <w:spacing w:after="240" w:lineRule="auto"/>
        <w:rPr>
          <w:color w:val="212529"/>
          <w:sz w:val="24"/>
          <w:szCs w:val="24"/>
        </w:rPr>
      </w:pPr>
      <w:r w:rsidDel="00000000" w:rsidR="00000000" w:rsidRPr="00000000">
        <w:rPr>
          <w:color w:val="212529"/>
          <w:sz w:val="24"/>
          <w:szCs w:val="24"/>
          <w:rtl w:val="0"/>
        </w:rPr>
        <w:t xml:space="preserve">In an MFS mobile app named EasyPay, customers can pay any merchant and utility bills.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hd w:fill="ffffff" w:val="clear"/>
        <w:spacing w:after="0" w:afterAutospacing="0" w:lineRule="auto"/>
        <w:ind w:left="720" w:hanging="360"/>
        <w:rPr/>
      </w:pPr>
      <w:r w:rsidDel="00000000" w:rsidR="00000000" w:rsidRPr="00000000">
        <w:rPr>
          <w:color w:val="212529"/>
          <w:sz w:val="24"/>
          <w:szCs w:val="24"/>
          <w:rtl w:val="0"/>
        </w:rPr>
        <w:t xml:space="preserve">For each merchant bill payment, a 1% service charge will be deducted from the customer's balance, with a minimum transaction fee of 5 TK.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hd w:fill="ffffff" w:val="clear"/>
        <w:spacing w:after="0" w:afterAutospacing="0" w:lineRule="auto"/>
        <w:ind w:left="720" w:hanging="360"/>
        <w:rPr/>
      </w:pPr>
      <w:r w:rsidDel="00000000" w:rsidR="00000000" w:rsidRPr="00000000">
        <w:rPr>
          <w:color w:val="212529"/>
          <w:sz w:val="24"/>
          <w:szCs w:val="24"/>
          <w:rtl w:val="0"/>
        </w:rPr>
        <w:t xml:space="preserve">If a customer makes a transaction of more than 5000 TK, they will get a 10% cashback.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hd w:fill="ffffff" w:val="clear"/>
        <w:spacing w:after="0" w:afterAutospacing="0" w:lineRule="auto"/>
        <w:ind w:left="720" w:hanging="360"/>
        <w:rPr/>
      </w:pPr>
      <w:r w:rsidDel="00000000" w:rsidR="00000000" w:rsidRPr="00000000">
        <w:rPr>
          <w:color w:val="212529"/>
          <w:sz w:val="24"/>
          <w:szCs w:val="24"/>
          <w:rtl w:val="0"/>
        </w:rPr>
        <w:t xml:space="preserve">If the customer makes a transaction of more than 10,000 TK, they will receive a maximum of 20% cashback, capped at 3000 TK.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hd w:fill="ffffff" w:val="clear"/>
        <w:spacing w:after="240" w:lineRule="auto"/>
        <w:ind w:left="720" w:hanging="360"/>
        <w:rPr/>
      </w:pPr>
      <w:r w:rsidDel="00000000" w:rsidR="00000000" w:rsidRPr="00000000">
        <w:rPr>
          <w:color w:val="212529"/>
          <w:sz w:val="24"/>
          <w:szCs w:val="24"/>
          <w:rtl w:val="0"/>
        </w:rPr>
        <w:t xml:space="preserve">No cashback will be applied for utility bills.</w:t>
      </w:r>
    </w:p>
    <w:p w:rsidR="00000000" w:rsidDel="00000000" w:rsidP="00000000" w:rsidRDefault="00000000" w:rsidRPr="00000000" w14:paraId="0000000A">
      <w:pPr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color w:val="212529"/>
          <w:sz w:val="28"/>
          <w:szCs w:val="28"/>
          <w:highlight w:val="white"/>
        </w:rPr>
      </w:pPr>
      <w:r w:rsidDel="00000000" w:rsidR="00000000" w:rsidRPr="00000000">
        <w:rPr>
          <w:b w:val="1"/>
          <w:color w:val="212529"/>
          <w:sz w:val="28"/>
          <w:szCs w:val="28"/>
          <w:highlight w:val="white"/>
          <w:rtl w:val="0"/>
        </w:rPr>
        <w:t xml:space="preserve">User Story :  </w:t>
      </w:r>
    </w:p>
    <w:p w:rsidR="00000000" w:rsidDel="00000000" w:rsidP="00000000" w:rsidRDefault="00000000" w:rsidRPr="00000000" w14:paraId="0000000C">
      <w:pPr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As a customer, I make transactions with appropriate service charges and receive cashback for eligible payments.</w:t>
      </w:r>
    </w:p>
    <w:p w:rsidR="00000000" w:rsidDel="00000000" w:rsidP="00000000" w:rsidRDefault="00000000" w:rsidRPr="00000000" w14:paraId="0000000D">
      <w:pPr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color w:val="212529"/>
          <w:sz w:val="28"/>
          <w:szCs w:val="28"/>
          <w:highlight w:val="white"/>
        </w:rPr>
      </w:pPr>
      <w:r w:rsidDel="00000000" w:rsidR="00000000" w:rsidRPr="00000000">
        <w:rPr>
          <w:b w:val="1"/>
          <w:color w:val="212529"/>
          <w:sz w:val="28"/>
          <w:szCs w:val="28"/>
          <w:highlight w:val="white"/>
          <w:rtl w:val="0"/>
        </w:rPr>
        <w:t xml:space="preserve">Acceptance Criteria: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ind w:left="72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The system must receive a 1% service charge for every merchant bill payment.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ind w:left="72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The minimum service charge is 5 TK for each merchant bill payment.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ind w:left="72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If the calculated 1% service charge is less than 5 TK, 5 TK will be deducted.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If I make a transaction of more than 5000 TK, they will get a 10% cashback.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If I make a transaction of more than 10,000 TK, they will get a 20% cashback.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ind w:left="72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If I make a transaction whose cashback is more than 3000 TK, then give me 3000 TK.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ind w:left="72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The system doesn’t give any cashback for utility bills.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ind w:left="72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The cashback must be credited to the customer's account immediately after a successful transaction.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ind w:left="72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The system must show a confirmation message with details before confirming any transaction.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ind w:left="72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 The system must make sure there is a sufficient service charge available during money transactions.</w:t>
      </w:r>
    </w:p>
    <w:p w:rsidR="00000000" w:rsidDel="00000000" w:rsidP="00000000" w:rsidRDefault="00000000" w:rsidRPr="00000000" w14:paraId="00000019">
      <w:pPr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Feature 2:</w:t>
      </w:r>
    </w:p>
    <w:p w:rsidR="00000000" w:rsidDel="00000000" w:rsidP="00000000" w:rsidRDefault="00000000" w:rsidRPr="00000000" w14:paraId="0000001C">
      <w:pPr>
        <w:shd w:fill="ffffff" w:val="clear"/>
        <w:spacing w:after="240" w:lineRule="auto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If a customer has a balance of less than 100 TK, they can apply for a loan of up to 20,000 TK.</w:t>
      </w:r>
    </w:p>
    <w:p w:rsidR="00000000" w:rsidDel="00000000" w:rsidP="00000000" w:rsidRDefault="00000000" w:rsidRPr="00000000" w14:paraId="0000001D">
      <w:pPr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hd w:fill="ffffff" w:val="clear"/>
        <w:spacing w:after="0" w:afterAutospacing="0" w:lineRule="auto"/>
        <w:ind w:left="720" w:hanging="360"/>
        <w:rPr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If the customer repays the loan within 30 days from the loan initiation day, no interest will be charged.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hd w:fill="ffffff" w:val="clear"/>
        <w:spacing w:after="0" w:afterAutospacing="0" w:lineRule="auto"/>
        <w:ind w:left="720" w:hanging="360"/>
        <w:rPr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If the customer fails to repay within this period, a daily interest of 1.8% (compound) will be applied to the remaining amount.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hd w:fill="ffffff" w:val="clear"/>
        <w:spacing w:after="240" w:lineRule="auto"/>
        <w:ind w:left="720" w:hanging="360"/>
        <w:rPr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If a customer has already paid 50% of the remaining payment, they are eligible to apply for another loan.</w:t>
      </w:r>
    </w:p>
    <w:p w:rsidR="00000000" w:rsidDel="00000000" w:rsidP="00000000" w:rsidRDefault="00000000" w:rsidRPr="00000000" w14:paraId="00000021">
      <w:pPr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b w:val="1"/>
          <w:color w:val="212529"/>
          <w:sz w:val="28"/>
          <w:szCs w:val="28"/>
          <w:highlight w:val="white"/>
          <w:rtl w:val="0"/>
        </w:rPr>
        <w:t xml:space="preserve">User Story :</w:t>
      </w: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As a customer, I take a loan and will repay it in 35 days so that I can manage my finances when needed.</w:t>
      </w:r>
    </w:p>
    <w:p w:rsidR="00000000" w:rsidDel="00000000" w:rsidP="00000000" w:rsidRDefault="00000000" w:rsidRPr="00000000" w14:paraId="00000024">
      <w:pPr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color w:val="212529"/>
          <w:sz w:val="28"/>
          <w:szCs w:val="28"/>
          <w:highlight w:val="white"/>
        </w:rPr>
      </w:pPr>
      <w:r w:rsidDel="00000000" w:rsidR="00000000" w:rsidRPr="00000000">
        <w:rPr>
          <w:b w:val="1"/>
          <w:color w:val="212529"/>
          <w:sz w:val="28"/>
          <w:szCs w:val="28"/>
          <w:highlight w:val="white"/>
          <w:rtl w:val="0"/>
        </w:rPr>
        <w:t xml:space="preserve">Acceptance Criteria: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The customer can apply for a loan only when the account balance is less than 100 TK.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The customer took loan at most 20,000 TK.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The system must not allow loan applications exceeding the 20,000 TK limit.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The loan amount is added to the customer account after approval.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No interest will be charged if repays the loan within 30 days.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As the customer repays in 35 days, add daily interest of 1.8% for 5 days.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Total loan amount = Loan amount*(0.018)^5 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After the loan is repaid, the system should display a repayment confirmation message and deduct the repaid amount from the main account.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Before letting the next loan applications, the system has to confirm the 50% repayment.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Every loan transaction (disbursement, repayments, interest charges) should be entered with timestamps.</w:t>
      </w:r>
    </w:p>
    <w:p w:rsidR="00000000" w:rsidDel="00000000" w:rsidP="00000000" w:rsidRDefault="00000000" w:rsidRPr="00000000" w14:paraId="00000030">
      <w:pPr>
        <w:ind w:left="0" w:firstLine="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rPr>
          <w:color w:val="212529"/>
          <w:highlight w:val="white"/>
        </w:rPr>
      </w:pPr>
      <w:bookmarkStart w:colFirst="0" w:colLast="0" w:name="_z537qotdulnv" w:id="2"/>
      <w:bookmarkEnd w:id="2"/>
      <w:r w:rsidDel="00000000" w:rsidR="00000000" w:rsidRPr="00000000">
        <w:rPr>
          <w:rtl w:val="0"/>
        </w:rPr>
        <w:t xml:space="preserve">Q4: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212529"/>
          <w:highlight w:val="white"/>
          <w:rtl w:val="0"/>
        </w:rPr>
        <w:t xml:space="preserve">Write feature IDs by their priority level and explain the prioritization.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12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b w:val="1"/>
          <w:color w:val="212529"/>
          <w:sz w:val="24"/>
          <w:szCs w:val="24"/>
          <w:highlight w:val="white"/>
        </w:rPr>
      </w:pPr>
      <w:r w:rsidDel="00000000" w:rsidR="00000000" w:rsidRPr="00000000">
        <w:rPr>
          <w:b w:val="1"/>
          <w:color w:val="212529"/>
          <w:sz w:val="24"/>
          <w:szCs w:val="24"/>
          <w:highlight w:val="white"/>
          <w:rtl w:val="0"/>
        </w:rPr>
        <w:t xml:space="preserve">Priority Sequence : FI4 &gt; FI6 &gt; FI5 &gt; FI1 &gt; FI2 &gt; FI3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This sequence follows the business logic workflows. First, set up doctor appointments </w:t>
      </w:r>
      <w:r w:rsidDel="00000000" w:rsidR="00000000" w:rsidRPr="00000000">
        <w:rPr>
          <w:b w:val="1"/>
          <w:color w:val="212529"/>
          <w:sz w:val="24"/>
          <w:szCs w:val="24"/>
          <w:highlight w:val="white"/>
          <w:rtl w:val="0"/>
        </w:rPr>
        <w:t xml:space="preserve">(FI4)</w:t>
      </w: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 because that's the main service. Then, generate patient ID cards (FI6) to identify patients and manage serials (FI5) to organise them. Next, make test reports </w:t>
      </w:r>
      <w:r w:rsidDel="00000000" w:rsidR="00000000" w:rsidRPr="00000000">
        <w:rPr>
          <w:b w:val="1"/>
          <w:color w:val="212529"/>
          <w:sz w:val="24"/>
          <w:szCs w:val="24"/>
          <w:highlight w:val="white"/>
          <w:rtl w:val="0"/>
        </w:rPr>
        <w:t xml:space="preserve">(FI1)</w:t>
      </w: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 first, then send those reports online </w:t>
      </w:r>
      <w:r w:rsidDel="00000000" w:rsidR="00000000" w:rsidRPr="00000000">
        <w:rPr>
          <w:b w:val="1"/>
          <w:color w:val="212529"/>
          <w:sz w:val="24"/>
          <w:szCs w:val="24"/>
          <w:highlight w:val="white"/>
          <w:rtl w:val="0"/>
        </w:rPr>
        <w:t xml:space="preserve">(FI2) </w:t>
      </w: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As before sending, a report has to be made. Finally, collecting the bills</w:t>
      </w:r>
      <w:r w:rsidDel="00000000" w:rsidR="00000000" w:rsidRPr="00000000">
        <w:rPr>
          <w:b w:val="1"/>
          <w:color w:val="212529"/>
          <w:sz w:val="24"/>
          <w:szCs w:val="24"/>
          <w:highlight w:val="white"/>
          <w:rtl w:val="0"/>
        </w:rPr>
        <w:t xml:space="preserve"> (FI3) </w:t>
      </w: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comes last because before that everything has to be completed after the delivery report, and then the bill is made and collected.</w:t>
      </w:r>
    </w:p>
    <w:p w:rsidR="00000000" w:rsidDel="00000000" w:rsidP="00000000" w:rsidRDefault="00000000" w:rsidRPr="00000000" w14:paraId="00000038">
      <w:pPr>
        <w:pStyle w:val="Heading3"/>
        <w:rPr>
          <w:color w:val="212529"/>
          <w:highlight w:val="white"/>
        </w:rPr>
      </w:pPr>
      <w:bookmarkStart w:colFirst="0" w:colLast="0" w:name="_hyz81d5p7qiq" w:id="3"/>
      <w:bookmarkEnd w:id="3"/>
      <w:r w:rsidDel="00000000" w:rsidR="00000000" w:rsidRPr="00000000">
        <w:rPr>
          <w:rtl w:val="0"/>
        </w:rPr>
        <w:t xml:space="preserve">Q5: </w:t>
      </w:r>
      <w:r w:rsidDel="00000000" w:rsidR="00000000" w:rsidRPr="00000000">
        <w:rPr>
          <w:color w:val="212529"/>
          <w:highlight w:val="white"/>
          <w:rtl w:val="0"/>
        </w:rPr>
        <w:t xml:space="preserve">Write a checklist based on your test cases.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i w:val="1"/>
          <w:color w:val="212529"/>
          <w:sz w:val="24"/>
          <w:szCs w:val="24"/>
          <w:highlight w:val="white"/>
        </w:rPr>
      </w:pPr>
      <w:r w:rsidDel="00000000" w:rsidR="00000000" w:rsidRPr="00000000">
        <w:rPr>
          <w:i w:val="1"/>
          <w:color w:val="212529"/>
          <w:sz w:val="24"/>
          <w:szCs w:val="24"/>
          <w:highlight w:val="white"/>
          <w:rtl w:val="0"/>
        </w:rPr>
        <w:t xml:space="preserve">Feature 1 :</w:t>
      </w:r>
    </w:p>
    <w:tbl>
      <w:tblPr>
        <w:tblStyle w:val="Table1"/>
        <w:tblW w:w="78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5"/>
        <w:gridCol w:w="4965"/>
        <w:gridCol w:w="960"/>
        <w:gridCol w:w="870"/>
        <w:tblGridChange w:id="0">
          <w:tblGrid>
            <w:gridCol w:w="1095"/>
            <w:gridCol w:w="4965"/>
            <w:gridCol w:w="960"/>
            <w:gridCol w:w="8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highlight w:val="white"/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highlight w:val="white"/>
                <w:rtl w:val="0"/>
              </w:rPr>
              <w:t xml:space="preserve">Checkpoint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highlight w:val="white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highlight w:val="white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highlight w:val="whit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highlight w:val="white"/>
                <w:rtl w:val="0"/>
              </w:rPr>
              <w:t xml:space="preserve">Does the merchant payment include a 1% service charge?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color w:val="212529"/>
                <w:sz w:val="24"/>
                <w:szCs w:val="24"/>
                <w:highlight w:val="white"/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color w:val="212529"/>
                <w:sz w:val="24"/>
                <w:szCs w:val="24"/>
                <w:highlight w:val="whit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highlight w:val="whit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highlight w:val="white"/>
                <w:rtl w:val="0"/>
              </w:rPr>
              <w:t xml:space="preserve">Does merchant payment have 10% cashback above 5000 TK?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color w:val="212529"/>
                <w:sz w:val="24"/>
                <w:szCs w:val="24"/>
                <w:highlight w:val="white"/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color w:val="212529"/>
                <w:sz w:val="24"/>
                <w:szCs w:val="24"/>
                <w:highlight w:val="whit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highlight w:val="whit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highlight w:val="white"/>
                <w:rtl w:val="0"/>
              </w:rPr>
              <w:t xml:space="preserve">Does the minimum 5 TK service charge apply for small payments?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color w:val="212529"/>
                <w:sz w:val="24"/>
                <w:szCs w:val="24"/>
                <w:highlight w:val="white"/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color w:val="212529"/>
                <w:sz w:val="24"/>
                <w:szCs w:val="24"/>
                <w:highlight w:val="whit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highlight w:val="whit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highlight w:val="white"/>
                <w:rtl w:val="0"/>
              </w:rPr>
              <w:t xml:space="preserve">Is invalid input (0, negative, huge) properly handled in merchant payment?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color w:val="212529"/>
                <w:sz w:val="24"/>
                <w:szCs w:val="24"/>
                <w:highlight w:val="white"/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color w:val="212529"/>
                <w:sz w:val="24"/>
                <w:szCs w:val="24"/>
                <w:highlight w:val="whit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highlight w:val="whit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highlight w:val="white"/>
                <w:rtl w:val="0"/>
              </w:rPr>
              <w:t xml:space="preserve">Is the utility bill payment processed without any cashback?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color w:val="212529"/>
                <w:sz w:val="24"/>
                <w:szCs w:val="24"/>
                <w:highlight w:val="white"/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color w:val="212529"/>
                <w:sz w:val="24"/>
                <w:szCs w:val="24"/>
                <w:highlight w:val="whit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highlight w:val="white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highlight w:val="white"/>
                <w:rtl w:val="0"/>
              </w:rPr>
              <w:t xml:space="preserve">Is the system capable of handling invalid inputs such as 0, negative values, or excessively large amounts in the utility bill payment process?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color w:val="212529"/>
                <w:sz w:val="24"/>
                <w:szCs w:val="24"/>
                <w:highlight w:val="white"/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color w:val="212529"/>
                <w:sz w:val="24"/>
                <w:szCs w:val="24"/>
                <w:highlight w:val="whit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highlight w:val="white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highlight w:val="white"/>
                <w:rtl w:val="0"/>
              </w:rPr>
              <w:t xml:space="preserve">Does merchant payment have 20% cashback above 10000 TK?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color w:val="212529"/>
                <w:sz w:val="24"/>
                <w:szCs w:val="24"/>
                <w:highlight w:val="white"/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color w:val="212529"/>
                <w:sz w:val="24"/>
                <w:szCs w:val="24"/>
                <w:highlight w:val="whit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240" w:before="240" w:lineRule="auto"/>
        <w:rPr>
          <w:i w:val="1"/>
          <w:color w:val="212529"/>
          <w:sz w:val="24"/>
          <w:szCs w:val="24"/>
          <w:highlight w:val="white"/>
        </w:rPr>
      </w:pPr>
      <w:r w:rsidDel="00000000" w:rsidR="00000000" w:rsidRPr="00000000">
        <w:rPr>
          <w:i w:val="1"/>
          <w:color w:val="212529"/>
          <w:sz w:val="24"/>
          <w:szCs w:val="24"/>
          <w:highlight w:val="white"/>
          <w:rtl w:val="0"/>
        </w:rPr>
        <w:t xml:space="preserve">Feature 2 :</w:t>
      </w:r>
    </w:p>
    <w:tbl>
      <w:tblPr>
        <w:tblStyle w:val="Table2"/>
        <w:tblW w:w="78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5"/>
        <w:gridCol w:w="4965"/>
        <w:gridCol w:w="960"/>
        <w:gridCol w:w="870"/>
        <w:tblGridChange w:id="0">
          <w:tblGrid>
            <w:gridCol w:w="1095"/>
            <w:gridCol w:w="4965"/>
            <w:gridCol w:w="960"/>
            <w:gridCol w:w="8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highlight w:val="white"/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highlight w:val="white"/>
                <w:rtl w:val="0"/>
              </w:rPr>
              <w:t xml:space="preserve">Checkpoint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highlight w:val="white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highlight w:val="white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highlight w:val="whit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highlight w:val="white"/>
                <w:rtl w:val="0"/>
              </w:rPr>
              <w:t xml:space="preserve">Is the customer balance less than 100 TK for taking a loan?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highlight w:val="whit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highlight w:val="white"/>
                <w:rtl w:val="0"/>
              </w:rPr>
              <w:t xml:space="preserve">Does the customer repay it without interest within 30 days?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highlight w:val="whit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highlight w:val="white"/>
                <w:rtl w:val="0"/>
              </w:rPr>
              <w:t xml:space="preserve">After 30 days, does the customer repay loan with interest?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highlight w:val="whit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highlight w:val="white"/>
                <w:rtl w:val="0"/>
              </w:rPr>
              <w:t xml:space="preserve">Is the customer eligible for another loan if 50% of the remaining loan amount has been repaid?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highlight w:val="whit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highlight w:val="white"/>
                <w:rtl w:val="0"/>
              </w:rPr>
              <w:t xml:space="preserve">Is the customer taking loan more than 20,000 TK?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highlight w:val="white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highlight w:val="white"/>
                <w:rtl w:val="0"/>
              </w:rPr>
              <w:t xml:space="preserve">Does it handle multiple loans per customer by tracking the total loan amount and repayments?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240" w:before="240" w:lineRule="auto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vn5r0bidmu9l" w:id="4"/>
      <w:bookmarkEnd w:id="4"/>
      <w:r w:rsidDel="00000000" w:rsidR="00000000" w:rsidRPr="00000000">
        <w:rPr>
          <w:rtl w:val="0"/>
        </w:rPr>
        <w:t xml:space="preserve">Q6 : Differentiate the following terms </w:t>
      </w:r>
    </w:p>
    <w:p w:rsidR="00000000" w:rsidDel="00000000" w:rsidP="00000000" w:rsidRDefault="00000000" w:rsidRPr="00000000" w14:paraId="00000079">
      <w:pPr>
        <w:ind w:left="0" w:firstLine="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hd w:fill="ffffff" w:val="clear"/>
              <w:ind w:left="0" w:firstLine="0"/>
              <w:jc w:val="center"/>
              <w:rPr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highlight w:val="white"/>
                <w:rtl w:val="0"/>
              </w:rPr>
              <w:t xml:space="preserve">Static Testing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hd w:fill="ffffff" w:val="clear"/>
              <w:ind w:left="0" w:firstLine="0"/>
              <w:jc w:val="center"/>
              <w:rPr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highlight w:val="white"/>
                <w:rtl w:val="0"/>
              </w:rPr>
              <w:t xml:space="preserve">Sanity Testing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highlight w:val="white"/>
                <w:rtl w:val="0"/>
              </w:rPr>
              <w:t xml:space="preserve">1. Testing involves reviewing documentation and design.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highlight w:val="white"/>
                <w:rtl w:val="0"/>
              </w:rPr>
              <w:t xml:space="preserve">1. Testing is performed using code execution.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highlight w:val="white"/>
                <w:rtl w:val="0"/>
              </w:rPr>
              <w:t xml:space="preserve">2. Static testing is done before coding.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highlight w:val="white"/>
                <w:rtl w:val="0"/>
              </w:rPr>
              <w:t xml:space="preserve">2. Sanity testing is done after build deployment.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highlight w:val="white"/>
                <w:rtl w:val="0"/>
              </w:rPr>
              <w:t xml:space="preserve">3. No code execution is needed.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highlight w:val="white"/>
                <w:rtl w:val="0"/>
              </w:rPr>
              <w:t xml:space="preserve">3. Involves actual code execution with in-depth test cases of tested functionality.</w:t>
            </w:r>
          </w:p>
        </w:tc>
      </w:tr>
    </w:tbl>
    <w:p w:rsidR="00000000" w:rsidDel="00000000" w:rsidP="00000000" w:rsidRDefault="00000000" w:rsidRPr="00000000" w14:paraId="00000082">
      <w:pPr>
        <w:ind w:left="0" w:firstLine="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0" w:firstLine="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highlight w:val="white"/>
                <w:rtl w:val="0"/>
              </w:rPr>
              <w:t xml:space="preserve">Retest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highlight w:val="white"/>
                <w:rtl w:val="0"/>
              </w:rPr>
              <w:t xml:space="preserve">Regression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highlight w:val="white"/>
                <w:rtl w:val="0"/>
              </w:rPr>
              <w:t xml:space="preserve">1. Re-execution of test cases that previously failed to verify bug fixes.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highlight w:val="white"/>
                <w:rtl w:val="0"/>
              </w:rPr>
              <w:t xml:space="preserve">1. Testing to ensure existing functionality works after code changes.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highlight w:val="white"/>
                <w:rtl w:val="0"/>
              </w:rPr>
              <w:t xml:space="preserve">2. Focus on specific defects and their resolution.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highlight w:val="white"/>
                <w:rtl w:val="0"/>
              </w:rPr>
              <w:t xml:space="preserve">2. Focus on overall system stability and unchanged functionality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highlight w:val="white"/>
                <w:rtl w:val="0"/>
              </w:rPr>
              <w:t xml:space="preserve">3. It tests previously failed test cases only.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highlight w:val="white"/>
                <w:rtl w:val="0"/>
              </w:rPr>
              <w:t xml:space="preserve">3. It test Previously passed test cases and related functionality.</w:t>
            </w:r>
          </w:p>
        </w:tc>
      </w:tr>
    </w:tbl>
    <w:p w:rsidR="00000000" w:rsidDel="00000000" w:rsidP="00000000" w:rsidRDefault="00000000" w:rsidRPr="00000000" w14:paraId="0000008D">
      <w:pPr>
        <w:ind w:left="0" w:firstLine="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0" w:firstLine="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highlight w:val="white"/>
                <w:rtl w:val="0"/>
              </w:rPr>
              <w:t xml:space="preserve">Acceptance Criteria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highlight w:val="white"/>
                <w:rtl w:val="0"/>
              </w:rPr>
              <w:t xml:space="preserve">Acceptance Testing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highlight w:val="white"/>
                <w:rtl w:val="0"/>
              </w:rPr>
              <w:t xml:space="preserve">1. Predefined conditions that must be met for a feature to be considered 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highlight w:val="white"/>
                <w:rtl w:val="0"/>
              </w:rPr>
              <w:t xml:space="preserve">1. Formal testing process to validate system meets business requirements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highlight w:val="white"/>
                <w:rtl w:val="0"/>
              </w:rPr>
              <w:t xml:space="preserve">2. Documentation written in business language.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highlight w:val="white"/>
                <w:rtl w:val="0"/>
              </w:rPr>
              <w:t xml:space="preserve">2. Actual testing performed by the end user.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highlight w:val="white"/>
                <w:rtl w:val="0"/>
              </w:rPr>
              <w:t xml:space="preserve">3. Acceptance criteria are defined before development.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highlight w:val="white"/>
                <w:rtl w:val="0"/>
              </w:rPr>
              <w:t xml:space="preserve">3. Acceptance testing test after development completion.</w:t>
            </w:r>
          </w:p>
        </w:tc>
      </w:tr>
    </w:tbl>
    <w:p w:rsidR="00000000" w:rsidDel="00000000" w:rsidP="00000000" w:rsidRDefault="00000000" w:rsidRPr="00000000" w14:paraId="00000097">
      <w:pPr>
        <w:ind w:left="0" w:firstLine="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0" w:firstLine="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highlight w:val="white"/>
                <w:rtl w:val="0"/>
              </w:rPr>
              <w:t xml:space="preserve">Decision Table Testing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highlight w:val="white"/>
                <w:rtl w:val="0"/>
              </w:rPr>
              <w:t xml:space="preserve">Decision Testing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highlight w:val="white"/>
                <w:rtl w:val="0"/>
              </w:rPr>
              <w:t xml:space="preserve">1. Decision table testing is black-box testing.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highlight w:val="white"/>
                <w:rtl w:val="0"/>
              </w:rPr>
              <w:t xml:space="preserve">1. Decision testing is white-box testing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highlight w:val="white"/>
                <w:rtl w:val="0"/>
              </w:rPr>
              <w:t xml:space="preserve">2. It focuses on testing business logic.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highlight w:val="white"/>
                <w:rtl w:val="0"/>
              </w:rPr>
              <w:t xml:space="preserve">2. It focuses on testing code structure and branch coverage.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highlight w:val="white"/>
                <w:rtl w:val="0"/>
              </w:rPr>
              <w:t xml:space="preserve">3. It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uses tabular business rules.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highlight w:val="white"/>
                <w:rtl w:val="0"/>
              </w:rPr>
              <w:t xml:space="preserve">3. It uses code flow charts and branch analysis.</w:t>
            </w:r>
          </w:p>
        </w:tc>
      </w:tr>
    </w:tbl>
    <w:p w:rsidR="00000000" w:rsidDel="00000000" w:rsidP="00000000" w:rsidRDefault="00000000" w:rsidRPr="00000000" w14:paraId="000000A1">
      <w:pPr>
        <w:ind w:left="0" w:firstLine="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0" w:firstLine="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0" w:firstLine="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0" w:firstLine="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highlight w:val="white"/>
                <w:rtl w:val="0"/>
              </w:rPr>
              <w:t xml:space="preserve">State Transition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highlight w:val="white"/>
                <w:rtl w:val="0"/>
              </w:rPr>
              <w:t xml:space="preserve">Statement Coverage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highlight w:val="white"/>
                <w:rtl w:val="0"/>
              </w:rPr>
              <w:t xml:space="preserve">1. State Transition focuses on system behaviour.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highlight w:val="white"/>
                <w:rtl w:val="0"/>
              </w:rPr>
              <w:t xml:space="preserve">1. Statement Coverage focuses on code execution.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highlight w:val="white"/>
                <w:rtl w:val="0"/>
              </w:rPr>
              <w:t xml:space="preserve">2. It tests valid/invalid transitions between different system states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highlight w:val="white"/>
                <w:rtl w:val="0"/>
              </w:rPr>
              <w:t xml:space="preserve">2. It tests every line of executable code is executed at least once.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highlight w:val="white"/>
                <w:rtl w:val="0"/>
              </w:rPr>
              <w:t xml:space="preserve">3. State transition validates business logic flow.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highlight w:val="white"/>
                <w:rtl w:val="0"/>
              </w:rPr>
              <w:t xml:space="preserve">3. Statement coverage ensures code thoroughness.</w:t>
            </w:r>
          </w:p>
        </w:tc>
      </w:tr>
    </w:tbl>
    <w:p w:rsidR="00000000" w:rsidDel="00000000" w:rsidP="00000000" w:rsidRDefault="00000000" w:rsidRPr="00000000" w14:paraId="000000AD">
      <w:pPr>
        <w:ind w:left="0" w:firstLine="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0" w:firstLine="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highlight w:val="white"/>
                <w:rtl w:val="0"/>
              </w:rPr>
              <w:t xml:space="preserve">Data Testing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hd w:fill="ffffff" w:val="clear"/>
              <w:spacing w:line="240" w:lineRule="auto"/>
              <w:ind w:left="0" w:firstLine="0"/>
              <w:jc w:val="center"/>
              <w:rPr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highlight w:val="white"/>
                <w:rtl w:val="0"/>
              </w:rPr>
              <w:t xml:space="preserve">Database Testing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highlight w:val="white"/>
                <w:rtl w:val="0"/>
              </w:rPr>
              <w:t xml:space="preserve">1. Data Testing tests only data flow.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highlight w:val="white"/>
                <w:rtl w:val="0"/>
              </w:rPr>
              <w:t xml:space="preserve">1. Database Testing tests any specific database operation.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highlight w:val="white"/>
                <w:rtl w:val="0"/>
              </w:rPr>
              <w:t xml:space="preserve">2. Data testing is business-orientated.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highlight w:val="white"/>
                <w:rtl w:val="0"/>
              </w:rPr>
              <w:t xml:space="preserve">2. Database testing is technically orientated.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highlight w:val="white"/>
                <w:rtl w:val="0"/>
              </w:rPr>
              <w:t xml:space="preserve">3. Data testing validates data in multiple systems.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highlight w:val="white"/>
                <w:rtl w:val="0"/>
              </w:rPr>
              <w:t xml:space="preserve">3. Database testing validates database-specific functionality.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ind w:left="0" w:firstLine="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0" w:firstLine="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highlight w:val="white"/>
                <w:rtl w:val="0"/>
              </w:rPr>
              <w:t xml:space="preserve">Test Planning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highlight w:val="white"/>
                <w:rtl w:val="0"/>
              </w:rPr>
              <w:t xml:space="preserve">Test Strategy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highlight w:val="white"/>
                <w:rtl w:val="0"/>
              </w:rPr>
              <w:t xml:space="preserve">1.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Test planning is project-specific work.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highlight w:val="white"/>
                <w:rtl w:val="0"/>
              </w:rPr>
              <w:t xml:space="preserve">1. Test strategy is organization based strategy.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highlight w:val="white"/>
                <w:rtl w:val="0"/>
              </w:rPr>
              <w:t xml:space="preserve">2. Test planning provides detailed tactical information.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highlight w:val="white"/>
                <w:rtl w:val="0"/>
              </w:rPr>
              <w:t xml:space="preserve">2. Test strategy provides high-level strategic direction.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highlight w:val="white"/>
                <w:rtl w:val="0"/>
              </w:rPr>
              <w:t xml:space="preserve">3. Test planning is project-bound and temporary.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highlight w:val="white"/>
                <w:rtl w:val="0"/>
              </w:rPr>
              <w:t xml:space="preserve">3. Test strategy is reusable across multiple projects.</w:t>
            </w:r>
          </w:p>
        </w:tc>
      </w:tr>
    </w:tbl>
    <w:p w:rsidR="00000000" w:rsidDel="00000000" w:rsidP="00000000" w:rsidRDefault="00000000" w:rsidRPr="00000000" w14:paraId="000000C1">
      <w:pPr>
        <w:ind w:left="0" w:firstLine="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0" w:firstLine="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hd w:fill="ffffff" w:val="clear"/>
              <w:spacing w:line="240" w:lineRule="auto"/>
              <w:ind w:left="0" w:firstLine="0"/>
              <w:jc w:val="center"/>
              <w:rPr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highlight w:val="white"/>
                <w:rtl w:val="0"/>
              </w:rPr>
              <w:t xml:space="preserve">Unit Testing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hd w:fill="ffffff" w:val="clear"/>
              <w:spacing w:line="240" w:lineRule="auto"/>
              <w:jc w:val="center"/>
              <w:rPr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highlight w:val="white"/>
                <w:rtl w:val="0"/>
              </w:rPr>
              <w:t xml:space="preserve">Component Testing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highlight w:val="white"/>
                <w:rtl w:val="0"/>
              </w:rPr>
              <w:t xml:space="preserve">1. Unit Testing tests specific functionality.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highlight w:val="white"/>
                <w:rtl w:val="0"/>
              </w:rPr>
              <w:t xml:space="preserve">1. Component Testing tests full module.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highlight w:val="white"/>
                <w:rtl w:val="0"/>
              </w:rPr>
              <w:t xml:space="preserve">2. It mainly focuses on any functionalities internal logic.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highlight w:val="white"/>
                <w:rtl w:val="0"/>
              </w:rPr>
              <w:t xml:space="preserve">2. It focuses on full functionality.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highlight w:val="white"/>
                <w:rtl w:val="0"/>
              </w:rPr>
              <w:t xml:space="preserve">3. It tests in the testing phase of development.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highlight w:val="white"/>
                <w:rtl w:val="0"/>
              </w:rPr>
              <w:t xml:space="preserve">3. It tests in the integration testing phase.</w:t>
            </w:r>
          </w:p>
        </w:tc>
      </w:tr>
    </w:tbl>
    <w:p w:rsidR="00000000" w:rsidDel="00000000" w:rsidP="00000000" w:rsidRDefault="00000000" w:rsidRPr="00000000" w14:paraId="000000CB">
      <w:pPr>
        <w:ind w:left="0" w:firstLine="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0" w:firstLine="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