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C9" w:rsidRPr="009E6DD9" w:rsidRDefault="009E6DD9">
      <w:pPr>
        <w:rPr>
          <w:rFonts w:ascii="Calibri" w:eastAsia="Calibri" w:hAnsi="Calibri" w:cs="Calibri"/>
          <w:sz w:val="36"/>
          <w:szCs w:val="36"/>
          <w:highlight w:val="white"/>
        </w:rPr>
      </w:pPr>
      <w:r w:rsidRPr="009E6DD9">
        <w:rPr>
          <w:rFonts w:ascii="Calibri" w:eastAsia="Calibri" w:hAnsi="Calibri" w:cs="Calibri"/>
          <w:sz w:val="36"/>
          <w:szCs w:val="36"/>
          <w:highlight w:val="white"/>
        </w:rPr>
        <w:t>Hooks</w:t>
      </w:r>
    </w:p>
    <w:p w:rsidR="00D36BC9" w:rsidRDefault="009E6DD9">
      <w:pPr>
        <w:rPr>
          <w:rFonts w:ascii="Calibri" w:eastAsia="Calibri" w:hAnsi="Calibri" w:cs="Calibri"/>
          <w:sz w:val="24"/>
          <w:szCs w:val="24"/>
          <w:highlight w:val="whit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349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9800" y="3775050"/>
                        <a:ext cx="6392400" cy="99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24"/>
              <w:szCs w:val="24"/>
              <w:highlight w:val="white"/>
              <w:lang w:val="en-US"/>
            </w:rPr>
            <w:drawing>
              <wp:inline distT="114300" distB="114300" distL="114300" distR="114300">
                <wp:extent cx="5953125" cy="349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36BC9" w:rsidRDefault="00D36BC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D36BC9" w:rsidRDefault="009E6DD9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to understand:</w:t>
      </w:r>
    </w:p>
    <w:p w:rsidR="00D36BC9" w:rsidRDefault="009E6DD9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What is a Before Hook   </w:t>
      </w:r>
    </w:p>
    <w:p w:rsidR="00D36BC9" w:rsidRDefault="009E6DD9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What is an After Hook</w:t>
      </w:r>
    </w:p>
    <w:p w:rsidR="00D36BC9" w:rsidRDefault="00D36BC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D36BC9" w:rsidRDefault="009E6DD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D36BC9" w:rsidRDefault="009E6DD9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D36BC9" w:rsidRDefault="009E6DD9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D36BC9" w:rsidRDefault="009E6DD9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D36BC9" w:rsidRDefault="009E6DD9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D36BC9" w:rsidRDefault="009E6DD9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D36BC9" w:rsidRDefault="00D36BC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D36BC9" w:rsidRDefault="009E6DD9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:rsidR="00D36BC9" w:rsidRDefault="009E6DD9">
      <w:pPr>
        <w:ind w:firstLine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5.7.1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Before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and After Hook</w:t>
      </w:r>
    </w:p>
    <w:p w:rsidR="00D36BC9" w:rsidRDefault="009E6DD9">
      <w:pPr>
        <w:ind w:firstLine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5.7.1 </w:t>
      </w:r>
      <w:r>
        <w:rPr>
          <w:rFonts w:ascii="Calibri" w:eastAsia="Calibri" w:hAnsi="Calibri" w:cs="Calibri"/>
          <w:sz w:val="24"/>
          <w:szCs w:val="24"/>
        </w:rPr>
        <w:t xml:space="preserve">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D36BC9" w:rsidRDefault="00D36BC9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D36BC9" w:rsidRDefault="009E6DD9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: </w:t>
      </w:r>
      <w:r>
        <w:rPr>
          <w:rFonts w:ascii="Calibri" w:eastAsia="Calibri" w:hAnsi="Calibri" w:cs="Calibri"/>
          <w:sz w:val="24"/>
          <w:szCs w:val="24"/>
          <w:highlight w:val="white"/>
        </w:rPr>
        <w:t>Before and After Hook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alibri" w:eastAsia="Calibri" w:hAnsi="Calibri" w:cs="Calibri"/>
          <w:highlight w:val="white"/>
        </w:rPr>
        <w:t xml:space="preserve">Hooks are blocks of </w:t>
      </w:r>
      <w:proofErr w:type="gramStart"/>
      <w:r>
        <w:rPr>
          <w:rFonts w:ascii="Calibri" w:eastAsia="Calibri" w:hAnsi="Calibri" w:cs="Calibri"/>
          <w:highlight w:val="white"/>
        </w:rPr>
        <w:t>code that run</w:t>
      </w:r>
      <w:proofErr w:type="gramEnd"/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b/>
          <w:i/>
          <w:highlight w:val="white"/>
        </w:rPr>
        <w:t>before</w:t>
      </w:r>
      <w:r>
        <w:rPr>
          <w:rFonts w:ascii="Calibri" w:eastAsia="Calibri" w:hAnsi="Calibri" w:cs="Calibri"/>
          <w:highlight w:val="white"/>
        </w:rPr>
        <w:t xml:space="preserve"> or </w:t>
      </w:r>
      <w:r>
        <w:rPr>
          <w:rFonts w:ascii="Calibri" w:eastAsia="Calibri" w:hAnsi="Calibri" w:cs="Calibri"/>
          <w:b/>
          <w:i/>
          <w:highlight w:val="white"/>
        </w:rPr>
        <w:t>after</w:t>
      </w:r>
      <w:r>
        <w:rPr>
          <w:rFonts w:ascii="Calibri" w:eastAsia="Calibri" w:hAnsi="Calibri" w:cs="Calibri"/>
          <w:highlight w:val="white"/>
        </w:rPr>
        <w:t xml:space="preserve"> each scenario. You can define them anywhere in your project or step definition layers using the methods </w:t>
      </w:r>
      <w:r>
        <w:rPr>
          <w:rFonts w:ascii="Calibri" w:eastAsia="Calibri" w:hAnsi="Calibri" w:cs="Calibri"/>
          <w:b/>
          <w:i/>
          <w:highlight w:val="white"/>
        </w:rPr>
        <w:t>@Before</w:t>
      </w:r>
      <w:r>
        <w:rPr>
          <w:rFonts w:ascii="Calibri" w:eastAsia="Calibri" w:hAnsi="Calibri" w:cs="Calibri"/>
          <w:highlight w:val="white"/>
        </w:rPr>
        <w:t xml:space="preserve"> and </w:t>
      </w:r>
      <w:r>
        <w:rPr>
          <w:rFonts w:ascii="Calibri" w:eastAsia="Calibri" w:hAnsi="Calibri" w:cs="Calibri"/>
          <w:b/>
          <w:i/>
          <w:highlight w:val="white"/>
        </w:rPr>
        <w:t>@After.</w:t>
      </w:r>
      <w:bookmarkStart w:id="0" w:name="_heading=h.gjdgxs" w:colFirst="0" w:colLast="0"/>
      <w:bookmarkEnd w:id="0"/>
      <w:r w:rsidRPr="009E6DD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Hooks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beforeScenario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before the Scenario"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After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afterScenario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after the Scenario"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u w:val="single"/>
        </w:rPr>
        <w:t>A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E6DD9" w:rsidRDefault="009E6DD9" w:rsidP="009E6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9E6DD9" w:rsidSect="00D36B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685F"/>
    <w:multiLevelType w:val="multilevel"/>
    <w:tmpl w:val="85BE6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5F6119"/>
    <w:multiLevelType w:val="multilevel"/>
    <w:tmpl w:val="8D881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D43537"/>
    <w:multiLevelType w:val="multilevel"/>
    <w:tmpl w:val="7C1A590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7F7D3E22"/>
    <w:multiLevelType w:val="multilevel"/>
    <w:tmpl w:val="9B6E7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BC9"/>
    <w:rsid w:val="009E6DD9"/>
    <w:rsid w:val="00D3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9"/>
  </w:style>
  <w:style w:type="paragraph" w:styleId="Heading1">
    <w:name w:val="heading 1"/>
    <w:basedOn w:val="Normal"/>
    <w:next w:val="Normal"/>
    <w:qFormat/>
    <w:rsid w:val="00D36B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D36B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D36B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D36B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36B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D36B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6BC9"/>
  </w:style>
  <w:style w:type="paragraph" w:styleId="Title">
    <w:name w:val="Title"/>
    <w:basedOn w:val="Normal"/>
    <w:next w:val="Normal"/>
    <w:qFormat/>
    <w:rsid w:val="00D36BC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36BC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D36BC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D36BC9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rsid w:val="00D36B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O5+rUohvFHBbRaHDL6aegIkkQ==">AMUW2mVN4IKpPWDbd3XEyRSXKkv33H9izL2dqPeCJV1qDDcDfoEIZy75og4YZumE2fuY614Jc4tnzlehxIGh9SoiNWDR8eNyYZKU/3hlVqi4d1OLQfYL7NadUgg0G0lCTrG/lmhgRgW66KmdtFLjrdO6l+3nw+jImn/s7Mx1zwjufIWJ45xIRh+hk/DQJ9PU6KZDaItKhc3TqNmmnc1FiiFYbC8eDcGXYms7FOehXQXB3Fm20KkV6U+B3uo4My4YUBma2egqJ+xrCSOKo1x2/yNSkH8PBhkgdmcSyXaEfT7hBqgj65Ccv+Divnn3hc2YbLH5qStI+e5P/jc/JGvzMj0qcY+YjOAGWFZDEJIbPddWynhraaXUWHQP6MF7lCB0gvzdKQgJy6oXn+F+ak04MCKr37TDR2xAKje70+JlEBAc0xlyQxzPRkaKc30fr9KEZCrAFKjl9o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2024-01-31T09:16:00Z</dcterms:created>
  <dcterms:modified xsi:type="dcterms:W3CDTF">2024-01-31T09:16:00Z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