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63" w:rsidRPr="00117D53" w:rsidRDefault="00C334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117D53">
        <w:rPr>
          <w:color w:val="000000"/>
          <w:sz w:val="40"/>
          <w:szCs w:val="40"/>
        </w:rPr>
        <w:t>A</w:t>
      </w:r>
      <w:r w:rsidRPr="00117D53">
        <w:rPr>
          <w:sz w:val="40"/>
          <w:szCs w:val="40"/>
        </w:rPr>
        <w:t>ssumptions</w:t>
      </w:r>
    </w:p>
    <w:p w:rsidR="00602063" w:rsidRDefault="00C33490"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81675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l="0" t="0" r="0" b="0"/>
                <wp:wrapNone/>
                <wp:docPr id="1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02063" w:rsidRDefault="00C334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  <w:u w:val="single"/>
        </w:rPr>
        <w:t>assumeTrue()</w:t>
      </w:r>
    </w:p>
    <w:p w:rsidR="00602063" w:rsidRDefault="00C3349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We can use assumeTrue() to skip the test if the input number is negative. Below is the updated code:</w:t>
      </w:r>
    </w:p>
    <w:p w:rsidR="00602063" w:rsidRDefault="00602063">
      <w:pPr>
        <w:spacing w:after="0"/>
        <w:rPr>
          <w:color w:val="000000"/>
          <w:highlight w:val="white"/>
        </w:rPr>
      </w:pPr>
    </w:p>
    <w:p w:rsidR="00602063" w:rsidRDefault="00C33490">
      <w:pPr>
        <w:spacing w:after="0"/>
        <w:ind w:left="720" w:firstLine="360"/>
        <w:rPr>
          <w:color w:val="000000"/>
          <w:highlight w:val="white"/>
        </w:rPr>
      </w:pPr>
      <w:r>
        <w:rPr>
          <w:noProof/>
        </w:rPr>
        <w:drawing>
          <wp:inline distT="0" distB="0" distL="0" distR="0">
            <wp:extent cx="4515199" cy="157162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199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2063" w:rsidRDefault="00602063">
      <w:pPr>
        <w:spacing w:after="0"/>
        <w:ind w:left="720"/>
        <w:rPr>
          <w:color w:val="000000"/>
          <w:highlight w:val="white"/>
        </w:rPr>
      </w:pPr>
    </w:p>
    <w:p w:rsidR="00602063" w:rsidRDefault="00C33490">
      <w:pPr>
        <w:numPr>
          <w:ilvl w:val="0"/>
          <w:numId w:val="4"/>
        </w:num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JUnit will skip when the input number is negative. When we run the test</w:t>
      </w:r>
      <w:r>
        <w:rPr>
          <w:sz w:val="24"/>
          <w:szCs w:val="24"/>
          <w:highlight w:val="white"/>
        </w:rPr>
        <w:t>, we will get the following output:</w:t>
      </w:r>
    </w:p>
    <w:p w:rsidR="00602063" w:rsidRDefault="00C33490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00"/>
          <w:highlight w:val="white"/>
        </w:rPr>
        <w:tab/>
        <w:t xml:space="preserve">      </w:t>
      </w:r>
    </w:p>
    <w:p w:rsidR="00602063" w:rsidRDefault="00602063">
      <w:pPr>
        <w:rPr>
          <w:color w:val="000000"/>
          <w:highlight w:val="white"/>
        </w:rPr>
      </w:pPr>
    </w:p>
    <w:p w:rsidR="00602063" w:rsidRDefault="00C334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assumeFalse()</w:t>
      </w:r>
    </w:p>
    <w:p w:rsidR="00602063" w:rsidRDefault="00602063">
      <w:pPr>
        <w:spacing w:after="0"/>
        <w:rPr>
          <w:b/>
          <w:color w:val="000000"/>
          <w:highlight w:val="white"/>
        </w:rPr>
      </w:pPr>
    </w:p>
    <w:p w:rsidR="00602063" w:rsidRDefault="00C33490">
      <w:pPr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assumeFalse()</w:t>
      </w:r>
      <w:r>
        <w:rPr>
          <w:color w:val="000000"/>
          <w:sz w:val="24"/>
          <w:szCs w:val="24"/>
          <w:highlight w:val="white"/>
        </w:rPr>
        <w:t xml:space="preserve"> validates the given assumption to false and if the assumption is false </w:t>
      </w:r>
      <w:r>
        <w:rPr>
          <w:sz w:val="24"/>
          <w:szCs w:val="24"/>
          <w:highlight w:val="white"/>
        </w:rPr>
        <w:t xml:space="preserve">then the </w:t>
      </w:r>
      <w:r>
        <w:rPr>
          <w:color w:val="000000"/>
          <w:sz w:val="24"/>
          <w:szCs w:val="24"/>
          <w:highlight w:val="white"/>
        </w:rPr>
        <w:t>test proceeds, otherwise, the test execution is aborted. It works just opposite to </w:t>
      </w:r>
      <w:r>
        <w:rPr>
          <w:color w:val="000000"/>
          <w:sz w:val="24"/>
          <w:szCs w:val="24"/>
        </w:rPr>
        <w:t>assumeTrue()</w:t>
      </w:r>
      <w:r>
        <w:rPr>
          <w:color w:val="000000"/>
          <w:sz w:val="24"/>
          <w:szCs w:val="24"/>
          <w:highlight w:val="white"/>
        </w:rPr>
        <w:t>.</w:t>
      </w:r>
    </w:p>
    <w:p w:rsidR="00602063" w:rsidRDefault="00602063">
      <w:pPr>
        <w:spacing w:after="0"/>
        <w:ind w:left="720"/>
        <w:rPr>
          <w:color w:val="000000"/>
          <w:highlight w:val="white"/>
        </w:rPr>
      </w:pPr>
    </w:p>
    <w:p w:rsidR="00602063" w:rsidRDefault="00C33490">
      <w:pPr>
        <w:spacing w:after="0"/>
        <w:ind w:left="720" w:firstLine="360"/>
        <w:rPr>
          <w:color w:val="000000"/>
          <w:highlight w:val="white"/>
        </w:rPr>
      </w:pPr>
      <w:r>
        <w:rPr>
          <w:noProof/>
        </w:rPr>
        <w:drawing>
          <wp:inline distT="0" distB="0" distL="0" distR="0">
            <wp:extent cx="3924149" cy="10572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149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2063" w:rsidRDefault="00602063">
      <w:pPr>
        <w:spacing w:after="0"/>
        <w:ind w:left="720"/>
        <w:rPr>
          <w:color w:val="000000"/>
          <w:highlight w:val="white"/>
        </w:rPr>
      </w:pPr>
    </w:p>
    <w:p w:rsidR="00602063" w:rsidRDefault="00602063">
      <w:pPr>
        <w:spacing w:after="0"/>
        <w:ind w:left="720" w:firstLine="360"/>
        <w:rPr>
          <w:color w:val="000000"/>
          <w:highlight w:val="white"/>
        </w:rPr>
      </w:pPr>
    </w:p>
    <w:p w:rsidR="00602063" w:rsidRDefault="00C334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assumingThat()</w:t>
      </w:r>
    </w:p>
    <w:p w:rsidR="00602063" w:rsidRDefault="00602063">
      <w:pPr>
        <w:spacing w:after="0"/>
        <w:rPr>
          <w:b/>
          <w:color w:val="000000"/>
          <w:highlight w:val="white"/>
        </w:rPr>
      </w:pPr>
    </w:p>
    <w:p w:rsidR="00602063" w:rsidRDefault="00C33490">
      <w:pPr>
        <w:spacing w:after="0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method </w:t>
      </w:r>
      <w:r>
        <w:rPr>
          <w:color w:val="000000"/>
          <w:sz w:val="24"/>
          <w:szCs w:val="24"/>
          <w:highlight w:val="white"/>
        </w:rPr>
        <w:t>executes</w:t>
      </w:r>
      <w:r>
        <w:rPr>
          <w:color w:val="000000"/>
          <w:sz w:val="24"/>
          <w:szCs w:val="24"/>
        </w:rPr>
        <w:t xml:space="preserve"> the supplied Executabl</w:t>
      </w:r>
      <w:r>
        <w:rPr>
          <w:color w:val="000000"/>
          <w:sz w:val="24"/>
          <w:szCs w:val="24"/>
        </w:rPr>
        <w:t>e if the assumption is valid. If the assumption is invalid, this method does nothing. We can use this for logging or notifications when our assumptions are valid.</w:t>
      </w:r>
    </w:p>
    <w:p w:rsidR="00602063" w:rsidRDefault="00602063">
      <w:pPr>
        <w:spacing w:after="0"/>
        <w:rPr>
          <w:color w:val="000000"/>
        </w:rPr>
      </w:pPr>
    </w:p>
    <w:p w:rsidR="00602063" w:rsidRDefault="00C33490">
      <w:pPr>
        <w:spacing w:after="0"/>
        <w:ind w:left="720" w:firstLine="360"/>
        <w:rPr>
          <w:color w:val="000000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5611318" cy="89535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318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2063" w:rsidSect="006020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490" w:rsidRDefault="00C33490" w:rsidP="00117D53">
      <w:pPr>
        <w:spacing w:after="0" w:line="240" w:lineRule="auto"/>
      </w:pPr>
      <w:r>
        <w:separator/>
      </w:r>
    </w:p>
  </w:endnote>
  <w:endnote w:type="continuationSeparator" w:id="1">
    <w:p w:rsidR="00C33490" w:rsidRDefault="00C33490" w:rsidP="0011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490" w:rsidRDefault="00C33490" w:rsidP="00117D53">
      <w:pPr>
        <w:spacing w:after="0" w:line="240" w:lineRule="auto"/>
      </w:pPr>
      <w:r>
        <w:separator/>
      </w:r>
    </w:p>
  </w:footnote>
  <w:footnote w:type="continuationSeparator" w:id="1">
    <w:p w:rsidR="00C33490" w:rsidRDefault="00C33490" w:rsidP="0011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16A26"/>
    <w:multiLevelType w:val="multilevel"/>
    <w:tmpl w:val="E3282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1F3260"/>
    <w:multiLevelType w:val="multilevel"/>
    <w:tmpl w:val="9C366A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9610D3D"/>
    <w:multiLevelType w:val="multilevel"/>
    <w:tmpl w:val="271235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B0A25CB"/>
    <w:multiLevelType w:val="multilevel"/>
    <w:tmpl w:val="17B6F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F6B16"/>
    <w:multiLevelType w:val="multilevel"/>
    <w:tmpl w:val="D4008436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4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7E960507"/>
    <w:multiLevelType w:val="multilevel"/>
    <w:tmpl w:val="F7426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063"/>
    <w:rsid w:val="00117D53"/>
    <w:rsid w:val="00602063"/>
    <w:rsid w:val="00C3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63"/>
  </w:style>
  <w:style w:type="paragraph" w:styleId="Heading1">
    <w:name w:val="heading 1"/>
    <w:basedOn w:val="Normal"/>
    <w:next w:val="Normal"/>
    <w:link w:val="Heading1Char"/>
    <w:uiPriority w:val="9"/>
    <w:qFormat/>
    <w:rsid w:val="00602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0"/>
    <w:next w:val="normal0"/>
    <w:rsid w:val="006020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0"/>
    <w:next w:val="normal0"/>
    <w:rsid w:val="006020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20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20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2063"/>
  </w:style>
  <w:style w:type="paragraph" w:styleId="Title">
    <w:name w:val="Title"/>
    <w:basedOn w:val="normal0"/>
    <w:next w:val="normal0"/>
    <w:rsid w:val="00602063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20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0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6020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20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selector-tag">
    <w:name w:val="hljs-selector-tag"/>
    <w:basedOn w:val="DefaultParagraphFont"/>
    <w:qFormat/>
    <w:rsid w:val="00602063"/>
  </w:style>
  <w:style w:type="character" w:customStyle="1" w:styleId="hljs-selector-class">
    <w:name w:val="hljs-selector-class"/>
    <w:basedOn w:val="DefaultParagraphFont"/>
    <w:qFormat/>
    <w:rsid w:val="00602063"/>
  </w:style>
  <w:style w:type="character" w:customStyle="1" w:styleId="hljs-meta">
    <w:name w:val="hljs-meta"/>
    <w:basedOn w:val="DefaultParagraphFont"/>
    <w:qFormat/>
    <w:rsid w:val="00602063"/>
  </w:style>
  <w:style w:type="character" w:customStyle="1" w:styleId="hljs-number">
    <w:name w:val="hljs-number"/>
    <w:basedOn w:val="DefaultParagraphFont"/>
    <w:qFormat/>
    <w:rsid w:val="00602063"/>
  </w:style>
  <w:style w:type="character" w:customStyle="1" w:styleId="hljs-function">
    <w:name w:val="hljs-function"/>
    <w:basedOn w:val="DefaultParagraphFont"/>
    <w:qFormat/>
    <w:rsid w:val="00602063"/>
  </w:style>
  <w:style w:type="character" w:customStyle="1" w:styleId="hljs-keyword">
    <w:name w:val="hljs-keyword"/>
    <w:basedOn w:val="DefaultParagraphFont"/>
    <w:qFormat/>
    <w:rsid w:val="00602063"/>
  </w:style>
  <w:style w:type="character" w:customStyle="1" w:styleId="hljs-title">
    <w:name w:val="hljs-title"/>
    <w:basedOn w:val="DefaultParagraphFont"/>
    <w:rsid w:val="00602063"/>
  </w:style>
  <w:style w:type="character" w:customStyle="1" w:styleId="hljs-params">
    <w:name w:val="hljs-params"/>
    <w:basedOn w:val="DefaultParagraphFont"/>
    <w:rsid w:val="00602063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0206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Standarduser">
    <w:name w:val="Standard (user)"/>
    <w:qFormat/>
    <w:rsid w:val="00602063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60206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206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6020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1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D53"/>
  </w:style>
  <w:style w:type="paragraph" w:styleId="Footer">
    <w:name w:val="footer"/>
    <w:basedOn w:val="Normal"/>
    <w:link w:val="FooterChar"/>
    <w:uiPriority w:val="99"/>
    <w:semiHidden/>
    <w:unhideWhenUsed/>
    <w:rsid w:val="0011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D5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gFk8TG/rKydxWl+C7CXWOJBKw==">AMUW2mUSGezSlMR4YMM2RZLoCDXqQbsuzBDyrpqHE8/ilARjcuphtkENyhSWL/QQpiwu0lIpEZOU3wlsomGNh5vE3oLC3fLC5G4o0io4bsBEqS/ywAye4HpR1m9z6RAIB0ykaZwUOs5qi6T9Hq3iR5bAYyOzWIOLPPgpJ390LOprYJgg4FDU+jVktQtQYcYH9Lvp5cGhL/XrqQ+3HZl4xgD1a0HzpNt5apErY+pIaO9n6Lkg4NkEaRg=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Hi</cp:lastModifiedBy>
  <cp:revision>2</cp:revision>
  <dcterms:created xsi:type="dcterms:W3CDTF">2024-01-24T08:26:00Z</dcterms:created>
  <dcterms:modified xsi:type="dcterms:W3CDTF">2024-01-24T08:26:00Z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