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4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1A237E"/>
        </w:rPr>
        <w:t>Table of Contents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1.  </w:t>
      </w:r>
      <w:r>
        <w:rPr>
          <w:rFonts w:ascii="Times New Roman" w:hAnsi="Times New Roman"/>
          <w:sz w:val="24"/>
        </w:rPr>
        <w:t>Project Overview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2.  </w:t>
      </w:r>
      <w:r>
        <w:rPr>
          <w:rFonts w:ascii="Times New Roman" w:hAnsi="Times New Roman"/>
          <w:sz w:val="24"/>
        </w:rPr>
        <w:t>Key Features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3.  </w:t>
      </w:r>
      <w:r>
        <w:rPr>
          <w:rFonts w:ascii="Times New Roman" w:hAnsi="Times New Roman"/>
          <w:sz w:val="24"/>
        </w:rPr>
        <w:t>System Architecture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4.  </w:t>
      </w:r>
      <w:r>
        <w:rPr>
          <w:rFonts w:ascii="Times New Roman" w:hAnsi="Times New Roman"/>
          <w:sz w:val="24"/>
        </w:rPr>
        <w:t>Tech Stack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5.  </w:t>
      </w:r>
      <w:r>
        <w:rPr>
          <w:rFonts w:ascii="Times New Roman" w:hAnsi="Times New Roman"/>
          <w:sz w:val="24"/>
        </w:rPr>
        <w:t>How the Match Score Works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6.  </w:t>
      </w:r>
      <w:r>
        <w:rPr>
          <w:rFonts w:ascii="Times New Roman" w:hAnsi="Times New Roman"/>
          <w:sz w:val="24"/>
        </w:rPr>
        <w:t>Tech Keyword Gap Analysis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7.  </w:t>
      </w:r>
      <w:r>
        <w:rPr>
          <w:rFonts w:ascii="Times New Roman" w:hAnsi="Times New Roman"/>
          <w:sz w:val="24"/>
        </w:rPr>
        <w:t>Per-Bullet Scoring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8.  </w:t>
      </w:r>
      <w:r>
        <w:rPr>
          <w:rFonts w:ascii="Times New Roman" w:hAnsi="Times New Roman"/>
          <w:sz w:val="24"/>
        </w:rPr>
        <w:t>AI Features — Feedback &amp; Bullet Rewriter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9.  </w:t>
      </w:r>
      <w:r>
        <w:rPr>
          <w:rFonts w:ascii="Times New Roman" w:hAnsi="Times New Roman"/>
          <w:sz w:val="24"/>
        </w:rPr>
        <w:t>Project File Structure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10.  </w:t>
      </w:r>
      <w:r>
        <w:rPr>
          <w:rFonts w:ascii="Times New Roman" w:hAnsi="Times New Roman"/>
          <w:sz w:val="24"/>
        </w:rPr>
        <w:t>Deployment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11.  </w:t>
      </w:r>
      <w:r>
        <w:rPr>
          <w:rFonts w:ascii="Times New Roman" w:hAnsi="Times New Roman"/>
          <w:sz w:val="24"/>
        </w:rPr>
        <w:t>How to Run Locally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12.  </w:t>
      </w:r>
      <w:r>
        <w:rPr>
          <w:rFonts w:ascii="Times New Roman" w:hAnsi="Times New Roman"/>
          <w:sz w:val="24"/>
        </w:rPr>
        <w:t>How to Use the App</w:t>
      </w:r>
    </w:p>
    <w:p>
      <w:pPr>
        <w:jc w:val="left"/>
      </w:pPr>
      <w:r>
        <w:rPr>
          <w:rFonts w:ascii="Times New Roman" w:hAnsi="Times New Roman"/>
          <w:b/>
          <w:color w:val="1A237E"/>
          <w:sz w:val="24"/>
        </w:rPr>
        <w:t xml:space="preserve">  13.  </w:t>
      </w:r>
      <w:r>
        <w:rPr>
          <w:rFonts w:ascii="Times New Roman" w:hAnsi="Times New Roman"/>
          <w:sz w:val="24"/>
        </w:rPr>
        <w:t>Limitations &amp; Future Improvements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1. Project Overview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AI Resume Matcher is a free, fully open-source web application that helps job seekers objectively measure how well their resume aligns with a specific job description. The tool solves a common problem: candidates apply to jobs without knowing which skills, tools, or keywords are missing from their resume — leading to rejections that could have been avoided with targeted improvements.</w:t>
      </w:r>
    </w:p>
    <w:p>
      <w:pPr>
        <w:jc w:val="left"/>
      </w:pP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application combines two complementary AI techniques: a semantic embedding model (sentence-transformers) for understanding meaning and context, and a large language model (Groq's llama-3.1-8b) for generating human-quality coaching advice. Both run efficiently at zero cost to the user.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6192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Live Application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https://resume-matcher-pdjd3nkkyhwlxdmfztladr.streamlit.app/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Source Code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https://github.com/Himaaanshu7/resume-matcher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Author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Himanshu Mishra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Stack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Python, Streamlit, sentence-transformers, Groq API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Cost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100% free — no subscriptions, no hidden charges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Deployment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Streamlit Community Cloud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2. Key Features</w:t>
      </w: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Semantic Match Score (0–100%): </w:t>
      </w:r>
      <w:r>
        <w:rPr>
          <w:rFonts w:ascii="Times New Roman" w:hAnsi="Times New Roman"/>
          <w:sz w:val="24"/>
        </w:rPr>
        <w:t>Converts both the resume and job description into 384-dimensional semantic vectors using the all-MiniLM-L6-v2 sentence-transformer model, then computes cosine similarity between them. Unlike simple keyword counting, this approach understands meaning — so 'built REST APIs' and 'developed web services' are recognized as related. The result is displayed on a colour-coded gauge: green (≥60%), amber (40–60%), red (&lt;40%).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Tech Keyword Gap Analysis: </w:t>
      </w:r>
      <w:r>
        <w:rPr>
          <w:rFonts w:ascii="Times New Roman" w:hAnsi="Times New Roman"/>
          <w:sz w:val="24"/>
        </w:rPr>
        <w:t>Scans the job description against a hand-curated vocabulary of 150+ real technologies across 8 categories: programming languages, web frameworks, cloud/DevOps, databases, ML/data tools, testing tools, APIs/protocols, and architecture patterns. A secondary semantic similarity check (threshold 0.55) ensures that aliases like 'sklearn' vs 'scikit-learn' or 'Postgres' vs 'PostgreSQL' are not double-counted. No soft-skill jargon is ever shown.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Per-Bullet Scoring: </w:t>
      </w:r>
      <w:r>
        <w:rPr>
          <w:rFonts w:ascii="Times New Roman" w:hAnsi="Times New Roman"/>
          <w:sz w:val="24"/>
        </w:rPr>
        <w:t>Every bullet point extracted from the resume is individually scored against the job description using the same sentence-transformer model. Results are shown in a sortable table with three strength tiers: Strong (≥45%), OK (30–45%), Weak (&lt;30%). This pinpoints exactly which experience statements need improvement.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AI Bullet Rewriter: </w:t>
      </w:r>
      <w:r>
        <w:rPr>
          <w:rFonts w:ascii="Times New Roman" w:hAnsi="Times New Roman"/>
          <w:sz w:val="24"/>
        </w:rPr>
        <w:t>The three weakest bullets are surfaced with an expandable panel and a one-click 'Rewrite with LLM' button. Groq's llama-3.1-8b-instant model rewrites each bullet using strong action verbs, JD-aligned terminology, and specific language — keeping it under 20 words. Results persist on screen via Streamlit session state.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AI Coach Feedback: </w:t>
      </w:r>
      <w:r>
        <w:rPr>
          <w:rFonts w:ascii="Times New Roman" w:hAnsi="Times New Roman"/>
          <w:sz w:val="24"/>
        </w:rPr>
        <w:t>A single button generates a structured coaching report by sending the resume, job description, and missing keywords to Groq's LLM. The report contains: a 2-sentence match summary, 3 specific bullets to add or rewrite with examples, and 2 critical skills completely absent from the resume. The result is stored in session state so it doesn't disappear on rerender.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Resume Section Detection: </w:t>
      </w:r>
      <w:r>
        <w:rPr>
          <w:rFonts w:ascii="Times New Roman" w:hAnsi="Times New Roman"/>
          <w:sz w:val="24"/>
        </w:rPr>
        <w:t>Automatically identifies standard resume sections (Experience, Education, Skills, Projects, Summary, Certifications, etc.) using regex pattern matching on section headers. Detected sections are displayed in the results panel.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Multi-Format Resume Upload: </w:t>
      </w:r>
      <w:r>
        <w:rPr>
          <w:rFonts w:ascii="Times New Roman" w:hAnsi="Times New Roman"/>
          <w:sz w:val="24"/>
        </w:rPr>
        <w:t>Accepts PDF files (via pdfplumber), Microsoft Word DOCX files (via python-docx), and plain text. Users can also paste resume text directly without uploading a file.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Zero-Friction AI Access: </w:t>
      </w:r>
      <w:r>
        <w:rPr>
          <w:rFonts w:ascii="Times New Roman" w:hAnsi="Times New Roman"/>
          <w:sz w:val="24"/>
        </w:rPr>
        <w:t>The Groq API key is stored as a Streamlit server secret — users never need to create an account or enter any credentials. AI features work out of the box for all visitors.</w:t>
      </w:r>
    </w:p>
    <w:p>
      <w:pPr>
        <w:jc w:val="left"/>
      </w:pP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3. System Architecture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application is built as four cooperating Python modules, each with a single responsibility. Streamlit manages the UI and session state, ensuring results persist across user interactions without page reloads.</w:t>
      </w:r>
    </w:p>
    <w:p>
      <w:pPr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3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rPr>
          <w:rFonts w:ascii="Times New Roman" w:hAnsi="Times New Roman"/>
          <w:b w:val="0"/>
          <w:i/>
          <w:color w:val="607D8B"/>
          <w:sz w:val="20"/>
        </w:rPr>
        <w:t>Figure 1: System architecture showing the four Python modules and how data flows from user input through parsing, scoring, and LLM feedback back to the Streamlit UI.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4. Tech Stack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All libraries used are free and open-source. No paid API is baked into the cost of running the app for visitors — the Groq free tier provides 14,400 requests per day, which is more than sufficient for a demo/portfolio application.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304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592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Library / Service</w:t>
            </w:r>
          </w:p>
        </w:tc>
        <w:tc>
          <w:tcPr>
            <w:tcW w:type="dxa" w:w="1008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3312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Semantic Similarity</w:t>
            </w:r>
          </w:p>
        </w:tc>
        <w:tc>
          <w:tcPr>
            <w:tcW w:type="dxa" w:w="25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sentence-transformers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≥2.7</w:t>
            </w:r>
          </w:p>
        </w:tc>
        <w:tc>
          <w:tcPr>
            <w:tcW w:type="dxa" w:w="331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Encode text to vectors, cosine similarity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Embedding Model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all-MiniLM-L6-v2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80MB model, runs on CPU, 384-dim embeddings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Resume Parsing (PDF)</w:t>
            </w:r>
          </w:p>
        </w:tc>
        <w:tc>
          <w:tcPr>
            <w:tcW w:type="dxa" w:w="25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pdfplumber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≥0.11</w:t>
            </w:r>
          </w:p>
        </w:tc>
        <w:tc>
          <w:tcPr>
            <w:tcW w:type="dxa" w:w="331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Extract text from PDF files page by page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Resume Parsing (DOCX)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python-docx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≥1.1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Extract paragraphs from Word documents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LLM Feedback</w:t>
            </w:r>
          </w:p>
        </w:tc>
        <w:tc>
          <w:tcPr>
            <w:tcW w:type="dxa" w:w="25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Groq API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≥0.9</w:t>
            </w:r>
          </w:p>
        </w:tc>
        <w:tc>
          <w:tcPr>
            <w:tcW w:type="dxa" w:w="331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llama-3.1-8b-instant for coaching &amp; rewrites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UI Framework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Streamlit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≥1.32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Web UI, session state, file uploader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Visualisation</w:t>
            </w:r>
          </w:p>
        </w:tc>
        <w:tc>
          <w:tcPr>
            <w:tcW w:type="dxa" w:w="25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Plotly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≥5.20</w:t>
            </w:r>
          </w:p>
        </w:tc>
        <w:tc>
          <w:tcPr>
            <w:tcW w:type="dxa" w:w="331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Interactive gauge chart for match score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Data Display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Pandas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≥2.2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Bullet score table rendering</w:t>
            </w:r>
          </w:p>
        </w:tc>
      </w:tr>
      <w:tr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ML Utilities</w:t>
            </w:r>
          </w:p>
        </w:tc>
        <w:tc>
          <w:tcPr>
            <w:tcW w:type="dxa" w:w="25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PyTorch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≥2.2</w:t>
            </w:r>
          </w:p>
        </w:tc>
        <w:tc>
          <w:tcPr>
            <w:tcW w:type="dxa" w:w="331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Tensor operations for embedding similarity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Deployment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Streamlit Community Cloud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31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Free hosting with secrets management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5. How the Match Score Works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overall match score measures the semantic similarity between the full resume text and the full job description. It does not rely on keyword counting — instead it uses deep language understanding so that different words expressing the same concept score highly.</w:t>
      </w:r>
    </w:p>
    <w:p>
      <w:pPr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9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rPr>
          <w:rFonts w:ascii="Times New Roman" w:hAnsi="Times New Roman"/>
          <w:b w:val="0"/>
          <w:i/>
          <w:color w:val="607D8B"/>
          <w:sz w:val="20"/>
        </w:rPr>
        <w:t>Figure 2: Four-step pipeline for computing the match score.</w:t>
      </w:r>
    </w:p>
    <w:p>
      <w:pPr>
        <w:jc w:val="left"/>
      </w:pP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Score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28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Score Range</w:t>
            </w:r>
          </w:p>
        </w:tc>
        <w:tc>
          <w:tcPr>
            <w:tcW w:type="dxa" w:w="1728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Label</w:t>
            </w:r>
          </w:p>
        </w:tc>
        <w:tc>
          <w:tcPr>
            <w:tcW w:type="dxa" w:w="3456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Meaning</w:t>
            </w:r>
          </w:p>
        </w:tc>
        <w:tc>
          <w:tcPr>
            <w:tcW w:type="dxa" w:w="2304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Recommended Action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60% – 100%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Strong Match</w:t>
            </w:r>
          </w:p>
        </w:tc>
        <w:tc>
          <w:tcPr>
            <w:tcW w:type="dxa" w:w="3456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Resume language closely mirrors the JD</w:t>
            </w:r>
          </w:p>
        </w:tc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Minor tweaks; apply confidently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40% – 59%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Moderate Match</w:t>
            </w:r>
          </w:p>
        </w:tc>
        <w:tc>
          <w:tcPr>
            <w:tcW w:type="dxa" w:w="3456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Some overlap but key areas are missing</w:t>
            </w:r>
          </w:p>
        </w:tc>
        <w:tc>
          <w:tcPr>
            <w:tcW w:type="dxa" w:w="2304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Use AI feedback to identify gaps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0%  – 39%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Weak Match</w:t>
            </w:r>
          </w:p>
        </w:tc>
        <w:tc>
          <w:tcPr>
            <w:tcW w:type="dxa" w:w="3456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Resume and JD are semantically misaligned</w:t>
            </w:r>
          </w:p>
        </w:tc>
        <w:tc>
          <w:tcPr>
            <w:tcW w:type="dxa" w:w="2304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Significant rewrite recommended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6. Tech Keyword Gap Analysis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keyword engine was redesigned to show only real technologies and tools — never soft skills, generic adjectives, or business jargon. It operates in two passes: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Pass 1 — Exact matching: </w:t>
      </w:r>
      <w:r>
        <w:rPr>
          <w:rFonts w:ascii="Times New Roman" w:hAnsi="Times New Roman"/>
          <w:sz w:val="24"/>
        </w:rPr>
        <w:t>The JD is scanned against a vocabulary of 150+ known technologies. Any term present in the JD but absent from the resume is flagged as a candidate.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Pass 2 — Semantic deduplication: </w:t>
      </w:r>
      <w:r>
        <w:rPr>
          <w:rFonts w:ascii="Times New Roman" w:hAnsi="Times New Roman"/>
          <w:sz w:val="24"/>
        </w:rPr>
        <w:t>Each candidate is encoded and compared against every sentence in the resume. If the semantic similarity exceeds 0.55, the term is removed — this handles synonyms and abbreviations (e.g. Postgres ↔ PostgreSQL, sklearn ↔ scikit-learn).</w:t>
      </w:r>
    </w:p>
    <w:p>
      <w:pPr>
        <w:jc w:val="left"/>
      </w:pP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vocabulary covers 8 technology categories: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6336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Examples from Vocabulary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Programming Languages</w:t>
            </w:r>
          </w:p>
        </w:tc>
        <w:tc>
          <w:tcPr>
            <w:tcW w:type="dxa" w:w="6336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Python, JavaScript, TypeScript, Go, Rust, Java, C++, C#, R, SQL, Kotlin, Swift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Web Frameworks</w:t>
            </w:r>
          </w:p>
        </w:tc>
        <w:tc>
          <w:tcPr>
            <w:tcW w:type="dxa" w:w="6336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React, Angular, Vue.js, Next.js, Django, FastAPI, Flask, Spring Boot, Node.js, Rails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Cloud &amp; DevOps</w:t>
            </w:r>
          </w:p>
        </w:tc>
        <w:tc>
          <w:tcPr>
            <w:tcW w:type="dxa" w:w="6336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AWS, Azure, GCP, Docker, Kubernetes, Terraform, Ansible, Jenkins, GitHub Actions, Helm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Databases</w:t>
            </w:r>
          </w:p>
        </w:tc>
        <w:tc>
          <w:tcPr>
            <w:tcW w:type="dxa" w:w="6336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PostgreSQL, MySQL, MongoDB, Redis, Snowflake, BigQuery, Elasticsearch, DynamoDB, Cassandra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ML &amp; Data Engineering</w:t>
            </w:r>
          </w:p>
        </w:tc>
        <w:tc>
          <w:tcPr>
            <w:tcW w:type="dxa" w:w="6336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PyTorch, TensorFlow, scikit-learn, Spark, Airflow, dbt, MLflow, LangChain, Hugging Face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Testing &amp; QA</w:t>
            </w:r>
          </w:p>
        </w:tc>
        <w:tc>
          <w:tcPr>
            <w:tcW w:type="dxa" w:w="6336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Pytest, Selenium, Cypress, Jest, JUnit, TDD, BDD, Unit Testing, Integration Testing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APIs &amp; Protocols</w:t>
            </w:r>
          </w:p>
        </w:tc>
        <w:tc>
          <w:tcPr>
            <w:tcW w:type="dxa" w:w="6336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REST API, GraphQL, gRPC, WebSocket, OAuth, JWT, OpenAPI, Swagger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Architecture &amp; Patterns</w:t>
            </w:r>
          </w:p>
        </w:tc>
        <w:tc>
          <w:tcPr>
            <w:tcW w:type="dxa" w:w="6336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Microservices, Serverless, ETL, Data Pipeline, Message Queue, Kafka, RabbitMQ, CI/CD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7. Per-Bullet Scoring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While the overall score gives a high-level view, per-bullet scoring shows exactly which experience statements are strong and which need improvement. This is often more actionable than the overall score.</w:t>
      </w:r>
    </w:p>
    <w:p>
      <w:pPr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rPr>
          <w:rFonts w:ascii="Times New Roman" w:hAnsi="Times New Roman"/>
          <w:b w:val="0"/>
          <w:i/>
          <w:color w:val="607D8B"/>
          <w:sz w:val="20"/>
        </w:rPr>
        <w:t>Figure 3: Example bullet scoring table showing Strong, OK, and Weak ratings.</w:t>
      </w:r>
    </w:p>
    <w:p>
      <w:pPr>
        <w:jc w:val="left"/>
      </w:pP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parser extracts bullets using regex patterns that detect •, -, *, and numbered lists. It also captures long descriptive lines (&gt;40 characters) that are not formally bulleted. Each extracted bullet is then encoded and compared against the full JD vector using cosine similarity.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8. AI Features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Both AI features are powered by Groq's free API using the llama-3.1-8b-instant model. Groq runs inference on custom LPU (Language Processing Unit) hardware, making responses significantly faster than typical cloud LLM APIs. The free tier provides 14,400 requests/day.</w:t>
      </w:r>
    </w:p>
    <w:p>
      <w:pPr>
        <w:jc w:val="left"/>
      </w:pP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8.1  AI Coach Feedback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Clicking 'Generate AI Feedback' constructs a structured prompt containing the job description (first 1,200 characters), the resume (first 1,200 characters), and the list of missing tech keywords. The model is instructed to respond in a fixed format: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sz w:val="24"/>
        </w:rPr>
        <w:t>Match summary — 2 sentences explaining how well the resume fits the role</w:t>
      </w:r>
    </w:p>
    <w:p>
      <w:pPr>
        <w:pStyle w:val="ListBullet"/>
      </w:pPr>
      <w:r>
        <w:rPr>
          <w:rFonts w:ascii="Times New Roman" w:hAnsi="Times New Roman"/>
          <w:sz w:val="24"/>
        </w:rPr>
        <w:t>3 specific bullets to add or rewrite, with concrete examples</w:t>
      </w:r>
    </w:p>
    <w:p>
      <w:pPr>
        <w:pStyle w:val="ListBullet"/>
      </w:pPr>
      <w:r>
        <w:rPr>
          <w:rFonts w:ascii="Times New Roman" w:hAnsi="Times New Roman"/>
          <w:sz w:val="24"/>
        </w:rPr>
        <w:t>2 critical skills from the JD that are completely absent from the resume</w:t>
      </w:r>
    </w:p>
    <w:p>
      <w:pPr>
        <w:jc w:val="left"/>
      </w:pP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8.2  AI Bullet Rewriter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three weakest-scoring bullets are displayed in expandable panels. Each has a 'Rewrite with LLM' button that sends the original bullet and a JD excerpt to the model with instructions to: start with a strong action verb, be specific and quantified where possible, and keep the result under 20 words.</w:t>
      </w:r>
    </w:p>
    <w:p>
      <w:pPr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36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rPr>
          <w:rFonts w:ascii="Times New Roman" w:hAnsi="Times New Roman"/>
          <w:b w:val="0"/>
          <w:i/>
          <w:color w:val="607D8B"/>
          <w:sz w:val="20"/>
        </w:rPr>
        <w:t>Figure 4: Example of a weak bullet being rewritten by the LLM.</w:t>
      </w: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8.3  Session State Persistence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A key technical detail: in Streamlit, every button click triggers a full page rerun. Early versions of the app lost AI results immediately after generation. The fix was to store all results (match score, bullet scores, AI feedback, rewrites) in st.session_state — a dictionary that survives reruns. Results now persist until the user clicks 'Analyze Match' again.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9. Project File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233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rPr>
          <w:rFonts w:ascii="Times New Roman" w:hAnsi="Times New Roman"/>
          <w:b w:val="0"/>
          <w:i/>
          <w:color w:val="607D8B"/>
          <w:sz w:val="20"/>
        </w:rPr>
        <w:t>Figure 5: Project file structure with annotations for each file's responsibility.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10. Deployment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application is deployed on Streamlit Community Cloud, which provides free hosting for public Streamlit apps connected to a GitHub repository. Deployments update automatically whenever code is pushed to the main branch.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6192"/>
            <w:shd w:fill="1A237E" w:val="clear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Platform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Streamlit Community Cloud (free tier)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Live URL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https://resume-matcher-pdjd3nkkyhwlxdmfztladr.streamlit.app/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GitHub Repository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https://github.com/Himaaanshu7/resume-matcher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Branch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main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Entry Point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resume-matcher/app.py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Secret Managed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GROQ_API_KEY — stored in Streamlit dashboard, never in code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Auto-deploy</w:t>
            </w:r>
          </w:p>
        </w:tc>
        <w:tc>
          <w:tcPr>
            <w:tcW w:type="dxa" w:w="6192"/>
            <w:shd w:fill="F5F5F5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Yes — every push to main triggers a redeploy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Cost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rFonts w:ascii="Times New Roman" w:hAnsi="Times New Roman"/>
                <w:b w:val="0"/>
                <w:sz w:val="22"/>
              </w:rPr>
              <w:t>Free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Secret Management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Groq API key is stored as a Streamlit secret in the deployment dashboard — it is never committed to the GitHub repository. The app reads it at runtime via st.secrets['GROQ_API_KEY']. If the secret is absent (e.g. local development), the app falls back to a sidebar input field where users can enter their own key.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11. How to Run Locally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56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rPr>
          <w:rFonts w:ascii="Times New Roman" w:hAnsi="Times New Roman"/>
          <w:b w:val="0"/>
          <w:i/>
          <w:color w:val="607D8B"/>
          <w:sz w:val="20"/>
        </w:rPr>
        <w:t>Figure 6: Terminal commands to clone, install, and run the app locally.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12. How to Use the App</w:t>
      </w: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1 — Open the App: </w:t>
      </w:r>
      <w:r>
        <w:rPr>
          <w:rFonts w:ascii="Times New Roman" w:hAnsi="Times New Roman"/>
          <w:sz w:val="24"/>
        </w:rPr>
        <w:t>Visit the live URL or run locally. The app loads with an empty two-column layout.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2 — Upload or Paste Resume: </w:t>
      </w:r>
      <w:r>
        <w:rPr>
          <w:rFonts w:ascii="Times New Roman" w:hAnsi="Times New Roman"/>
          <w:sz w:val="24"/>
        </w:rPr>
        <w:t>Use the left panel to upload a PDF or DOCX file, or paste resume text directly into the text area. Both options produce identical results.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3 — Paste the Job Description: </w:t>
      </w:r>
      <w:r>
        <w:rPr>
          <w:rFonts w:ascii="Times New Roman" w:hAnsi="Times New Roman"/>
          <w:sz w:val="24"/>
        </w:rPr>
        <w:t>Copy the full job description from LinkedIn, Indeed, or any job board and paste it into the right panel text area.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4 — Click 'Analyze Match': </w:t>
      </w:r>
      <w:r>
        <w:rPr>
          <w:rFonts w:ascii="Times New Roman" w:hAnsi="Times New Roman"/>
          <w:sz w:val="24"/>
        </w:rPr>
        <w:t>The button activates once both inputs are filled. The semantic model runs locally and results appear within 2–5 seconds (longer on first run while the model loads).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5 — Review the Gauge Chart: </w:t>
      </w:r>
      <w:r>
        <w:rPr>
          <w:rFonts w:ascii="Times New Roman" w:hAnsi="Times New Roman"/>
          <w:sz w:val="24"/>
        </w:rPr>
        <w:t>The match score is shown as a percentage on a colour-coded gauge. Read the summary line below it for a quick verdict.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6 — Check Missing Tech Keywords: </w:t>
      </w:r>
      <w:r>
        <w:rPr>
          <w:rFonts w:ascii="Times New Roman" w:hAnsi="Times New Roman"/>
          <w:sz w:val="24"/>
        </w:rPr>
        <w:t>The left column shows technology terms from the JD not found in the resume. These are high-priority additions to consider.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7 — Review Bullet Scores: </w:t>
      </w:r>
      <w:r>
        <w:rPr>
          <w:rFonts w:ascii="Times New Roman" w:hAnsi="Times New Roman"/>
          <w:sz w:val="24"/>
        </w:rPr>
        <w:t>The bullet score table shows every resume bullet ranked by JD relevance. Sort mentally by Weak → OK → Strong to find the most impactful items to fix.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8 — Rewrite Weak Bullets: </w:t>
      </w:r>
      <w:r>
        <w:rPr>
          <w:rFonts w:ascii="Times New Roman" w:hAnsi="Times New Roman"/>
          <w:sz w:val="24"/>
        </w:rPr>
        <w:t>Expand any weak bullet panel and click 'Rewrite with LLM'. The AI produces an improved version in under 3 seconds. The result stays on screen persistently.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Step 9 — Generate AI Feedback: </w:t>
      </w:r>
      <w:r>
        <w:rPr>
          <w:rFonts w:ascii="Times New Roman" w:hAnsi="Times New Roman"/>
          <w:sz w:val="24"/>
        </w:rPr>
        <w:t>Click 'Generate AI Feedback' at the bottom for a full coaching report. This gives a holistic view with specific, actionable recommendations.</w:t>
      </w:r>
    </w:p>
    <w:p>
      <w:pPr>
        <w:jc w:val="left"/>
      </w:pP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A237E"/>
        </w:rPr>
        <w:t>13. Limitations &amp; Future Improvements</w:t>
      </w: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Current Limitations</w:t>
      </w: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Score reflects text similarity, not skill matching: </w:t>
      </w:r>
      <w:r>
        <w:rPr>
          <w:rFonts w:ascii="Times New Roman" w:hAnsi="Times New Roman"/>
          <w:sz w:val="24"/>
        </w:rPr>
        <w:t>A resume full of general tech language can score higher than one with the exact right skills written differently. The keyword gap and bullet scores provide better signal.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Groq free tier rate limits: </w:t>
      </w:r>
      <w:r>
        <w:rPr>
          <w:rFonts w:ascii="Times New Roman" w:hAnsi="Times New Roman"/>
          <w:sz w:val="24"/>
        </w:rPr>
        <w:t>14,400 requests/day is generous for a demo app, but a high-traffic deployment would need a paid Groq plan or fallback model.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Tech vocabulary is static: </w:t>
      </w:r>
      <w:r>
        <w:rPr>
          <w:rFonts w:ascii="Times New Roman" w:hAnsi="Times New Roman"/>
          <w:sz w:val="24"/>
        </w:rPr>
        <w:t>New frameworks and tools require manual additions to the vocabulary list in matcher.py.</w:t>
      </w:r>
    </w:p>
    <w:p>
      <w:pPr>
        <w:jc w:val="left"/>
      </w:pPr>
    </w:p>
    <w:p>
      <w:pPr>
        <w:pStyle w:val="ListBullet"/>
      </w:pPr>
      <w:r>
        <w:rPr>
          <w:rFonts w:ascii="Times New Roman" w:hAnsi="Times New Roman"/>
          <w:b/>
          <w:color w:val="1A237E"/>
          <w:sz w:val="24"/>
        </w:rPr>
        <w:t xml:space="preserve">No user accounts or history: </w:t>
      </w:r>
      <w:r>
        <w:rPr>
          <w:rFonts w:ascii="Times New Roman" w:hAnsi="Times New Roman"/>
          <w:sz w:val="24"/>
        </w:rPr>
        <w:t>Sessions are stateless — analysis results are lost when the browser tab closes.</w:t>
      </w:r>
    </w:p>
    <w:p>
      <w:pPr>
        <w:jc w:val="left"/>
      </w:pPr>
    </w:p>
    <w:p>
      <w:pPr>
        <w:pStyle w:val="Heading2"/>
        <w:jc w:val="left"/>
      </w:pPr>
      <w:r>
        <w:rPr>
          <w:rFonts w:ascii="Times New Roman" w:hAnsi="Times New Roman"/>
          <w:color w:val="1A237E"/>
        </w:rPr>
        <w:t>Potential Future Improvements</w:t>
      </w:r>
    </w:p>
    <w:p>
      <w:pPr>
        <w:pStyle w:val="ListBullet"/>
      </w:pPr>
      <w:r>
        <w:rPr>
          <w:rFonts w:ascii="Times New Roman" w:hAnsi="Times New Roman"/>
          <w:sz w:val="24"/>
        </w:rPr>
        <w:t>Dynamic tech vocabulary using live job market data APIs</w:t>
      </w:r>
    </w:p>
    <w:p>
      <w:pPr>
        <w:pStyle w:val="ListBullet"/>
      </w:pPr>
      <w:r>
        <w:rPr>
          <w:rFonts w:ascii="Times New Roman" w:hAnsi="Times New Roman"/>
          <w:sz w:val="24"/>
        </w:rPr>
        <w:t>User accounts with analysis history and progress tracking</w:t>
      </w:r>
    </w:p>
    <w:p>
      <w:pPr>
        <w:pStyle w:val="ListBullet"/>
      </w:pPr>
      <w:r>
        <w:rPr>
          <w:rFonts w:ascii="Times New Roman" w:hAnsi="Times New Roman"/>
          <w:sz w:val="24"/>
        </w:rPr>
        <w:t>Side-by-side diff view showing exactly which resume words align with which JD phrases</w:t>
      </w:r>
    </w:p>
    <w:p>
      <w:pPr>
        <w:pStyle w:val="ListBullet"/>
      </w:pPr>
      <w:r>
        <w:rPr>
          <w:rFonts w:ascii="Times New Roman" w:hAnsi="Times New Roman"/>
          <w:sz w:val="24"/>
        </w:rPr>
        <w:t>Export analysis report as a formatted PDF</w:t>
      </w:r>
    </w:p>
    <w:p>
      <w:pPr>
        <w:pStyle w:val="ListBullet"/>
      </w:pPr>
      <w:r>
        <w:rPr>
          <w:rFonts w:ascii="Times New Roman" w:hAnsi="Times New Roman"/>
          <w:sz w:val="24"/>
        </w:rPr>
        <w:t>ATS (Applicant Tracking System) simulation mode</w:t>
      </w:r>
    </w:p>
    <w:p>
      <w:pPr>
        <w:pStyle w:val="ListBullet"/>
      </w:pPr>
      <w:r>
        <w:rPr>
          <w:rFonts w:ascii="Times New Roman" w:hAnsi="Times New Roman"/>
          <w:sz w:val="24"/>
        </w:rPr>
        <w:t>Resume score trend tracking across multiple JD comparisons</w:t>
      </w:r>
    </w:p>
    <w:p>
      <w:pPr>
        <w:pStyle w:val="ListBullet"/>
      </w:pPr>
      <w:r>
        <w:rPr>
          <w:rFonts w:ascii="Times New Roman" w:hAnsi="Times New Roman"/>
          <w:sz w:val="24"/>
        </w:rPr>
        <w:t>Multi-language support for non-English resumes and JDs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rFonts w:ascii="Times New Roman" w:hAnsi="Times New Roman"/>
          <w:b/>
          <w:i w:val="0"/>
          <w:color w:val="1A237E"/>
          <w:sz w:val="26"/>
        </w:rPr>
        <w:t>— End of Document 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