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8D7AE" w14:textId="7EAC5B11" w:rsidR="002F41C8" w:rsidRPr="00CE2B91" w:rsidRDefault="125FBD61" w:rsidP="2DC08158">
      <w:pPr>
        <w:spacing w:after="0"/>
        <w:ind w:left="-20" w:right="-20"/>
        <w:jc w:val="center"/>
        <w:rPr>
          <w:rFonts w:ascii="Times New Roman" w:eastAsia="Times New Roman" w:hAnsi="Times New Roman" w:cs="Times New Roman"/>
          <w:b/>
          <w:bCs/>
          <w:color w:val="000000" w:themeColor="text1"/>
          <w:sz w:val="32"/>
          <w:szCs w:val="32"/>
        </w:rPr>
      </w:pPr>
      <w:r w:rsidRPr="00CE2B91">
        <w:rPr>
          <w:rFonts w:ascii="Times New Roman" w:eastAsia="Times New Roman" w:hAnsi="Times New Roman" w:cs="Times New Roman"/>
          <w:b/>
          <w:bCs/>
          <w:color w:val="000000" w:themeColor="text1"/>
          <w:sz w:val="32"/>
          <w:szCs w:val="32"/>
        </w:rPr>
        <w:t>Product Type</w:t>
      </w:r>
      <w:r w:rsidR="624D76B2" w:rsidRPr="00CE2B91">
        <w:rPr>
          <w:rFonts w:ascii="Times New Roman" w:eastAsia="Times New Roman" w:hAnsi="Times New Roman" w:cs="Times New Roman"/>
          <w:b/>
          <w:bCs/>
          <w:color w:val="000000" w:themeColor="text1"/>
          <w:sz w:val="32"/>
          <w:szCs w:val="32"/>
        </w:rPr>
        <w:t xml:space="preserve"> Prediction: </w:t>
      </w:r>
      <w:r w:rsidR="00453577">
        <w:rPr>
          <w:rFonts w:ascii="Times New Roman" w:eastAsia="Times New Roman" w:hAnsi="Times New Roman" w:cs="Times New Roman"/>
          <w:b/>
          <w:bCs/>
          <w:color w:val="000000" w:themeColor="text1"/>
          <w:sz w:val="32"/>
          <w:szCs w:val="32"/>
        </w:rPr>
        <w:t>Machine learning model using Neural Network</w:t>
      </w:r>
    </w:p>
    <w:p w14:paraId="3D3F0464" w14:textId="48E6366C" w:rsidR="002F41C8" w:rsidRPr="00CE2B91" w:rsidRDefault="002F41C8">
      <w:pPr>
        <w:rPr>
          <w:rFonts w:ascii="Times New Roman" w:hAnsi="Times New Roman" w:cs="Times New Roman"/>
        </w:rPr>
      </w:pPr>
    </w:p>
    <w:p w14:paraId="58C78B0C" w14:textId="6E5F526A" w:rsidR="002F41C8" w:rsidRPr="00CE2B91" w:rsidRDefault="624D76B2" w:rsidP="2DC08158">
      <w:pPr>
        <w:spacing w:after="0"/>
        <w:ind w:left="-20" w:right="-20"/>
        <w:jc w:val="center"/>
        <w:rPr>
          <w:rFonts w:ascii="Times New Roman" w:hAnsi="Times New Roman" w:cs="Times New Roman"/>
        </w:rPr>
      </w:pPr>
      <w:r w:rsidRPr="00CE2B91">
        <w:rPr>
          <w:rFonts w:ascii="Times New Roman" w:eastAsia="Times New Roman" w:hAnsi="Times New Roman" w:cs="Times New Roman"/>
          <w:b/>
          <w:bCs/>
          <w:i/>
          <w:iCs/>
          <w:color w:val="000000" w:themeColor="text1"/>
          <w:sz w:val="20"/>
          <w:szCs w:val="20"/>
        </w:rPr>
        <w:t>Divya Jain</w:t>
      </w:r>
    </w:p>
    <w:p w14:paraId="353FDC10" w14:textId="31F31D7D" w:rsidR="002F41C8" w:rsidRPr="00CE2B91" w:rsidRDefault="624D76B2" w:rsidP="2DC08158">
      <w:pPr>
        <w:spacing w:after="0"/>
        <w:ind w:left="-20" w:right="-20"/>
        <w:jc w:val="center"/>
        <w:rPr>
          <w:rFonts w:ascii="Times New Roman" w:hAnsi="Times New Roman" w:cs="Times New Roman"/>
        </w:rPr>
      </w:pPr>
      <w:r w:rsidRPr="00CE2B91">
        <w:rPr>
          <w:rFonts w:ascii="Times New Roman" w:eastAsia="Times New Roman" w:hAnsi="Times New Roman" w:cs="Times New Roman"/>
          <w:b/>
          <w:bCs/>
          <w:i/>
          <w:iCs/>
          <w:color w:val="000000" w:themeColor="text1"/>
          <w:sz w:val="20"/>
          <w:szCs w:val="20"/>
        </w:rPr>
        <w:t>Himadri Patel</w:t>
      </w:r>
    </w:p>
    <w:p w14:paraId="6794645C" w14:textId="035E011E" w:rsidR="002F41C8" w:rsidRPr="00CE2B91" w:rsidRDefault="20610183" w:rsidP="2DC08158">
      <w:pPr>
        <w:spacing w:after="0"/>
        <w:ind w:left="-20" w:right="-20"/>
        <w:jc w:val="center"/>
        <w:rPr>
          <w:rFonts w:ascii="Times New Roman" w:eastAsia="Times New Roman" w:hAnsi="Times New Roman" w:cs="Times New Roman"/>
          <w:b/>
          <w:bCs/>
          <w:i/>
          <w:iCs/>
          <w:color w:val="000000" w:themeColor="text1"/>
          <w:sz w:val="20"/>
          <w:szCs w:val="20"/>
        </w:rPr>
      </w:pPr>
      <w:r w:rsidRPr="00CE2B91">
        <w:rPr>
          <w:rFonts w:ascii="Times New Roman" w:eastAsia="Times New Roman" w:hAnsi="Times New Roman" w:cs="Times New Roman"/>
          <w:b/>
          <w:bCs/>
          <w:i/>
          <w:iCs/>
          <w:color w:val="000000" w:themeColor="text1"/>
          <w:sz w:val="20"/>
          <w:szCs w:val="20"/>
        </w:rPr>
        <w:t>Edwin Jacob</w:t>
      </w:r>
    </w:p>
    <w:p w14:paraId="62DB356D" w14:textId="3020F2E8" w:rsidR="002F41C8" w:rsidRPr="00CE2B91" w:rsidRDefault="20610183" w:rsidP="2DC08158">
      <w:pPr>
        <w:spacing w:after="0"/>
        <w:ind w:left="-20" w:right="-20"/>
        <w:jc w:val="center"/>
        <w:rPr>
          <w:rFonts w:ascii="Times New Roman" w:eastAsia="Times New Roman" w:hAnsi="Times New Roman" w:cs="Times New Roman"/>
          <w:b/>
          <w:bCs/>
          <w:i/>
          <w:iCs/>
          <w:color w:val="000000" w:themeColor="text1"/>
          <w:sz w:val="20"/>
          <w:szCs w:val="20"/>
        </w:rPr>
      </w:pPr>
      <w:r w:rsidRPr="00CE2B91">
        <w:rPr>
          <w:rFonts w:ascii="Times New Roman" w:eastAsia="Times New Roman" w:hAnsi="Times New Roman" w:cs="Times New Roman"/>
          <w:b/>
          <w:bCs/>
          <w:i/>
          <w:iCs/>
          <w:color w:val="000000" w:themeColor="text1"/>
          <w:sz w:val="20"/>
          <w:szCs w:val="20"/>
        </w:rPr>
        <w:t>Daegan Pimenta</w:t>
      </w:r>
    </w:p>
    <w:p w14:paraId="2EE39909" w14:textId="6C1A9DE7" w:rsidR="002F41C8" w:rsidRPr="00CE2B91" w:rsidRDefault="20610183" w:rsidP="2DC08158">
      <w:pPr>
        <w:spacing w:after="0"/>
        <w:ind w:left="-20" w:right="-20"/>
        <w:jc w:val="center"/>
        <w:rPr>
          <w:rFonts w:ascii="Times New Roman" w:eastAsia="Times New Roman" w:hAnsi="Times New Roman" w:cs="Times New Roman"/>
          <w:b/>
          <w:bCs/>
          <w:i/>
          <w:iCs/>
          <w:color w:val="000000" w:themeColor="text1"/>
          <w:sz w:val="20"/>
          <w:szCs w:val="20"/>
        </w:rPr>
      </w:pPr>
      <w:r w:rsidRPr="00CE2B91">
        <w:rPr>
          <w:rFonts w:ascii="Times New Roman" w:eastAsia="Times New Roman" w:hAnsi="Times New Roman" w:cs="Times New Roman"/>
          <w:b/>
          <w:bCs/>
          <w:i/>
          <w:iCs/>
          <w:color w:val="000000" w:themeColor="text1"/>
          <w:sz w:val="20"/>
          <w:szCs w:val="20"/>
        </w:rPr>
        <w:t>Suryansh Gupta</w:t>
      </w:r>
    </w:p>
    <w:p w14:paraId="51F8DF65" w14:textId="0F188497" w:rsidR="002F41C8" w:rsidRPr="00CE2B91" w:rsidRDefault="002F41C8" w:rsidP="2DC08158">
      <w:pPr>
        <w:spacing w:after="0"/>
        <w:ind w:left="-20" w:right="-20"/>
        <w:jc w:val="center"/>
        <w:rPr>
          <w:rFonts w:ascii="Times New Roman" w:eastAsia="Times New Roman" w:hAnsi="Times New Roman" w:cs="Times New Roman"/>
          <w:b/>
          <w:bCs/>
          <w:i/>
          <w:iCs/>
          <w:color w:val="000000" w:themeColor="text1"/>
          <w:sz w:val="20"/>
          <w:szCs w:val="20"/>
        </w:rPr>
      </w:pPr>
    </w:p>
    <w:p w14:paraId="61DC34AE" w14:textId="4D26F26F" w:rsidR="002F41C8" w:rsidRPr="00CE2B91" w:rsidRDefault="624D76B2" w:rsidP="2DC08158">
      <w:pPr>
        <w:ind w:left="-20" w:right="-20"/>
        <w:jc w:val="center"/>
        <w:rPr>
          <w:rFonts w:ascii="Times New Roman" w:hAnsi="Times New Roman" w:cs="Times New Roman"/>
        </w:rPr>
      </w:pPr>
      <w:r w:rsidRPr="00CE2B91">
        <w:rPr>
          <w:rFonts w:ascii="Times New Roman" w:eastAsia="Times New Roman" w:hAnsi="Times New Roman" w:cs="Times New Roman"/>
          <w:b/>
          <w:bCs/>
          <w:color w:val="000000" w:themeColor="text1"/>
          <w:sz w:val="28"/>
          <w:szCs w:val="28"/>
        </w:rPr>
        <w:t>ABSTRACT</w:t>
      </w:r>
    </w:p>
    <w:p w14:paraId="3BA66171" w14:textId="307B091B" w:rsidR="002F41C8" w:rsidRPr="00CE2B91" w:rsidRDefault="000159AE" w:rsidP="000159AE">
      <w:pPr>
        <w:ind w:left="-20" w:right="-20"/>
        <w:jc w:val="both"/>
        <w:rPr>
          <w:rFonts w:ascii="Times New Roman" w:eastAsia="Times New Roman" w:hAnsi="Times New Roman" w:cs="Times New Roman"/>
          <w:b/>
          <w:bCs/>
          <w:i/>
          <w:iCs/>
          <w:color w:val="000000" w:themeColor="text1"/>
          <w:sz w:val="28"/>
          <w:szCs w:val="28"/>
        </w:rPr>
      </w:pPr>
      <w:r w:rsidRPr="00CE2B91">
        <w:rPr>
          <w:rFonts w:ascii="Times New Roman" w:hAnsi="Times New Roman" w:cs="Times New Roman"/>
          <w:i/>
          <w:iCs/>
          <w:color w:val="0D0D0D"/>
          <w:shd w:val="clear" w:color="auto" w:fill="FFFFFF"/>
        </w:rPr>
        <w:t xml:space="preserve">This </w:t>
      </w:r>
      <w:r w:rsidRPr="00CE2B91">
        <w:rPr>
          <w:rFonts w:ascii="Times New Roman" w:hAnsi="Times New Roman" w:cs="Times New Roman"/>
          <w:i/>
          <w:iCs/>
          <w:color w:val="0D0D0D"/>
          <w:shd w:val="clear" w:color="auto" w:fill="FFFFFF"/>
        </w:rPr>
        <w:t>project</w:t>
      </w:r>
      <w:r w:rsidRPr="00CE2B91">
        <w:rPr>
          <w:rFonts w:ascii="Times New Roman" w:hAnsi="Times New Roman" w:cs="Times New Roman"/>
          <w:i/>
          <w:iCs/>
          <w:color w:val="0D0D0D"/>
          <w:shd w:val="clear" w:color="auto" w:fill="FFFFFF"/>
        </w:rPr>
        <w:t xml:space="preserve"> examines the impact of varying hidden layer sizes in a Multi-Layer Perceptron (MLP) neural network on the accuracy of predicting product types in </w:t>
      </w:r>
      <w:r w:rsidRPr="00CE2B91">
        <w:rPr>
          <w:rFonts w:ascii="Times New Roman" w:hAnsi="Times New Roman" w:cs="Times New Roman"/>
          <w:i/>
          <w:iCs/>
          <w:color w:val="0D0D0D"/>
          <w:shd w:val="clear" w:color="auto" w:fill="FFFFFF"/>
        </w:rPr>
        <w:t>‘</w:t>
      </w:r>
      <w:r w:rsidRPr="00CE2B91">
        <w:rPr>
          <w:rFonts w:ascii="Times New Roman" w:hAnsi="Times New Roman" w:cs="Times New Roman"/>
          <w:i/>
          <w:iCs/>
          <w:color w:val="0D0D0D"/>
          <w:shd w:val="clear" w:color="auto" w:fill="FFFFFF"/>
        </w:rPr>
        <w:t>supply</w:t>
      </w:r>
      <w:r w:rsidRPr="00CE2B91">
        <w:rPr>
          <w:rFonts w:ascii="Times New Roman" w:hAnsi="Times New Roman" w:cs="Times New Roman"/>
          <w:i/>
          <w:iCs/>
          <w:color w:val="0D0D0D"/>
          <w:shd w:val="clear" w:color="auto" w:fill="FFFFFF"/>
        </w:rPr>
        <w:t>_</w:t>
      </w:r>
      <w:r w:rsidRPr="00CE2B91">
        <w:rPr>
          <w:rFonts w:ascii="Times New Roman" w:hAnsi="Times New Roman" w:cs="Times New Roman"/>
          <w:i/>
          <w:iCs/>
          <w:color w:val="0D0D0D"/>
          <w:shd w:val="clear" w:color="auto" w:fill="FFFFFF"/>
        </w:rPr>
        <w:t>chain</w:t>
      </w:r>
      <w:r w:rsidRPr="00CE2B91">
        <w:rPr>
          <w:rFonts w:ascii="Times New Roman" w:hAnsi="Times New Roman" w:cs="Times New Roman"/>
          <w:i/>
          <w:iCs/>
          <w:color w:val="0D0D0D"/>
          <w:shd w:val="clear" w:color="auto" w:fill="FFFFFF"/>
        </w:rPr>
        <w:t>_</w:t>
      </w:r>
      <w:r w:rsidRPr="00CE2B91">
        <w:rPr>
          <w:rFonts w:ascii="Times New Roman" w:hAnsi="Times New Roman" w:cs="Times New Roman"/>
          <w:i/>
          <w:iCs/>
          <w:color w:val="0D0D0D"/>
          <w:shd w:val="clear" w:color="auto" w:fill="FFFFFF"/>
        </w:rPr>
        <w:t>dataset</w:t>
      </w:r>
      <w:r w:rsidRPr="00CE2B91">
        <w:rPr>
          <w:rFonts w:ascii="Times New Roman" w:hAnsi="Times New Roman" w:cs="Times New Roman"/>
          <w:i/>
          <w:iCs/>
          <w:color w:val="0D0D0D"/>
          <w:shd w:val="clear" w:color="auto" w:fill="FFFFFF"/>
        </w:rPr>
        <w:t>.csv’ dataset</w:t>
      </w:r>
      <w:r w:rsidRPr="00CE2B91">
        <w:rPr>
          <w:rFonts w:ascii="Times New Roman" w:hAnsi="Times New Roman" w:cs="Times New Roman"/>
          <w:i/>
          <w:iCs/>
          <w:color w:val="0D0D0D"/>
          <w:shd w:val="clear" w:color="auto" w:fill="FFFFFF"/>
        </w:rPr>
        <w:t>. By experimenting with different hidden layer sizes, ranging from 1 to 100, we observe significant variations in model performance. The results indicate that a moderate hidden layer size (around 10) yields the highest accuracy, suggesting that an optimal balance between model complexity and predictive performance is crucial. This finding emphasizes the importance of hyperparameter tuning in neural network models for supply chain applications.</w:t>
      </w:r>
    </w:p>
    <w:p w14:paraId="43D5AA38" w14:textId="7FFC13DF" w:rsidR="002F41C8" w:rsidRPr="00CE2B91" w:rsidRDefault="624D76B2" w:rsidP="2DC08158">
      <w:pPr>
        <w:ind w:left="-20" w:right="-20"/>
        <w:jc w:val="center"/>
        <w:rPr>
          <w:rFonts w:ascii="Times New Roman" w:hAnsi="Times New Roman" w:cs="Times New Roman"/>
        </w:rPr>
      </w:pPr>
      <w:r w:rsidRPr="00CE2B91">
        <w:rPr>
          <w:rFonts w:ascii="Times New Roman" w:eastAsia="Times New Roman" w:hAnsi="Times New Roman" w:cs="Times New Roman"/>
          <w:b/>
          <w:bCs/>
          <w:color w:val="000000" w:themeColor="text1"/>
          <w:sz w:val="28"/>
          <w:szCs w:val="28"/>
        </w:rPr>
        <w:t>INTRODUCTION</w:t>
      </w:r>
    </w:p>
    <w:p w14:paraId="2B7017AE" w14:textId="06493C84" w:rsidR="000159AE" w:rsidRPr="00CE2B91" w:rsidRDefault="000159AE" w:rsidP="000159AE">
      <w:pPr>
        <w:jc w:val="both"/>
        <w:rPr>
          <w:rFonts w:ascii="Times New Roman" w:hAnsi="Times New Roman" w:cs="Times New Roman"/>
          <w:color w:val="0D0D0D"/>
          <w:shd w:val="clear" w:color="auto" w:fill="FFFFFF"/>
        </w:rPr>
      </w:pPr>
      <w:r w:rsidRPr="00CE2B91">
        <w:rPr>
          <w:rFonts w:ascii="Times New Roman" w:hAnsi="Times New Roman" w:cs="Times New Roman"/>
          <w:color w:val="0D0D0D"/>
          <w:shd w:val="clear" w:color="auto" w:fill="FFFFFF"/>
        </w:rPr>
        <w:t>In the modern supply chain landscape, predictive analytics plays a pivotal role in optimizing operations and improving decision-making. Machine learning models, particularly neural networks, have gained prominence due to their ability to capture complex patterns in large datasets. However, the effectiveness of these models is highly dependent on the appropriate selection of hyperparameters, such as the number of hidden layers and neurons within those layers. This study aims to investigate the effect of varying hidden layer sizes on the accuracy of a Multi-Layer Perceptron (MLP) classifier in predicting product types within a supply chain context.</w:t>
      </w:r>
    </w:p>
    <w:p w14:paraId="56DE7A07" w14:textId="1F8CB777" w:rsidR="002F41C8" w:rsidRPr="00CE2B91" w:rsidRDefault="624D76B2" w:rsidP="2DC08158">
      <w:pPr>
        <w:ind w:left="-20" w:right="-20"/>
        <w:jc w:val="center"/>
        <w:rPr>
          <w:rFonts w:ascii="Times New Roman" w:eastAsia="Times New Roman" w:hAnsi="Times New Roman" w:cs="Times New Roman"/>
          <w:b/>
          <w:bCs/>
          <w:color w:val="000000" w:themeColor="text1"/>
          <w:sz w:val="28"/>
          <w:szCs w:val="28"/>
        </w:rPr>
      </w:pPr>
      <w:r w:rsidRPr="00CE2B91">
        <w:rPr>
          <w:rFonts w:ascii="Times New Roman" w:eastAsia="Times New Roman" w:hAnsi="Times New Roman" w:cs="Times New Roman"/>
          <w:b/>
          <w:bCs/>
          <w:color w:val="000000" w:themeColor="text1"/>
          <w:sz w:val="28"/>
          <w:szCs w:val="28"/>
        </w:rPr>
        <w:t>LITERATURE REVIEW</w:t>
      </w:r>
    </w:p>
    <w:p w14:paraId="1E8793F8" w14:textId="4F5C915C" w:rsidR="000159AE" w:rsidRPr="000159AE" w:rsidRDefault="000159AE" w:rsidP="000159AE">
      <w:pPr>
        <w:ind w:left="-20" w:right="-20"/>
        <w:jc w:val="both"/>
        <w:rPr>
          <w:rFonts w:ascii="Times New Roman" w:eastAsia="Times New Roman" w:hAnsi="Times New Roman" w:cs="Times New Roman"/>
          <w:color w:val="000000" w:themeColor="text1"/>
          <w:lang w:val="en-IN"/>
        </w:rPr>
      </w:pPr>
      <w:r w:rsidRPr="000159AE">
        <w:rPr>
          <w:rFonts w:ascii="Times New Roman" w:eastAsia="Times New Roman" w:hAnsi="Times New Roman" w:cs="Times New Roman"/>
          <w:color w:val="000000" w:themeColor="text1"/>
          <w:lang w:val="en-IN"/>
        </w:rPr>
        <w:t xml:space="preserve">The use of neural networks in supply chain management has been extensively explored in recent years. </w:t>
      </w:r>
      <w:r w:rsidRPr="00CE2B91">
        <w:rPr>
          <w:rFonts w:ascii="Times New Roman" w:eastAsia="Times New Roman" w:hAnsi="Times New Roman" w:cs="Times New Roman"/>
          <w:color w:val="000000" w:themeColor="text1"/>
          <w:lang w:val="en-IN"/>
        </w:rPr>
        <w:t>Neural</w:t>
      </w:r>
      <w:r w:rsidRPr="000159AE">
        <w:rPr>
          <w:rFonts w:ascii="Times New Roman" w:eastAsia="Times New Roman" w:hAnsi="Times New Roman" w:cs="Times New Roman"/>
          <w:color w:val="000000" w:themeColor="text1"/>
          <w:lang w:val="en-IN"/>
        </w:rPr>
        <w:t xml:space="preserve"> networks can effectively handle the non-linear relationships and interactions inherent in supply chain data. </w:t>
      </w:r>
      <w:r w:rsidRPr="00CE2B91">
        <w:rPr>
          <w:rFonts w:ascii="Times New Roman" w:eastAsia="Times New Roman" w:hAnsi="Times New Roman" w:cs="Times New Roman"/>
          <w:color w:val="000000" w:themeColor="text1"/>
          <w:lang w:val="en-IN"/>
        </w:rPr>
        <w:t>The</w:t>
      </w:r>
      <w:r w:rsidRPr="000159AE">
        <w:rPr>
          <w:rFonts w:ascii="Times New Roman" w:eastAsia="Times New Roman" w:hAnsi="Times New Roman" w:cs="Times New Roman"/>
          <w:color w:val="000000" w:themeColor="text1"/>
          <w:lang w:val="en-IN"/>
        </w:rPr>
        <w:t xml:space="preserve"> importance of hyperparameter optimization enhanc</w:t>
      </w:r>
      <w:r w:rsidRPr="00CE2B91">
        <w:rPr>
          <w:rFonts w:ascii="Times New Roman" w:eastAsia="Times New Roman" w:hAnsi="Times New Roman" w:cs="Times New Roman"/>
          <w:color w:val="000000" w:themeColor="text1"/>
          <w:lang w:val="en-IN"/>
        </w:rPr>
        <w:t xml:space="preserve">es </w:t>
      </w:r>
      <w:r w:rsidRPr="000159AE">
        <w:rPr>
          <w:rFonts w:ascii="Times New Roman" w:eastAsia="Times New Roman" w:hAnsi="Times New Roman" w:cs="Times New Roman"/>
          <w:color w:val="000000" w:themeColor="text1"/>
          <w:lang w:val="en-IN"/>
        </w:rPr>
        <w:t>the predictive performance of neural network models. They argue that inappropriate selection of hyperparameters, such as the number of hidden layers, can lead to suboptimal performance and increased computational costs.</w:t>
      </w:r>
    </w:p>
    <w:p w14:paraId="524445C4" w14:textId="3AC22E77" w:rsidR="000159AE" w:rsidRPr="000159AE" w:rsidRDefault="000159AE" w:rsidP="000159AE">
      <w:pPr>
        <w:ind w:left="-20" w:right="-20"/>
        <w:jc w:val="both"/>
        <w:rPr>
          <w:rFonts w:ascii="Times New Roman" w:eastAsia="Times New Roman" w:hAnsi="Times New Roman" w:cs="Times New Roman"/>
          <w:color w:val="000000" w:themeColor="text1"/>
          <w:lang w:val="en-IN"/>
        </w:rPr>
      </w:pPr>
      <w:r w:rsidRPr="000159AE">
        <w:rPr>
          <w:rFonts w:ascii="Times New Roman" w:eastAsia="Times New Roman" w:hAnsi="Times New Roman" w:cs="Times New Roman"/>
          <w:color w:val="000000" w:themeColor="text1"/>
          <w:lang w:val="en-IN"/>
        </w:rPr>
        <w:t xml:space="preserve">Previous studies have shown mixed results regarding the optimal number of hidden layers. Hornik et al. (1989) demonstrated that a single hidden layer is theoretically sufficient to approximate any continuous function, given </w:t>
      </w:r>
      <w:proofErr w:type="gramStart"/>
      <w:r w:rsidRPr="000159AE">
        <w:rPr>
          <w:rFonts w:ascii="Times New Roman" w:eastAsia="Times New Roman" w:hAnsi="Times New Roman" w:cs="Times New Roman"/>
          <w:color w:val="000000" w:themeColor="text1"/>
          <w:lang w:val="en-IN"/>
        </w:rPr>
        <w:t>a sufficient number of</w:t>
      </w:r>
      <w:proofErr w:type="gramEnd"/>
      <w:r w:rsidRPr="000159AE">
        <w:rPr>
          <w:rFonts w:ascii="Times New Roman" w:eastAsia="Times New Roman" w:hAnsi="Times New Roman" w:cs="Times New Roman"/>
          <w:color w:val="000000" w:themeColor="text1"/>
          <w:lang w:val="en-IN"/>
        </w:rPr>
        <w:t xml:space="preserve"> neurons. However, in practical applications, </w:t>
      </w:r>
      <w:r w:rsidRPr="000159AE">
        <w:rPr>
          <w:rFonts w:ascii="Times New Roman" w:eastAsia="Times New Roman" w:hAnsi="Times New Roman" w:cs="Times New Roman"/>
          <w:color w:val="000000" w:themeColor="text1"/>
          <w:lang w:val="en-IN"/>
        </w:rPr>
        <w:lastRenderedPageBreak/>
        <w:t>multiple hidden layers often yield better results by enabling the model to learn more complex features (LeCun et al., 2015).</w:t>
      </w:r>
    </w:p>
    <w:p w14:paraId="203564A5" w14:textId="76DA0C2D" w:rsidR="000159AE" w:rsidRPr="000159AE" w:rsidRDefault="000159AE" w:rsidP="000159AE">
      <w:pPr>
        <w:ind w:left="-20" w:right="-20"/>
        <w:jc w:val="both"/>
        <w:rPr>
          <w:rFonts w:ascii="Times New Roman" w:eastAsia="Times New Roman" w:hAnsi="Times New Roman" w:cs="Times New Roman"/>
          <w:color w:val="000000" w:themeColor="text1"/>
          <w:lang w:val="en-IN"/>
        </w:rPr>
      </w:pPr>
      <w:r w:rsidRPr="000159AE">
        <w:rPr>
          <w:rFonts w:ascii="Times New Roman" w:eastAsia="Times New Roman" w:hAnsi="Times New Roman" w:cs="Times New Roman"/>
          <w:color w:val="000000" w:themeColor="text1"/>
          <w:lang w:val="en-IN"/>
        </w:rPr>
        <w:t xml:space="preserve">In the context of supply chain management, neural networks with more hidden layers outperformed traditional statistical methods in demand forecasting. Nevertheless, </w:t>
      </w:r>
      <w:r w:rsidR="00CB6A9D" w:rsidRPr="00CE2B91">
        <w:rPr>
          <w:rFonts w:ascii="Times New Roman" w:eastAsia="Times New Roman" w:hAnsi="Times New Roman" w:cs="Times New Roman"/>
          <w:color w:val="000000" w:themeColor="text1"/>
          <w:lang w:val="en-IN"/>
        </w:rPr>
        <w:t>it was</w:t>
      </w:r>
      <w:r w:rsidRPr="000159AE">
        <w:rPr>
          <w:rFonts w:ascii="Times New Roman" w:eastAsia="Times New Roman" w:hAnsi="Times New Roman" w:cs="Times New Roman"/>
          <w:color w:val="000000" w:themeColor="text1"/>
          <w:lang w:val="en-IN"/>
        </w:rPr>
        <w:t xml:space="preserve"> also observed that beyond a certain point, additional hidden layers did not significantly improve accuracy and sometimes even degraded performance due to overfitting. Similarly, the need for a balanced approach in selecting the number of hidden layers to achieve optimal performance without incurring unnecessary computational costs</w:t>
      </w:r>
      <w:r w:rsidR="00CB6A9D" w:rsidRPr="00CE2B91">
        <w:rPr>
          <w:rFonts w:ascii="Times New Roman" w:eastAsia="Times New Roman" w:hAnsi="Times New Roman" w:cs="Times New Roman"/>
          <w:color w:val="000000" w:themeColor="text1"/>
          <w:lang w:val="en-IN"/>
        </w:rPr>
        <w:t xml:space="preserve"> was highlighted.</w:t>
      </w:r>
    </w:p>
    <w:p w14:paraId="0183CD7D" w14:textId="619D7766" w:rsidR="000159AE" w:rsidRPr="00CE2B91" w:rsidRDefault="000159AE" w:rsidP="000D1C82">
      <w:pPr>
        <w:ind w:left="-20" w:right="-20"/>
        <w:jc w:val="both"/>
        <w:rPr>
          <w:rFonts w:ascii="Times New Roman" w:hAnsi="Times New Roman" w:cs="Times New Roman"/>
        </w:rPr>
      </w:pPr>
      <w:r w:rsidRPr="000159AE">
        <w:rPr>
          <w:rFonts w:ascii="Times New Roman" w:eastAsia="Times New Roman" w:hAnsi="Times New Roman" w:cs="Times New Roman"/>
          <w:color w:val="000000" w:themeColor="text1"/>
          <w:lang w:val="en-IN"/>
        </w:rPr>
        <w:t>Building on this body of work, our study aims to provide empirical evidence on the relationship between hidden layer size and model accuracy in a supply chain dataset. By systematically varying the hidden layer sizes, we seek to identify an optimal configuration that maximizes predictive accuracy while maintaining computational efficiency.</w:t>
      </w:r>
    </w:p>
    <w:p w14:paraId="5C332FE4" w14:textId="60DBE442" w:rsidR="002F41C8" w:rsidRPr="00CE2B91" w:rsidRDefault="624D76B2" w:rsidP="2DC08158">
      <w:pPr>
        <w:ind w:left="-20" w:right="-20"/>
        <w:jc w:val="center"/>
        <w:rPr>
          <w:rFonts w:ascii="Times New Roman" w:eastAsia="Times New Roman" w:hAnsi="Times New Roman" w:cs="Times New Roman"/>
          <w:b/>
          <w:bCs/>
          <w:color w:val="000000" w:themeColor="text1"/>
          <w:sz w:val="28"/>
          <w:szCs w:val="28"/>
        </w:rPr>
      </w:pPr>
      <w:r w:rsidRPr="00CE2B91">
        <w:rPr>
          <w:rFonts w:ascii="Times New Roman" w:eastAsia="Times New Roman" w:hAnsi="Times New Roman" w:cs="Times New Roman"/>
          <w:b/>
          <w:bCs/>
          <w:color w:val="000000" w:themeColor="text1"/>
          <w:sz w:val="28"/>
          <w:szCs w:val="28"/>
        </w:rPr>
        <w:t>DESCRIPTION OF DATASET AND DATA PROCESSING</w:t>
      </w:r>
    </w:p>
    <w:p w14:paraId="1FD661DE" w14:textId="3ED0F300" w:rsidR="00CB6A9D" w:rsidRPr="00CE2B91" w:rsidRDefault="00CB6A9D" w:rsidP="00CB6A9D">
      <w:pPr>
        <w:ind w:left="-20" w:right="-20"/>
        <w:rPr>
          <w:rFonts w:ascii="Times New Roman" w:eastAsia="Times New Roman" w:hAnsi="Times New Roman" w:cs="Times New Roman"/>
          <w:b/>
          <w:bCs/>
          <w:color w:val="000000" w:themeColor="text1"/>
          <w:sz w:val="22"/>
          <w:szCs w:val="22"/>
        </w:rPr>
      </w:pPr>
      <w:r w:rsidRPr="00CE2B91">
        <w:rPr>
          <w:rFonts w:ascii="Times New Roman" w:eastAsia="Times New Roman" w:hAnsi="Times New Roman" w:cs="Times New Roman"/>
          <w:b/>
          <w:bCs/>
          <w:color w:val="000000" w:themeColor="text1"/>
          <w:sz w:val="22"/>
          <w:szCs w:val="22"/>
        </w:rPr>
        <w:t>DATASET SUMMARY</w:t>
      </w:r>
    </w:p>
    <w:p w14:paraId="3672ED16" w14:textId="747B6D8E" w:rsidR="00CB6A9D" w:rsidRPr="00CE2B91" w:rsidRDefault="00CB6A9D" w:rsidP="00CB6A9D">
      <w:pPr>
        <w:pStyle w:val="NormalWeb"/>
        <w:spacing w:before="0" w:beforeAutospacing="0" w:after="160" w:afterAutospacing="0"/>
        <w:ind w:left="-20" w:right="-20"/>
        <w:rPr>
          <w:color w:val="000000"/>
          <w:sz w:val="22"/>
          <w:szCs w:val="22"/>
        </w:rPr>
      </w:pPr>
      <w:r w:rsidRPr="00CE2B91">
        <w:rPr>
          <w:color w:val="000000"/>
          <w:sz w:val="22"/>
          <w:szCs w:val="22"/>
        </w:rPr>
        <w:t xml:space="preserve">This study aims to explore </w:t>
      </w:r>
      <w:r w:rsidRPr="00CE2B91">
        <w:rPr>
          <w:color w:val="000000"/>
          <w:sz w:val="22"/>
          <w:szCs w:val="22"/>
        </w:rPr>
        <w:t>product type</w:t>
      </w:r>
      <w:r w:rsidRPr="00CE2B91">
        <w:rPr>
          <w:color w:val="000000"/>
          <w:sz w:val="22"/>
          <w:szCs w:val="22"/>
        </w:rPr>
        <w:t xml:space="preserve">, </w:t>
      </w:r>
      <w:r w:rsidRPr="00CE2B91">
        <w:rPr>
          <w:color w:val="000000"/>
          <w:sz w:val="22"/>
          <w:szCs w:val="22"/>
        </w:rPr>
        <w:t>for different products, customers</w:t>
      </w:r>
      <w:r w:rsidRPr="00CE2B91">
        <w:rPr>
          <w:color w:val="000000"/>
          <w:sz w:val="22"/>
          <w:szCs w:val="22"/>
        </w:rPr>
        <w:t xml:space="preserve">. We used the </w:t>
      </w:r>
      <w:r w:rsidRPr="00CE2B91">
        <w:rPr>
          <w:color w:val="000000"/>
          <w:sz w:val="22"/>
          <w:szCs w:val="22"/>
        </w:rPr>
        <w:t>“supply_chain_dataset</w:t>
      </w:r>
      <w:r w:rsidRPr="00CE2B91">
        <w:rPr>
          <w:color w:val="000000"/>
          <w:sz w:val="22"/>
          <w:szCs w:val="22"/>
        </w:rPr>
        <w:t xml:space="preserve">.csv" dataset, a detailed collection of </w:t>
      </w:r>
      <w:r w:rsidRPr="00CE2B91">
        <w:rPr>
          <w:color w:val="000000"/>
          <w:sz w:val="22"/>
          <w:szCs w:val="22"/>
        </w:rPr>
        <w:t>100</w:t>
      </w:r>
      <w:r w:rsidRPr="00CE2B91">
        <w:rPr>
          <w:color w:val="000000"/>
          <w:sz w:val="22"/>
          <w:szCs w:val="22"/>
        </w:rPr>
        <w:t xml:space="preserve"> records across </w:t>
      </w:r>
      <w:r w:rsidRPr="00CE2B91">
        <w:rPr>
          <w:color w:val="000000"/>
          <w:sz w:val="22"/>
          <w:szCs w:val="22"/>
        </w:rPr>
        <w:t>2</w:t>
      </w:r>
      <w:r w:rsidRPr="00CE2B91">
        <w:rPr>
          <w:color w:val="000000"/>
          <w:sz w:val="22"/>
          <w:szCs w:val="22"/>
        </w:rPr>
        <w:t xml:space="preserve">3 variables like </w:t>
      </w:r>
      <w:r w:rsidRPr="00CE2B91">
        <w:rPr>
          <w:color w:val="000000"/>
          <w:sz w:val="22"/>
          <w:szCs w:val="22"/>
        </w:rPr>
        <w:t>Price, products sold, revenue generated, availability</w:t>
      </w:r>
      <w:r w:rsidRPr="00CE2B91">
        <w:rPr>
          <w:color w:val="000000"/>
          <w:sz w:val="22"/>
          <w:szCs w:val="22"/>
        </w:rPr>
        <w:t xml:space="preserve">. These variables offer insights into the factors influencing </w:t>
      </w:r>
      <w:r w:rsidRPr="00CE2B91">
        <w:rPr>
          <w:color w:val="000000"/>
          <w:sz w:val="22"/>
          <w:szCs w:val="22"/>
        </w:rPr>
        <w:t>the product type</w:t>
      </w:r>
      <w:r w:rsidRPr="00CE2B91">
        <w:rPr>
          <w:color w:val="000000"/>
          <w:sz w:val="22"/>
          <w:szCs w:val="22"/>
        </w:rPr>
        <w:t xml:space="preserve">. Our initial analysis lays the groundwork for understanding </w:t>
      </w:r>
      <w:r w:rsidRPr="00CE2B91">
        <w:rPr>
          <w:color w:val="000000"/>
          <w:sz w:val="22"/>
          <w:szCs w:val="22"/>
        </w:rPr>
        <w:t>product type</w:t>
      </w:r>
      <w:r w:rsidRPr="00CE2B91">
        <w:rPr>
          <w:color w:val="000000"/>
          <w:sz w:val="22"/>
          <w:szCs w:val="22"/>
        </w:rPr>
        <w:t>.</w:t>
      </w:r>
    </w:p>
    <w:p w14:paraId="27655428" w14:textId="77777777" w:rsidR="00CB6A9D" w:rsidRPr="00CE2B91" w:rsidRDefault="00CB6A9D" w:rsidP="00CB6A9D">
      <w:pPr>
        <w:pStyle w:val="NormalWeb"/>
        <w:spacing w:before="0" w:beforeAutospacing="0" w:after="160" w:afterAutospacing="0"/>
        <w:ind w:left="-20" w:right="-20"/>
      </w:pPr>
      <w:r w:rsidRPr="00CE2B91">
        <w:rPr>
          <w:b/>
          <w:bCs/>
          <w:color w:val="000000"/>
          <w:sz w:val="22"/>
          <w:szCs w:val="22"/>
        </w:rPr>
        <w:t>DETAILED VARIABLE OVERVIEW</w:t>
      </w:r>
    </w:p>
    <w:p w14:paraId="755A5626" w14:textId="77777777" w:rsidR="00CB6A9D" w:rsidRPr="00CE2B91" w:rsidRDefault="00CB6A9D" w:rsidP="00CB6A9D">
      <w:pPr>
        <w:pStyle w:val="NormalWeb"/>
        <w:spacing w:before="0" w:beforeAutospacing="0" w:after="160" w:afterAutospacing="0"/>
        <w:ind w:left="-20" w:right="-20"/>
      </w:pPr>
      <w:r w:rsidRPr="00CE2B91">
        <w:rPr>
          <w:b/>
          <w:bCs/>
          <w:color w:val="000000"/>
          <w:sz w:val="22"/>
          <w:szCs w:val="22"/>
        </w:rPr>
        <w:t>Variables Explained</w:t>
      </w:r>
    </w:p>
    <w:p w14:paraId="25A7E4EB" w14:textId="3D26A38C" w:rsidR="00CB6A9D" w:rsidRPr="00CE2B91" w:rsidRDefault="00CB6A9D" w:rsidP="00CB6A9D">
      <w:pPr>
        <w:pStyle w:val="NormalWeb"/>
        <w:spacing w:before="0" w:beforeAutospacing="0" w:after="160" w:afterAutospacing="0"/>
        <w:ind w:left="-20" w:right="-20"/>
        <w:rPr>
          <w:color w:val="000000"/>
          <w:sz w:val="22"/>
          <w:szCs w:val="22"/>
        </w:rPr>
      </w:pPr>
      <w:r w:rsidRPr="00CE2B91">
        <w:rPr>
          <w:color w:val="000000"/>
          <w:sz w:val="22"/>
          <w:szCs w:val="22"/>
        </w:rPr>
        <w:t xml:space="preserve">The dataset includes variables like </w:t>
      </w:r>
      <w:r w:rsidR="003E1A1E" w:rsidRPr="00CE2B91">
        <w:rPr>
          <w:color w:val="000000"/>
          <w:sz w:val="22"/>
          <w:szCs w:val="22"/>
        </w:rPr>
        <w:t xml:space="preserve">SKU, Price, Availability, Number of products sold etc.  These factors are crucial </w:t>
      </w:r>
      <w:proofErr w:type="gramStart"/>
      <w:r w:rsidR="003E1A1E" w:rsidRPr="00CE2B91">
        <w:rPr>
          <w:color w:val="000000"/>
          <w:sz w:val="22"/>
          <w:szCs w:val="22"/>
        </w:rPr>
        <w:t>in order to</w:t>
      </w:r>
      <w:proofErr w:type="gramEnd"/>
      <w:r w:rsidR="003E1A1E" w:rsidRPr="00CE2B91">
        <w:rPr>
          <w:color w:val="000000"/>
          <w:sz w:val="22"/>
          <w:szCs w:val="22"/>
        </w:rPr>
        <w:t xml:space="preserve"> predict the product type.</w:t>
      </w:r>
    </w:p>
    <w:tbl>
      <w:tblPr>
        <w:tblStyle w:val="TableGrid"/>
        <w:tblW w:w="0" w:type="auto"/>
        <w:tblLook w:val="04A0" w:firstRow="1" w:lastRow="0" w:firstColumn="1" w:lastColumn="0" w:noHBand="0" w:noVBand="1"/>
      </w:tblPr>
      <w:tblGrid>
        <w:gridCol w:w="410"/>
        <w:gridCol w:w="327"/>
        <w:gridCol w:w="299"/>
        <w:gridCol w:w="385"/>
        <w:gridCol w:w="604"/>
        <w:gridCol w:w="501"/>
        <w:gridCol w:w="581"/>
        <w:gridCol w:w="392"/>
        <w:gridCol w:w="383"/>
        <w:gridCol w:w="466"/>
        <w:gridCol w:w="247"/>
        <w:gridCol w:w="343"/>
        <w:gridCol w:w="369"/>
        <w:gridCol w:w="514"/>
        <w:gridCol w:w="596"/>
        <w:gridCol w:w="524"/>
        <w:gridCol w:w="480"/>
        <w:gridCol w:w="396"/>
        <w:gridCol w:w="548"/>
        <w:gridCol w:w="314"/>
        <w:gridCol w:w="295"/>
        <w:gridCol w:w="376"/>
      </w:tblGrid>
      <w:tr w:rsidR="003E1A1E" w:rsidRPr="00CE2B91" w14:paraId="131E6E4F" w14:textId="77777777" w:rsidTr="003E1A1E">
        <w:trPr>
          <w:trHeight w:val="576"/>
        </w:trPr>
        <w:tc>
          <w:tcPr>
            <w:tcW w:w="410" w:type="dxa"/>
            <w:hideMark/>
          </w:tcPr>
          <w:p w14:paraId="535AC6DC"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Product_type</w:t>
            </w:r>
            <w:proofErr w:type="spellEnd"/>
          </w:p>
        </w:tc>
        <w:tc>
          <w:tcPr>
            <w:tcW w:w="327" w:type="dxa"/>
            <w:hideMark/>
          </w:tcPr>
          <w:p w14:paraId="5C8BC8AD" w14:textId="77777777" w:rsidR="003E1A1E" w:rsidRPr="00CE2B91" w:rsidRDefault="003E1A1E" w:rsidP="003E1A1E">
            <w:pPr>
              <w:pStyle w:val="NormalWeb"/>
              <w:ind w:left="-20" w:right="-20"/>
              <w:rPr>
                <w:b/>
                <w:bCs/>
                <w:color w:val="000000"/>
                <w:sz w:val="22"/>
                <w:szCs w:val="22"/>
                <w:lang w:val="en-US"/>
              </w:rPr>
            </w:pPr>
            <w:r w:rsidRPr="00CE2B91">
              <w:rPr>
                <w:b/>
                <w:bCs/>
                <w:color w:val="000000"/>
                <w:sz w:val="22"/>
                <w:szCs w:val="22"/>
                <w:lang w:val="en-US"/>
              </w:rPr>
              <w:t>SKU</w:t>
            </w:r>
          </w:p>
        </w:tc>
        <w:tc>
          <w:tcPr>
            <w:tcW w:w="299" w:type="dxa"/>
            <w:hideMark/>
          </w:tcPr>
          <w:p w14:paraId="799E7E1E" w14:textId="77777777" w:rsidR="003E1A1E" w:rsidRPr="00CE2B91" w:rsidRDefault="003E1A1E" w:rsidP="003E1A1E">
            <w:pPr>
              <w:pStyle w:val="NormalWeb"/>
              <w:ind w:left="-20" w:right="-20"/>
              <w:rPr>
                <w:b/>
                <w:bCs/>
                <w:color w:val="000000"/>
                <w:sz w:val="22"/>
                <w:szCs w:val="22"/>
                <w:lang w:val="en-US"/>
              </w:rPr>
            </w:pPr>
            <w:r w:rsidRPr="00CE2B91">
              <w:rPr>
                <w:b/>
                <w:bCs/>
                <w:color w:val="000000"/>
                <w:sz w:val="22"/>
                <w:szCs w:val="22"/>
                <w:lang w:val="en-US"/>
              </w:rPr>
              <w:t>Price</w:t>
            </w:r>
          </w:p>
        </w:tc>
        <w:tc>
          <w:tcPr>
            <w:tcW w:w="385" w:type="dxa"/>
            <w:hideMark/>
          </w:tcPr>
          <w:p w14:paraId="50594CF8" w14:textId="77777777" w:rsidR="003E1A1E" w:rsidRPr="00CE2B91" w:rsidRDefault="003E1A1E" w:rsidP="003E1A1E">
            <w:pPr>
              <w:pStyle w:val="NormalWeb"/>
              <w:ind w:left="-20" w:right="-20"/>
              <w:rPr>
                <w:b/>
                <w:bCs/>
                <w:color w:val="000000"/>
                <w:sz w:val="22"/>
                <w:szCs w:val="22"/>
                <w:lang w:val="en-US"/>
              </w:rPr>
            </w:pPr>
            <w:r w:rsidRPr="00CE2B91">
              <w:rPr>
                <w:b/>
                <w:bCs/>
                <w:color w:val="000000"/>
                <w:sz w:val="22"/>
                <w:szCs w:val="22"/>
                <w:lang w:val="en-US"/>
              </w:rPr>
              <w:t>Availability</w:t>
            </w:r>
          </w:p>
        </w:tc>
        <w:tc>
          <w:tcPr>
            <w:tcW w:w="604" w:type="dxa"/>
            <w:hideMark/>
          </w:tcPr>
          <w:p w14:paraId="0CEA9A8B"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Number_of_products_sold</w:t>
            </w:r>
            <w:proofErr w:type="spellEnd"/>
          </w:p>
        </w:tc>
        <w:tc>
          <w:tcPr>
            <w:tcW w:w="501" w:type="dxa"/>
            <w:hideMark/>
          </w:tcPr>
          <w:p w14:paraId="1F376ECF"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Revenue_generated</w:t>
            </w:r>
            <w:proofErr w:type="spellEnd"/>
          </w:p>
        </w:tc>
        <w:tc>
          <w:tcPr>
            <w:tcW w:w="581" w:type="dxa"/>
            <w:hideMark/>
          </w:tcPr>
          <w:p w14:paraId="2CA2CA66"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Customer_demographics</w:t>
            </w:r>
            <w:proofErr w:type="spellEnd"/>
          </w:p>
        </w:tc>
        <w:tc>
          <w:tcPr>
            <w:tcW w:w="392" w:type="dxa"/>
            <w:hideMark/>
          </w:tcPr>
          <w:p w14:paraId="7C3B84AA"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Stock_levels</w:t>
            </w:r>
            <w:proofErr w:type="spellEnd"/>
          </w:p>
        </w:tc>
        <w:tc>
          <w:tcPr>
            <w:tcW w:w="383" w:type="dxa"/>
            <w:hideMark/>
          </w:tcPr>
          <w:p w14:paraId="125D7741"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Lead_times</w:t>
            </w:r>
            <w:proofErr w:type="spellEnd"/>
          </w:p>
        </w:tc>
        <w:tc>
          <w:tcPr>
            <w:tcW w:w="466" w:type="dxa"/>
            <w:hideMark/>
          </w:tcPr>
          <w:p w14:paraId="26B4B814"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Order_quantities</w:t>
            </w:r>
            <w:proofErr w:type="spellEnd"/>
          </w:p>
        </w:tc>
        <w:tc>
          <w:tcPr>
            <w:tcW w:w="247" w:type="dxa"/>
            <w:hideMark/>
          </w:tcPr>
          <w:p w14:paraId="7E06AB55" w14:textId="77777777" w:rsidR="003E1A1E" w:rsidRPr="00CE2B91" w:rsidRDefault="003E1A1E" w:rsidP="003E1A1E">
            <w:pPr>
              <w:pStyle w:val="NormalWeb"/>
              <w:ind w:left="-20" w:right="-20"/>
              <w:rPr>
                <w:b/>
                <w:bCs/>
                <w:color w:val="000000"/>
                <w:sz w:val="22"/>
                <w:szCs w:val="22"/>
                <w:lang w:val="en-US"/>
              </w:rPr>
            </w:pPr>
            <w:r w:rsidRPr="00CE2B91">
              <w:rPr>
                <w:b/>
                <w:bCs/>
                <w:color w:val="000000"/>
                <w:sz w:val="22"/>
                <w:szCs w:val="22"/>
                <w:lang w:val="en-US"/>
              </w:rPr>
              <w:t>...</w:t>
            </w:r>
          </w:p>
        </w:tc>
        <w:tc>
          <w:tcPr>
            <w:tcW w:w="343" w:type="dxa"/>
            <w:hideMark/>
          </w:tcPr>
          <w:p w14:paraId="60E7D470" w14:textId="77777777" w:rsidR="003E1A1E" w:rsidRPr="00CE2B91" w:rsidRDefault="003E1A1E" w:rsidP="003E1A1E">
            <w:pPr>
              <w:pStyle w:val="NormalWeb"/>
              <w:ind w:left="-20" w:right="-20"/>
              <w:rPr>
                <w:b/>
                <w:bCs/>
                <w:color w:val="000000"/>
                <w:sz w:val="22"/>
                <w:szCs w:val="22"/>
                <w:lang w:val="en-US"/>
              </w:rPr>
            </w:pPr>
            <w:r w:rsidRPr="00CE2B91">
              <w:rPr>
                <w:b/>
                <w:bCs/>
                <w:color w:val="000000"/>
                <w:sz w:val="22"/>
                <w:szCs w:val="22"/>
                <w:lang w:val="en-US"/>
              </w:rPr>
              <w:t>Location</w:t>
            </w:r>
          </w:p>
        </w:tc>
        <w:tc>
          <w:tcPr>
            <w:tcW w:w="369" w:type="dxa"/>
            <w:hideMark/>
          </w:tcPr>
          <w:p w14:paraId="38CDB091"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Lead_time</w:t>
            </w:r>
            <w:proofErr w:type="spellEnd"/>
          </w:p>
        </w:tc>
        <w:tc>
          <w:tcPr>
            <w:tcW w:w="514" w:type="dxa"/>
            <w:hideMark/>
          </w:tcPr>
          <w:p w14:paraId="45FB8963"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Production_volumes</w:t>
            </w:r>
            <w:proofErr w:type="spellEnd"/>
          </w:p>
        </w:tc>
        <w:tc>
          <w:tcPr>
            <w:tcW w:w="596" w:type="dxa"/>
            <w:hideMark/>
          </w:tcPr>
          <w:p w14:paraId="5DD26538"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Manufacturing_lead_time</w:t>
            </w:r>
            <w:proofErr w:type="spellEnd"/>
          </w:p>
        </w:tc>
        <w:tc>
          <w:tcPr>
            <w:tcW w:w="524" w:type="dxa"/>
            <w:hideMark/>
          </w:tcPr>
          <w:p w14:paraId="6B81EF68"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Manufacturing_costs</w:t>
            </w:r>
            <w:proofErr w:type="spellEnd"/>
          </w:p>
        </w:tc>
        <w:tc>
          <w:tcPr>
            <w:tcW w:w="480" w:type="dxa"/>
            <w:hideMark/>
          </w:tcPr>
          <w:p w14:paraId="72CA4F5B"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Inspection_results</w:t>
            </w:r>
            <w:proofErr w:type="spellEnd"/>
          </w:p>
        </w:tc>
        <w:tc>
          <w:tcPr>
            <w:tcW w:w="396" w:type="dxa"/>
            <w:hideMark/>
          </w:tcPr>
          <w:p w14:paraId="56534986"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Defect_rates</w:t>
            </w:r>
            <w:proofErr w:type="spellEnd"/>
          </w:p>
        </w:tc>
        <w:tc>
          <w:tcPr>
            <w:tcW w:w="548" w:type="dxa"/>
            <w:hideMark/>
          </w:tcPr>
          <w:p w14:paraId="54387012" w14:textId="77777777" w:rsidR="003E1A1E" w:rsidRPr="00CE2B91" w:rsidRDefault="003E1A1E" w:rsidP="003E1A1E">
            <w:pPr>
              <w:pStyle w:val="NormalWeb"/>
              <w:ind w:left="-20" w:right="-20"/>
              <w:rPr>
                <w:b/>
                <w:bCs/>
                <w:color w:val="000000"/>
                <w:sz w:val="22"/>
                <w:szCs w:val="22"/>
                <w:lang w:val="en-US"/>
              </w:rPr>
            </w:pPr>
            <w:proofErr w:type="spellStart"/>
            <w:r w:rsidRPr="00CE2B91">
              <w:rPr>
                <w:b/>
                <w:bCs/>
                <w:color w:val="000000"/>
                <w:sz w:val="22"/>
                <w:szCs w:val="22"/>
                <w:lang w:val="en-US"/>
              </w:rPr>
              <w:t>Transportation_modes</w:t>
            </w:r>
            <w:proofErr w:type="spellEnd"/>
          </w:p>
        </w:tc>
        <w:tc>
          <w:tcPr>
            <w:tcW w:w="314" w:type="dxa"/>
            <w:hideMark/>
          </w:tcPr>
          <w:p w14:paraId="14304CF1" w14:textId="77777777" w:rsidR="003E1A1E" w:rsidRPr="00CE2B91" w:rsidRDefault="003E1A1E" w:rsidP="003E1A1E">
            <w:pPr>
              <w:pStyle w:val="NormalWeb"/>
              <w:ind w:left="-20" w:right="-20"/>
              <w:rPr>
                <w:b/>
                <w:bCs/>
                <w:color w:val="000000"/>
                <w:sz w:val="22"/>
                <w:szCs w:val="22"/>
                <w:lang w:val="en-US"/>
              </w:rPr>
            </w:pPr>
            <w:r w:rsidRPr="00CE2B91">
              <w:rPr>
                <w:b/>
                <w:bCs/>
                <w:color w:val="000000"/>
                <w:sz w:val="22"/>
                <w:szCs w:val="22"/>
                <w:lang w:val="en-US"/>
              </w:rPr>
              <w:t>Routes</w:t>
            </w:r>
          </w:p>
        </w:tc>
        <w:tc>
          <w:tcPr>
            <w:tcW w:w="295" w:type="dxa"/>
            <w:hideMark/>
          </w:tcPr>
          <w:p w14:paraId="1C046A55" w14:textId="77777777" w:rsidR="003E1A1E" w:rsidRPr="00CE2B91" w:rsidRDefault="003E1A1E" w:rsidP="003E1A1E">
            <w:pPr>
              <w:pStyle w:val="NormalWeb"/>
              <w:ind w:left="-20" w:right="-20"/>
              <w:rPr>
                <w:b/>
                <w:bCs/>
                <w:color w:val="000000"/>
                <w:sz w:val="22"/>
                <w:szCs w:val="22"/>
                <w:lang w:val="en-US"/>
              </w:rPr>
            </w:pPr>
            <w:r w:rsidRPr="00CE2B91">
              <w:rPr>
                <w:b/>
                <w:bCs/>
                <w:color w:val="000000"/>
                <w:sz w:val="22"/>
                <w:szCs w:val="22"/>
                <w:lang w:val="en-US"/>
              </w:rPr>
              <w:t>Costs</w:t>
            </w:r>
          </w:p>
        </w:tc>
        <w:tc>
          <w:tcPr>
            <w:tcW w:w="376" w:type="dxa"/>
            <w:noWrap/>
            <w:hideMark/>
          </w:tcPr>
          <w:p w14:paraId="706FFBDE"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 </w:t>
            </w:r>
          </w:p>
        </w:tc>
      </w:tr>
      <w:tr w:rsidR="003E1A1E" w:rsidRPr="00CE2B91" w14:paraId="09CB9BE9" w14:textId="77777777" w:rsidTr="003E1A1E">
        <w:trPr>
          <w:trHeight w:val="288"/>
        </w:trPr>
        <w:tc>
          <w:tcPr>
            <w:tcW w:w="410" w:type="dxa"/>
            <w:hideMark/>
          </w:tcPr>
          <w:p w14:paraId="117A8D84" w14:textId="77777777" w:rsidR="003E1A1E" w:rsidRPr="00CE2B91" w:rsidRDefault="003E1A1E" w:rsidP="003E1A1E">
            <w:pPr>
              <w:pStyle w:val="NormalWeb"/>
              <w:ind w:left="-20" w:right="-20"/>
              <w:rPr>
                <w:b/>
                <w:bCs/>
                <w:color w:val="000000"/>
                <w:sz w:val="22"/>
                <w:szCs w:val="22"/>
                <w:lang w:val="en-US"/>
              </w:rPr>
            </w:pPr>
            <w:r w:rsidRPr="00CE2B91">
              <w:rPr>
                <w:b/>
                <w:bCs/>
                <w:color w:val="000000"/>
                <w:sz w:val="22"/>
                <w:szCs w:val="22"/>
                <w:lang w:val="en-US"/>
              </w:rPr>
              <w:t>0</w:t>
            </w:r>
          </w:p>
        </w:tc>
        <w:tc>
          <w:tcPr>
            <w:tcW w:w="327" w:type="dxa"/>
            <w:hideMark/>
          </w:tcPr>
          <w:p w14:paraId="2593B900"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haircare</w:t>
            </w:r>
          </w:p>
        </w:tc>
        <w:tc>
          <w:tcPr>
            <w:tcW w:w="299" w:type="dxa"/>
            <w:hideMark/>
          </w:tcPr>
          <w:p w14:paraId="2F2D09BF"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SKU0</w:t>
            </w:r>
          </w:p>
        </w:tc>
        <w:tc>
          <w:tcPr>
            <w:tcW w:w="385" w:type="dxa"/>
            <w:hideMark/>
          </w:tcPr>
          <w:p w14:paraId="6DDBA892"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69.808006</w:t>
            </w:r>
          </w:p>
        </w:tc>
        <w:tc>
          <w:tcPr>
            <w:tcW w:w="604" w:type="dxa"/>
            <w:hideMark/>
          </w:tcPr>
          <w:p w14:paraId="1EDECE1F"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55</w:t>
            </w:r>
          </w:p>
        </w:tc>
        <w:tc>
          <w:tcPr>
            <w:tcW w:w="501" w:type="dxa"/>
            <w:hideMark/>
          </w:tcPr>
          <w:p w14:paraId="64963016"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802</w:t>
            </w:r>
          </w:p>
        </w:tc>
        <w:tc>
          <w:tcPr>
            <w:tcW w:w="581" w:type="dxa"/>
            <w:hideMark/>
          </w:tcPr>
          <w:p w14:paraId="70BF9800"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8661.99679</w:t>
            </w:r>
          </w:p>
        </w:tc>
        <w:tc>
          <w:tcPr>
            <w:tcW w:w="392" w:type="dxa"/>
            <w:hideMark/>
          </w:tcPr>
          <w:p w14:paraId="01373A4E"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Non-binary</w:t>
            </w:r>
          </w:p>
        </w:tc>
        <w:tc>
          <w:tcPr>
            <w:tcW w:w="383" w:type="dxa"/>
            <w:hideMark/>
          </w:tcPr>
          <w:p w14:paraId="3EC47104"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58</w:t>
            </w:r>
          </w:p>
        </w:tc>
        <w:tc>
          <w:tcPr>
            <w:tcW w:w="466" w:type="dxa"/>
            <w:hideMark/>
          </w:tcPr>
          <w:p w14:paraId="11308684"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7</w:t>
            </w:r>
          </w:p>
        </w:tc>
        <w:tc>
          <w:tcPr>
            <w:tcW w:w="247" w:type="dxa"/>
            <w:hideMark/>
          </w:tcPr>
          <w:p w14:paraId="0DA52FA7"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96</w:t>
            </w:r>
          </w:p>
        </w:tc>
        <w:tc>
          <w:tcPr>
            <w:tcW w:w="343" w:type="dxa"/>
            <w:hideMark/>
          </w:tcPr>
          <w:p w14:paraId="1521C7E7"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w:t>
            </w:r>
          </w:p>
        </w:tc>
        <w:tc>
          <w:tcPr>
            <w:tcW w:w="369" w:type="dxa"/>
            <w:hideMark/>
          </w:tcPr>
          <w:p w14:paraId="4BFE9F2A"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Mumbai</w:t>
            </w:r>
          </w:p>
        </w:tc>
        <w:tc>
          <w:tcPr>
            <w:tcW w:w="514" w:type="dxa"/>
            <w:hideMark/>
          </w:tcPr>
          <w:p w14:paraId="022CFB95"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29</w:t>
            </w:r>
          </w:p>
        </w:tc>
        <w:tc>
          <w:tcPr>
            <w:tcW w:w="596" w:type="dxa"/>
            <w:hideMark/>
          </w:tcPr>
          <w:p w14:paraId="12BC3722"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215</w:t>
            </w:r>
          </w:p>
        </w:tc>
        <w:tc>
          <w:tcPr>
            <w:tcW w:w="524" w:type="dxa"/>
            <w:hideMark/>
          </w:tcPr>
          <w:p w14:paraId="599BC914"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29</w:t>
            </w:r>
          </w:p>
        </w:tc>
        <w:tc>
          <w:tcPr>
            <w:tcW w:w="480" w:type="dxa"/>
            <w:hideMark/>
          </w:tcPr>
          <w:p w14:paraId="487DD7CF"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46.279879</w:t>
            </w:r>
          </w:p>
        </w:tc>
        <w:tc>
          <w:tcPr>
            <w:tcW w:w="396" w:type="dxa"/>
            <w:hideMark/>
          </w:tcPr>
          <w:p w14:paraId="1ECD0E59"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Pending</w:t>
            </w:r>
          </w:p>
        </w:tc>
        <w:tc>
          <w:tcPr>
            <w:tcW w:w="548" w:type="dxa"/>
            <w:hideMark/>
          </w:tcPr>
          <w:p w14:paraId="3BAC2042"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0.22641</w:t>
            </w:r>
          </w:p>
        </w:tc>
        <w:tc>
          <w:tcPr>
            <w:tcW w:w="314" w:type="dxa"/>
            <w:hideMark/>
          </w:tcPr>
          <w:p w14:paraId="555E5918"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Road</w:t>
            </w:r>
          </w:p>
        </w:tc>
        <w:tc>
          <w:tcPr>
            <w:tcW w:w="295" w:type="dxa"/>
            <w:hideMark/>
          </w:tcPr>
          <w:p w14:paraId="1F8CD4BF"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Route B</w:t>
            </w:r>
          </w:p>
        </w:tc>
        <w:tc>
          <w:tcPr>
            <w:tcW w:w="376" w:type="dxa"/>
            <w:hideMark/>
          </w:tcPr>
          <w:p w14:paraId="78CA73DB"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187.752075</w:t>
            </w:r>
          </w:p>
        </w:tc>
      </w:tr>
      <w:tr w:rsidR="003E1A1E" w:rsidRPr="00CE2B91" w14:paraId="216BF903" w14:textId="77777777" w:rsidTr="003E1A1E">
        <w:trPr>
          <w:trHeight w:val="288"/>
        </w:trPr>
        <w:tc>
          <w:tcPr>
            <w:tcW w:w="410" w:type="dxa"/>
            <w:hideMark/>
          </w:tcPr>
          <w:p w14:paraId="6328FD27" w14:textId="77777777" w:rsidR="003E1A1E" w:rsidRPr="00CE2B91" w:rsidRDefault="003E1A1E" w:rsidP="003E1A1E">
            <w:pPr>
              <w:pStyle w:val="NormalWeb"/>
              <w:ind w:left="-20" w:right="-20"/>
              <w:rPr>
                <w:b/>
                <w:bCs/>
                <w:color w:val="000000"/>
                <w:sz w:val="22"/>
                <w:szCs w:val="22"/>
                <w:lang w:val="en-US"/>
              </w:rPr>
            </w:pPr>
            <w:r w:rsidRPr="00CE2B91">
              <w:rPr>
                <w:b/>
                <w:bCs/>
                <w:color w:val="000000"/>
                <w:sz w:val="22"/>
                <w:szCs w:val="22"/>
                <w:lang w:val="en-US"/>
              </w:rPr>
              <w:lastRenderedPageBreak/>
              <w:t>1</w:t>
            </w:r>
          </w:p>
        </w:tc>
        <w:tc>
          <w:tcPr>
            <w:tcW w:w="327" w:type="dxa"/>
            <w:hideMark/>
          </w:tcPr>
          <w:p w14:paraId="3684B442"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skincare</w:t>
            </w:r>
          </w:p>
        </w:tc>
        <w:tc>
          <w:tcPr>
            <w:tcW w:w="299" w:type="dxa"/>
            <w:hideMark/>
          </w:tcPr>
          <w:p w14:paraId="1C0421D1"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SKU1</w:t>
            </w:r>
          </w:p>
        </w:tc>
        <w:tc>
          <w:tcPr>
            <w:tcW w:w="385" w:type="dxa"/>
            <w:hideMark/>
          </w:tcPr>
          <w:p w14:paraId="65922098"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14.843523</w:t>
            </w:r>
          </w:p>
        </w:tc>
        <w:tc>
          <w:tcPr>
            <w:tcW w:w="604" w:type="dxa"/>
            <w:hideMark/>
          </w:tcPr>
          <w:p w14:paraId="31F966F9"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95</w:t>
            </w:r>
          </w:p>
        </w:tc>
        <w:tc>
          <w:tcPr>
            <w:tcW w:w="501" w:type="dxa"/>
            <w:hideMark/>
          </w:tcPr>
          <w:p w14:paraId="47F02CAF"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736</w:t>
            </w:r>
          </w:p>
        </w:tc>
        <w:tc>
          <w:tcPr>
            <w:tcW w:w="581" w:type="dxa"/>
            <w:hideMark/>
          </w:tcPr>
          <w:p w14:paraId="63EF0153"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7460.90007</w:t>
            </w:r>
          </w:p>
        </w:tc>
        <w:tc>
          <w:tcPr>
            <w:tcW w:w="392" w:type="dxa"/>
            <w:hideMark/>
          </w:tcPr>
          <w:p w14:paraId="6312BF7E"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Female</w:t>
            </w:r>
          </w:p>
        </w:tc>
        <w:tc>
          <w:tcPr>
            <w:tcW w:w="383" w:type="dxa"/>
            <w:hideMark/>
          </w:tcPr>
          <w:p w14:paraId="614925A7"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53</w:t>
            </w:r>
          </w:p>
        </w:tc>
        <w:tc>
          <w:tcPr>
            <w:tcW w:w="466" w:type="dxa"/>
            <w:hideMark/>
          </w:tcPr>
          <w:p w14:paraId="4E36728D"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30</w:t>
            </w:r>
          </w:p>
        </w:tc>
        <w:tc>
          <w:tcPr>
            <w:tcW w:w="247" w:type="dxa"/>
            <w:hideMark/>
          </w:tcPr>
          <w:p w14:paraId="19D560DE"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37</w:t>
            </w:r>
          </w:p>
        </w:tc>
        <w:tc>
          <w:tcPr>
            <w:tcW w:w="343" w:type="dxa"/>
            <w:hideMark/>
          </w:tcPr>
          <w:p w14:paraId="29F1EFBA"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w:t>
            </w:r>
          </w:p>
        </w:tc>
        <w:tc>
          <w:tcPr>
            <w:tcW w:w="369" w:type="dxa"/>
            <w:hideMark/>
          </w:tcPr>
          <w:p w14:paraId="41868C8F"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Mumbai</w:t>
            </w:r>
          </w:p>
        </w:tc>
        <w:tc>
          <w:tcPr>
            <w:tcW w:w="514" w:type="dxa"/>
            <w:hideMark/>
          </w:tcPr>
          <w:p w14:paraId="61CB298E"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23</w:t>
            </w:r>
          </w:p>
        </w:tc>
        <w:tc>
          <w:tcPr>
            <w:tcW w:w="596" w:type="dxa"/>
            <w:hideMark/>
          </w:tcPr>
          <w:p w14:paraId="4A062419"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517</w:t>
            </w:r>
          </w:p>
        </w:tc>
        <w:tc>
          <w:tcPr>
            <w:tcW w:w="524" w:type="dxa"/>
            <w:hideMark/>
          </w:tcPr>
          <w:p w14:paraId="68A3A20E"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30</w:t>
            </w:r>
          </w:p>
        </w:tc>
        <w:tc>
          <w:tcPr>
            <w:tcW w:w="480" w:type="dxa"/>
            <w:hideMark/>
          </w:tcPr>
          <w:p w14:paraId="688CDE28"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33.616769</w:t>
            </w:r>
          </w:p>
        </w:tc>
        <w:tc>
          <w:tcPr>
            <w:tcW w:w="396" w:type="dxa"/>
            <w:hideMark/>
          </w:tcPr>
          <w:p w14:paraId="7F339405"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Pending</w:t>
            </w:r>
          </w:p>
        </w:tc>
        <w:tc>
          <w:tcPr>
            <w:tcW w:w="548" w:type="dxa"/>
            <w:hideMark/>
          </w:tcPr>
          <w:p w14:paraId="78C28ECE"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4.854068</w:t>
            </w:r>
          </w:p>
        </w:tc>
        <w:tc>
          <w:tcPr>
            <w:tcW w:w="314" w:type="dxa"/>
            <w:hideMark/>
          </w:tcPr>
          <w:p w14:paraId="5AED72F0"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Road</w:t>
            </w:r>
          </w:p>
        </w:tc>
        <w:tc>
          <w:tcPr>
            <w:tcW w:w="295" w:type="dxa"/>
            <w:hideMark/>
          </w:tcPr>
          <w:p w14:paraId="625F5600"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Route B</w:t>
            </w:r>
          </w:p>
        </w:tc>
        <w:tc>
          <w:tcPr>
            <w:tcW w:w="376" w:type="dxa"/>
            <w:hideMark/>
          </w:tcPr>
          <w:p w14:paraId="7E731EA7"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503.065579</w:t>
            </w:r>
          </w:p>
        </w:tc>
      </w:tr>
      <w:tr w:rsidR="003E1A1E" w:rsidRPr="00CE2B91" w14:paraId="2B64641E" w14:textId="77777777" w:rsidTr="003E1A1E">
        <w:trPr>
          <w:trHeight w:val="288"/>
        </w:trPr>
        <w:tc>
          <w:tcPr>
            <w:tcW w:w="410" w:type="dxa"/>
            <w:hideMark/>
          </w:tcPr>
          <w:p w14:paraId="463CA3CF" w14:textId="77777777" w:rsidR="003E1A1E" w:rsidRPr="00CE2B91" w:rsidRDefault="003E1A1E" w:rsidP="003E1A1E">
            <w:pPr>
              <w:pStyle w:val="NormalWeb"/>
              <w:ind w:left="-20" w:right="-20"/>
              <w:rPr>
                <w:b/>
                <w:bCs/>
                <w:color w:val="000000"/>
                <w:sz w:val="22"/>
                <w:szCs w:val="22"/>
                <w:lang w:val="en-US"/>
              </w:rPr>
            </w:pPr>
            <w:r w:rsidRPr="00CE2B91">
              <w:rPr>
                <w:b/>
                <w:bCs/>
                <w:color w:val="000000"/>
                <w:sz w:val="22"/>
                <w:szCs w:val="22"/>
                <w:lang w:val="en-US"/>
              </w:rPr>
              <w:t>2</w:t>
            </w:r>
          </w:p>
        </w:tc>
        <w:tc>
          <w:tcPr>
            <w:tcW w:w="327" w:type="dxa"/>
            <w:hideMark/>
          </w:tcPr>
          <w:p w14:paraId="1F650D20"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haircare</w:t>
            </w:r>
          </w:p>
        </w:tc>
        <w:tc>
          <w:tcPr>
            <w:tcW w:w="299" w:type="dxa"/>
            <w:hideMark/>
          </w:tcPr>
          <w:p w14:paraId="02B53EB3"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SKU2</w:t>
            </w:r>
          </w:p>
        </w:tc>
        <w:tc>
          <w:tcPr>
            <w:tcW w:w="385" w:type="dxa"/>
            <w:hideMark/>
          </w:tcPr>
          <w:p w14:paraId="7E3303BC"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11.319683</w:t>
            </w:r>
          </w:p>
        </w:tc>
        <w:tc>
          <w:tcPr>
            <w:tcW w:w="604" w:type="dxa"/>
            <w:hideMark/>
          </w:tcPr>
          <w:p w14:paraId="062331AC"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34</w:t>
            </w:r>
          </w:p>
        </w:tc>
        <w:tc>
          <w:tcPr>
            <w:tcW w:w="501" w:type="dxa"/>
            <w:hideMark/>
          </w:tcPr>
          <w:p w14:paraId="0F354CF5"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8</w:t>
            </w:r>
          </w:p>
        </w:tc>
        <w:tc>
          <w:tcPr>
            <w:tcW w:w="581" w:type="dxa"/>
            <w:hideMark/>
          </w:tcPr>
          <w:p w14:paraId="0AD612B2"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9577.74963</w:t>
            </w:r>
          </w:p>
        </w:tc>
        <w:tc>
          <w:tcPr>
            <w:tcW w:w="392" w:type="dxa"/>
            <w:hideMark/>
          </w:tcPr>
          <w:p w14:paraId="5197F946"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Unknown</w:t>
            </w:r>
          </w:p>
        </w:tc>
        <w:tc>
          <w:tcPr>
            <w:tcW w:w="383" w:type="dxa"/>
            <w:hideMark/>
          </w:tcPr>
          <w:p w14:paraId="4E42DEA0"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1</w:t>
            </w:r>
          </w:p>
        </w:tc>
        <w:tc>
          <w:tcPr>
            <w:tcW w:w="466" w:type="dxa"/>
            <w:hideMark/>
          </w:tcPr>
          <w:p w14:paraId="7663850D"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10</w:t>
            </w:r>
          </w:p>
        </w:tc>
        <w:tc>
          <w:tcPr>
            <w:tcW w:w="247" w:type="dxa"/>
            <w:hideMark/>
          </w:tcPr>
          <w:p w14:paraId="62F43743"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88</w:t>
            </w:r>
          </w:p>
        </w:tc>
        <w:tc>
          <w:tcPr>
            <w:tcW w:w="343" w:type="dxa"/>
            <w:hideMark/>
          </w:tcPr>
          <w:p w14:paraId="4DF8E2C6"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w:t>
            </w:r>
          </w:p>
        </w:tc>
        <w:tc>
          <w:tcPr>
            <w:tcW w:w="369" w:type="dxa"/>
            <w:hideMark/>
          </w:tcPr>
          <w:p w14:paraId="6020B32C"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Mumbai</w:t>
            </w:r>
          </w:p>
        </w:tc>
        <w:tc>
          <w:tcPr>
            <w:tcW w:w="514" w:type="dxa"/>
            <w:hideMark/>
          </w:tcPr>
          <w:p w14:paraId="618698BE"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12</w:t>
            </w:r>
          </w:p>
        </w:tc>
        <w:tc>
          <w:tcPr>
            <w:tcW w:w="596" w:type="dxa"/>
            <w:hideMark/>
          </w:tcPr>
          <w:p w14:paraId="039E913C"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971</w:t>
            </w:r>
          </w:p>
        </w:tc>
        <w:tc>
          <w:tcPr>
            <w:tcW w:w="524" w:type="dxa"/>
            <w:hideMark/>
          </w:tcPr>
          <w:p w14:paraId="753666F6"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27</w:t>
            </w:r>
          </w:p>
        </w:tc>
        <w:tc>
          <w:tcPr>
            <w:tcW w:w="480" w:type="dxa"/>
            <w:hideMark/>
          </w:tcPr>
          <w:p w14:paraId="4318E61A"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30.688019</w:t>
            </w:r>
          </w:p>
        </w:tc>
        <w:tc>
          <w:tcPr>
            <w:tcW w:w="396" w:type="dxa"/>
            <w:hideMark/>
          </w:tcPr>
          <w:p w14:paraId="2D403B4E"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Pending</w:t>
            </w:r>
          </w:p>
        </w:tc>
        <w:tc>
          <w:tcPr>
            <w:tcW w:w="548" w:type="dxa"/>
            <w:hideMark/>
          </w:tcPr>
          <w:p w14:paraId="142FDA3C"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4.580593</w:t>
            </w:r>
          </w:p>
        </w:tc>
        <w:tc>
          <w:tcPr>
            <w:tcW w:w="314" w:type="dxa"/>
            <w:hideMark/>
          </w:tcPr>
          <w:p w14:paraId="0AD3DA6F"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Air</w:t>
            </w:r>
          </w:p>
        </w:tc>
        <w:tc>
          <w:tcPr>
            <w:tcW w:w="295" w:type="dxa"/>
            <w:hideMark/>
          </w:tcPr>
          <w:p w14:paraId="7C6F955C"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Route C</w:t>
            </w:r>
          </w:p>
        </w:tc>
        <w:tc>
          <w:tcPr>
            <w:tcW w:w="376" w:type="dxa"/>
            <w:hideMark/>
          </w:tcPr>
          <w:p w14:paraId="5FC1DDBC"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141.920282</w:t>
            </w:r>
          </w:p>
        </w:tc>
      </w:tr>
      <w:tr w:rsidR="003E1A1E" w:rsidRPr="00CE2B91" w14:paraId="1D815EEB" w14:textId="77777777" w:rsidTr="003E1A1E">
        <w:trPr>
          <w:trHeight w:val="288"/>
        </w:trPr>
        <w:tc>
          <w:tcPr>
            <w:tcW w:w="410" w:type="dxa"/>
            <w:hideMark/>
          </w:tcPr>
          <w:p w14:paraId="45619F2D" w14:textId="77777777" w:rsidR="003E1A1E" w:rsidRPr="00CE2B91" w:rsidRDefault="003E1A1E" w:rsidP="003E1A1E">
            <w:pPr>
              <w:pStyle w:val="NormalWeb"/>
              <w:ind w:left="-20" w:right="-20"/>
              <w:rPr>
                <w:b/>
                <w:bCs/>
                <w:color w:val="000000"/>
                <w:sz w:val="22"/>
                <w:szCs w:val="22"/>
                <w:lang w:val="en-US"/>
              </w:rPr>
            </w:pPr>
            <w:r w:rsidRPr="00CE2B91">
              <w:rPr>
                <w:b/>
                <w:bCs/>
                <w:color w:val="000000"/>
                <w:sz w:val="22"/>
                <w:szCs w:val="22"/>
                <w:lang w:val="en-US"/>
              </w:rPr>
              <w:t>3</w:t>
            </w:r>
          </w:p>
        </w:tc>
        <w:tc>
          <w:tcPr>
            <w:tcW w:w="327" w:type="dxa"/>
            <w:hideMark/>
          </w:tcPr>
          <w:p w14:paraId="4D2457BD"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skincare</w:t>
            </w:r>
          </w:p>
        </w:tc>
        <w:tc>
          <w:tcPr>
            <w:tcW w:w="299" w:type="dxa"/>
            <w:hideMark/>
          </w:tcPr>
          <w:p w14:paraId="0646D810"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SKU3</w:t>
            </w:r>
          </w:p>
        </w:tc>
        <w:tc>
          <w:tcPr>
            <w:tcW w:w="385" w:type="dxa"/>
            <w:hideMark/>
          </w:tcPr>
          <w:p w14:paraId="66DB8E97"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61.163343</w:t>
            </w:r>
          </w:p>
        </w:tc>
        <w:tc>
          <w:tcPr>
            <w:tcW w:w="604" w:type="dxa"/>
            <w:hideMark/>
          </w:tcPr>
          <w:p w14:paraId="0FFA1A37"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68</w:t>
            </w:r>
          </w:p>
        </w:tc>
        <w:tc>
          <w:tcPr>
            <w:tcW w:w="501" w:type="dxa"/>
            <w:hideMark/>
          </w:tcPr>
          <w:p w14:paraId="08CC5DEA"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83</w:t>
            </w:r>
          </w:p>
        </w:tc>
        <w:tc>
          <w:tcPr>
            <w:tcW w:w="581" w:type="dxa"/>
            <w:hideMark/>
          </w:tcPr>
          <w:p w14:paraId="233B9ABF"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7766.83643</w:t>
            </w:r>
          </w:p>
        </w:tc>
        <w:tc>
          <w:tcPr>
            <w:tcW w:w="392" w:type="dxa"/>
            <w:hideMark/>
          </w:tcPr>
          <w:p w14:paraId="40AC68D4"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Non-binary</w:t>
            </w:r>
          </w:p>
        </w:tc>
        <w:tc>
          <w:tcPr>
            <w:tcW w:w="383" w:type="dxa"/>
            <w:hideMark/>
          </w:tcPr>
          <w:p w14:paraId="313E65E2"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23</w:t>
            </w:r>
          </w:p>
        </w:tc>
        <w:tc>
          <w:tcPr>
            <w:tcW w:w="466" w:type="dxa"/>
            <w:hideMark/>
          </w:tcPr>
          <w:p w14:paraId="41D752E9"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13</w:t>
            </w:r>
          </w:p>
        </w:tc>
        <w:tc>
          <w:tcPr>
            <w:tcW w:w="247" w:type="dxa"/>
            <w:hideMark/>
          </w:tcPr>
          <w:p w14:paraId="7C949D3E"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59</w:t>
            </w:r>
          </w:p>
        </w:tc>
        <w:tc>
          <w:tcPr>
            <w:tcW w:w="343" w:type="dxa"/>
            <w:hideMark/>
          </w:tcPr>
          <w:p w14:paraId="6C61433D"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w:t>
            </w:r>
          </w:p>
        </w:tc>
        <w:tc>
          <w:tcPr>
            <w:tcW w:w="369" w:type="dxa"/>
            <w:hideMark/>
          </w:tcPr>
          <w:p w14:paraId="6A5D74C4"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Kolkata</w:t>
            </w:r>
          </w:p>
        </w:tc>
        <w:tc>
          <w:tcPr>
            <w:tcW w:w="514" w:type="dxa"/>
            <w:hideMark/>
          </w:tcPr>
          <w:p w14:paraId="1E557BEA"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24</w:t>
            </w:r>
          </w:p>
        </w:tc>
        <w:tc>
          <w:tcPr>
            <w:tcW w:w="596" w:type="dxa"/>
            <w:hideMark/>
          </w:tcPr>
          <w:p w14:paraId="507F8B63"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937</w:t>
            </w:r>
          </w:p>
        </w:tc>
        <w:tc>
          <w:tcPr>
            <w:tcW w:w="524" w:type="dxa"/>
            <w:hideMark/>
          </w:tcPr>
          <w:p w14:paraId="48132477"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18</w:t>
            </w:r>
          </w:p>
        </w:tc>
        <w:tc>
          <w:tcPr>
            <w:tcW w:w="480" w:type="dxa"/>
            <w:hideMark/>
          </w:tcPr>
          <w:p w14:paraId="216AB85B"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35.624741</w:t>
            </w:r>
          </w:p>
        </w:tc>
        <w:tc>
          <w:tcPr>
            <w:tcW w:w="396" w:type="dxa"/>
            <w:hideMark/>
          </w:tcPr>
          <w:p w14:paraId="162F4DB5"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Fail</w:t>
            </w:r>
          </w:p>
        </w:tc>
        <w:tc>
          <w:tcPr>
            <w:tcW w:w="548" w:type="dxa"/>
            <w:hideMark/>
          </w:tcPr>
          <w:p w14:paraId="2FC4D9A5"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4.746649</w:t>
            </w:r>
          </w:p>
        </w:tc>
        <w:tc>
          <w:tcPr>
            <w:tcW w:w="314" w:type="dxa"/>
            <w:hideMark/>
          </w:tcPr>
          <w:p w14:paraId="2DDE4DF5"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Rail</w:t>
            </w:r>
          </w:p>
        </w:tc>
        <w:tc>
          <w:tcPr>
            <w:tcW w:w="295" w:type="dxa"/>
            <w:hideMark/>
          </w:tcPr>
          <w:p w14:paraId="446180A0"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Route A</w:t>
            </w:r>
          </w:p>
        </w:tc>
        <w:tc>
          <w:tcPr>
            <w:tcW w:w="376" w:type="dxa"/>
            <w:hideMark/>
          </w:tcPr>
          <w:p w14:paraId="6B90650C"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254.776159</w:t>
            </w:r>
          </w:p>
        </w:tc>
      </w:tr>
      <w:tr w:rsidR="003E1A1E" w:rsidRPr="00CE2B91" w14:paraId="3E763757" w14:textId="77777777" w:rsidTr="003E1A1E">
        <w:trPr>
          <w:trHeight w:val="288"/>
        </w:trPr>
        <w:tc>
          <w:tcPr>
            <w:tcW w:w="410" w:type="dxa"/>
            <w:hideMark/>
          </w:tcPr>
          <w:p w14:paraId="07232408" w14:textId="77777777" w:rsidR="003E1A1E" w:rsidRPr="00CE2B91" w:rsidRDefault="003E1A1E" w:rsidP="003E1A1E">
            <w:pPr>
              <w:pStyle w:val="NormalWeb"/>
              <w:ind w:left="-20" w:right="-20"/>
              <w:rPr>
                <w:b/>
                <w:bCs/>
                <w:color w:val="000000"/>
                <w:sz w:val="22"/>
                <w:szCs w:val="22"/>
                <w:lang w:val="en-US"/>
              </w:rPr>
            </w:pPr>
            <w:r w:rsidRPr="00CE2B91">
              <w:rPr>
                <w:b/>
                <w:bCs/>
                <w:color w:val="000000"/>
                <w:sz w:val="22"/>
                <w:szCs w:val="22"/>
                <w:lang w:val="en-US"/>
              </w:rPr>
              <w:t>4</w:t>
            </w:r>
          </w:p>
        </w:tc>
        <w:tc>
          <w:tcPr>
            <w:tcW w:w="327" w:type="dxa"/>
            <w:hideMark/>
          </w:tcPr>
          <w:p w14:paraId="6A2A0565"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skincare</w:t>
            </w:r>
          </w:p>
        </w:tc>
        <w:tc>
          <w:tcPr>
            <w:tcW w:w="299" w:type="dxa"/>
            <w:hideMark/>
          </w:tcPr>
          <w:p w14:paraId="691DE043"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SKU4</w:t>
            </w:r>
          </w:p>
        </w:tc>
        <w:tc>
          <w:tcPr>
            <w:tcW w:w="385" w:type="dxa"/>
            <w:hideMark/>
          </w:tcPr>
          <w:p w14:paraId="3A314BBF"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4.805496</w:t>
            </w:r>
          </w:p>
        </w:tc>
        <w:tc>
          <w:tcPr>
            <w:tcW w:w="604" w:type="dxa"/>
            <w:hideMark/>
          </w:tcPr>
          <w:p w14:paraId="1033BD53"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26</w:t>
            </w:r>
          </w:p>
        </w:tc>
        <w:tc>
          <w:tcPr>
            <w:tcW w:w="501" w:type="dxa"/>
            <w:hideMark/>
          </w:tcPr>
          <w:p w14:paraId="2BF2D1F3"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871</w:t>
            </w:r>
          </w:p>
        </w:tc>
        <w:tc>
          <w:tcPr>
            <w:tcW w:w="581" w:type="dxa"/>
            <w:hideMark/>
          </w:tcPr>
          <w:p w14:paraId="1D6D24FB"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2686.50515</w:t>
            </w:r>
          </w:p>
        </w:tc>
        <w:tc>
          <w:tcPr>
            <w:tcW w:w="392" w:type="dxa"/>
            <w:hideMark/>
          </w:tcPr>
          <w:p w14:paraId="7F307284"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Non-binary</w:t>
            </w:r>
          </w:p>
        </w:tc>
        <w:tc>
          <w:tcPr>
            <w:tcW w:w="383" w:type="dxa"/>
            <w:hideMark/>
          </w:tcPr>
          <w:p w14:paraId="00A64125"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5</w:t>
            </w:r>
          </w:p>
        </w:tc>
        <w:tc>
          <w:tcPr>
            <w:tcW w:w="466" w:type="dxa"/>
            <w:hideMark/>
          </w:tcPr>
          <w:p w14:paraId="051DE06B"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3</w:t>
            </w:r>
          </w:p>
        </w:tc>
        <w:tc>
          <w:tcPr>
            <w:tcW w:w="247" w:type="dxa"/>
            <w:noWrap/>
            <w:hideMark/>
          </w:tcPr>
          <w:p w14:paraId="66371048"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56</w:t>
            </w:r>
          </w:p>
        </w:tc>
        <w:tc>
          <w:tcPr>
            <w:tcW w:w="343" w:type="dxa"/>
            <w:noWrap/>
            <w:hideMark/>
          </w:tcPr>
          <w:p w14:paraId="69789452"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w:t>
            </w:r>
          </w:p>
        </w:tc>
        <w:tc>
          <w:tcPr>
            <w:tcW w:w="369" w:type="dxa"/>
            <w:noWrap/>
            <w:hideMark/>
          </w:tcPr>
          <w:p w14:paraId="51DEF989"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Delhi</w:t>
            </w:r>
          </w:p>
        </w:tc>
        <w:tc>
          <w:tcPr>
            <w:tcW w:w="514" w:type="dxa"/>
            <w:noWrap/>
            <w:hideMark/>
          </w:tcPr>
          <w:p w14:paraId="7217DE40"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5</w:t>
            </w:r>
          </w:p>
        </w:tc>
        <w:tc>
          <w:tcPr>
            <w:tcW w:w="596" w:type="dxa"/>
            <w:noWrap/>
            <w:hideMark/>
          </w:tcPr>
          <w:p w14:paraId="18B62328"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414</w:t>
            </w:r>
          </w:p>
        </w:tc>
        <w:tc>
          <w:tcPr>
            <w:tcW w:w="524" w:type="dxa"/>
            <w:noWrap/>
            <w:hideMark/>
          </w:tcPr>
          <w:p w14:paraId="1E6F6A35"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3</w:t>
            </w:r>
          </w:p>
        </w:tc>
        <w:tc>
          <w:tcPr>
            <w:tcW w:w="480" w:type="dxa"/>
            <w:noWrap/>
            <w:hideMark/>
          </w:tcPr>
          <w:p w14:paraId="334A4155"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92.065161</w:t>
            </w:r>
          </w:p>
        </w:tc>
        <w:tc>
          <w:tcPr>
            <w:tcW w:w="396" w:type="dxa"/>
            <w:noWrap/>
            <w:hideMark/>
          </w:tcPr>
          <w:p w14:paraId="42B917B2"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Fail</w:t>
            </w:r>
          </w:p>
        </w:tc>
        <w:tc>
          <w:tcPr>
            <w:tcW w:w="548" w:type="dxa"/>
            <w:noWrap/>
            <w:hideMark/>
          </w:tcPr>
          <w:p w14:paraId="51CEDBE2"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3.14558</w:t>
            </w:r>
          </w:p>
        </w:tc>
        <w:tc>
          <w:tcPr>
            <w:tcW w:w="314" w:type="dxa"/>
            <w:noWrap/>
            <w:hideMark/>
          </w:tcPr>
          <w:p w14:paraId="07D64D3D"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Air</w:t>
            </w:r>
          </w:p>
        </w:tc>
        <w:tc>
          <w:tcPr>
            <w:tcW w:w="295" w:type="dxa"/>
            <w:noWrap/>
            <w:hideMark/>
          </w:tcPr>
          <w:p w14:paraId="435DD25C"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Route A</w:t>
            </w:r>
          </w:p>
        </w:tc>
        <w:tc>
          <w:tcPr>
            <w:tcW w:w="376" w:type="dxa"/>
            <w:noWrap/>
            <w:hideMark/>
          </w:tcPr>
          <w:p w14:paraId="015BEBEB" w14:textId="77777777" w:rsidR="003E1A1E" w:rsidRPr="00CE2B91" w:rsidRDefault="003E1A1E" w:rsidP="003E1A1E">
            <w:pPr>
              <w:pStyle w:val="NormalWeb"/>
              <w:ind w:left="-20" w:right="-20"/>
              <w:rPr>
                <w:color w:val="000000"/>
                <w:sz w:val="22"/>
                <w:szCs w:val="22"/>
                <w:lang w:val="en-US"/>
              </w:rPr>
            </w:pPr>
            <w:r w:rsidRPr="00CE2B91">
              <w:rPr>
                <w:color w:val="000000"/>
                <w:sz w:val="22"/>
                <w:szCs w:val="22"/>
                <w:lang w:val="en-US"/>
              </w:rPr>
              <w:t>923.440632</w:t>
            </w:r>
          </w:p>
        </w:tc>
      </w:tr>
    </w:tbl>
    <w:p w14:paraId="7484B763" w14:textId="571F96F7" w:rsidR="00CB6A9D" w:rsidRPr="00CE2B91" w:rsidRDefault="00CB6A9D" w:rsidP="003E1A1E">
      <w:pPr>
        <w:spacing w:after="200" w:line="240" w:lineRule="auto"/>
        <w:jc w:val="center"/>
        <w:rPr>
          <w:rFonts w:ascii="Times New Roman" w:eastAsia="Times New Roman" w:hAnsi="Times New Roman" w:cs="Times New Roman"/>
          <w:lang w:val="en-IN" w:eastAsia="en-IN"/>
        </w:rPr>
      </w:pPr>
      <w:r w:rsidRPr="00CB6A9D">
        <w:rPr>
          <w:rFonts w:ascii="Times New Roman" w:eastAsia="Times New Roman" w:hAnsi="Times New Roman" w:cs="Times New Roman"/>
          <w:i/>
          <w:iCs/>
          <w:color w:val="0E2841"/>
          <w:sz w:val="18"/>
          <w:szCs w:val="18"/>
          <w:lang w:val="en-IN" w:eastAsia="en-IN"/>
        </w:rPr>
        <w:t xml:space="preserve">Table </w:t>
      </w:r>
      <w:proofErr w:type="gramStart"/>
      <w:r w:rsidRPr="00CB6A9D">
        <w:rPr>
          <w:rFonts w:ascii="Times New Roman" w:eastAsia="Times New Roman" w:hAnsi="Times New Roman" w:cs="Times New Roman"/>
          <w:i/>
          <w:iCs/>
          <w:color w:val="0E2841"/>
          <w:sz w:val="18"/>
          <w:szCs w:val="18"/>
          <w:lang w:val="en-IN" w:eastAsia="en-IN"/>
        </w:rPr>
        <w:t>1.Data</w:t>
      </w:r>
      <w:proofErr w:type="gramEnd"/>
      <w:r w:rsidRPr="00CB6A9D">
        <w:rPr>
          <w:rFonts w:ascii="Times New Roman" w:eastAsia="Times New Roman" w:hAnsi="Times New Roman" w:cs="Times New Roman"/>
          <w:i/>
          <w:iCs/>
          <w:color w:val="0E2841"/>
          <w:sz w:val="18"/>
          <w:szCs w:val="18"/>
          <w:lang w:val="en-IN" w:eastAsia="en-IN"/>
        </w:rPr>
        <w:t xml:space="preserve"> description</w:t>
      </w:r>
    </w:p>
    <w:p w14:paraId="643CE45E" w14:textId="1A0E3FD5" w:rsidR="002F41C8" w:rsidRPr="00CE2B91" w:rsidRDefault="624D76B2" w:rsidP="2DC08158">
      <w:pPr>
        <w:ind w:left="-20" w:right="-20"/>
        <w:rPr>
          <w:rFonts w:ascii="Times New Roman" w:eastAsia="Times New Roman" w:hAnsi="Times New Roman" w:cs="Times New Roman"/>
          <w:b/>
          <w:bCs/>
          <w:color w:val="000000" w:themeColor="text1"/>
          <w:sz w:val="22"/>
          <w:szCs w:val="22"/>
        </w:rPr>
      </w:pPr>
      <w:r w:rsidRPr="00CE2B91">
        <w:rPr>
          <w:rFonts w:ascii="Times New Roman" w:eastAsia="Times New Roman" w:hAnsi="Times New Roman" w:cs="Times New Roman"/>
          <w:b/>
          <w:bCs/>
          <w:color w:val="000000" w:themeColor="text1"/>
          <w:sz w:val="22"/>
          <w:szCs w:val="22"/>
        </w:rPr>
        <w:t>ANALYSIS OF PRELIMINARY DATA AND INITIAL OBSERVATIONS</w:t>
      </w:r>
    </w:p>
    <w:p w14:paraId="22A7E2ED" w14:textId="6CA0778A" w:rsidR="003E1A1E" w:rsidRPr="000D1C82" w:rsidRDefault="003E1A1E" w:rsidP="000D1C82">
      <w:pPr>
        <w:ind w:left="-20" w:right="-20"/>
        <w:jc w:val="both"/>
        <w:rPr>
          <w:rFonts w:ascii="Times New Roman" w:hAnsi="Times New Roman" w:cs="Times New Roman"/>
          <w:sz w:val="28"/>
          <w:szCs w:val="28"/>
        </w:rPr>
      </w:pPr>
      <w:r w:rsidRPr="000D1C82">
        <w:rPr>
          <w:rFonts w:ascii="Times New Roman" w:hAnsi="Times New Roman" w:cs="Times New Roman"/>
          <w:color w:val="000000"/>
        </w:rPr>
        <w:t>The initial analysis of the dataset indicates a meticulously curated selection with no missing values, ensuring high data integrity. This eliminates the need for imputation, preserving the dataset's accuracy.</w:t>
      </w:r>
      <w:r w:rsidRPr="000D1C82">
        <w:rPr>
          <w:rFonts w:ascii="Times New Roman" w:hAnsi="Times New Roman" w:cs="Times New Roman"/>
          <w:color w:val="000000"/>
        </w:rPr>
        <w:t xml:space="preserve"> Certain column headers were replaced with _ </w:t>
      </w:r>
      <w:proofErr w:type="gramStart"/>
      <w:r w:rsidRPr="000D1C82">
        <w:rPr>
          <w:rFonts w:ascii="Times New Roman" w:hAnsi="Times New Roman" w:cs="Times New Roman"/>
          <w:color w:val="000000"/>
        </w:rPr>
        <w:t>in order to</w:t>
      </w:r>
      <w:proofErr w:type="gramEnd"/>
      <w:r w:rsidRPr="000D1C82">
        <w:rPr>
          <w:rFonts w:ascii="Times New Roman" w:hAnsi="Times New Roman" w:cs="Times New Roman"/>
          <w:color w:val="000000"/>
        </w:rPr>
        <w:t xml:space="preserve"> avoid mishandling.</w:t>
      </w:r>
    </w:p>
    <w:p w14:paraId="09DA1017" w14:textId="4F2AEF43" w:rsidR="002F41C8" w:rsidRPr="00CE2B91" w:rsidRDefault="624D76B2" w:rsidP="2DC08158">
      <w:pPr>
        <w:ind w:left="-20" w:right="-20"/>
        <w:rPr>
          <w:rFonts w:ascii="Times New Roman" w:eastAsia="Times New Roman" w:hAnsi="Times New Roman" w:cs="Times New Roman"/>
          <w:b/>
          <w:bCs/>
          <w:color w:val="000000" w:themeColor="text1"/>
          <w:sz w:val="22"/>
          <w:szCs w:val="22"/>
        </w:rPr>
      </w:pPr>
      <w:r w:rsidRPr="00CE2B91">
        <w:rPr>
          <w:rFonts w:ascii="Times New Roman" w:eastAsia="Times New Roman" w:hAnsi="Times New Roman" w:cs="Times New Roman"/>
          <w:b/>
          <w:bCs/>
          <w:color w:val="000000" w:themeColor="text1"/>
          <w:sz w:val="22"/>
          <w:szCs w:val="22"/>
        </w:rPr>
        <w:t>DESCRIPTIVE STATISTICS</w:t>
      </w:r>
    </w:p>
    <w:tbl>
      <w:tblPr>
        <w:tblStyle w:val="TableGrid"/>
        <w:tblW w:w="0" w:type="auto"/>
        <w:tblLook w:val="04A0" w:firstRow="1" w:lastRow="0" w:firstColumn="1" w:lastColumn="0" w:noHBand="0" w:noVBand="1"/>
      </w:tblPr>
      <w:tblGrid>
        <w:gridCol w:w="389"/>
        <w:gridCol w:w="450"/>
        <w:gridCol w:w="492"/>
        <w:gridCol w:w="850"/>
        <w:gridCol w:w="682"/>
        <w:gridCol w:w="504"/>
        <w:gridCol w:w="489"/>
        <w:gridCol w:w="626"/>
        <w:gridCol w:w="582"/>
        <w:gridCol w:w="570"/>
        <w:gridCol w:w="467"/>
        <w:gridCol w:w="704"/>
        <w:gridCol w:w="838"/>
        <w:gridCol w:w="719"/>
        <w:gridCol w:w="510"/>
        <w:gridCol w:w="478"/>
      </w:tblGrid>
      <w:tr w:rsidR="00CE2B91" w:rsidRPr="00CE2B91" w14:paraId="69079E3C" w14:textId="77777777" w:rsidTr="00CE2B91">
        <w:trPr>
          <w:trHeight w:val="576"/>
        </w:trPr>
        <w:tc>
          <w:tcPr>
            <w:tcW w:w="960" w:type="dxa"/>
            <w:noWrap/>
            <w:hideMark/>
          </w:tcPr>
          <w:p w14:paraId="75DFF288"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 </w:t>
            </w:r>
          </w:p>
        </w:tc>
        <w:tc>
          <w:tcPr>
            <w:tcW w:w="692" w:type="dxa"/>
            <w:hideMark/>
          </w:tcPr>
          <w:p w14:paraId="2B68544D" w14:textId="77777777" w:rsidR="00CE2B91" w:rsidRPr="00CE2B91" w:rsidRDefault="00CE2B91" w:rsidP="00CE2B91">
            <w:pPr>
              <w:ind w:left="-20" w:right="-20"/>
              <w:rPr>
                <w:rFonts w:ascii="Times New Roman" w:hAnsi="Times New Roman" w:cs="Times New Roman"/>
                <w:b/>
                <w:bCs/>
              </w:rPr>
            </w:pPr>
            <w:r w:rsidRPr="00CE2B91">
              <w:rPr>
                <w:rFonts w:ascii="Times New Roman" w:hAnsi="Times New Roman" w:cs="Times New Roman"/>
                <w:b/>
                <w:bCs/>
              </w:rPr>
              <w:t>Price</w:t>
            </w:r>
          </w:p>
        </w:tc>
        <w:tc>
          <w:tcPr>
            <w:tcW w:w="770" w:type="dxa"/>
            <w:hideMark/>
          </w:tcPr>
          <w:p w14:paraId="5C76E26A" w14:textId="77777777" w:rsidR="00CE2B91" w:rsidRPr="00CE2B91" w:rsidRDefault="00CE2B91" w:rsidP="00CE2B91">
            <w:pPr>
              <w:ind w:left="-20" w:right="-20"/>
              <w:rPr>
                <w:rFonts w:ascii="Times New Roman" w:hAnsi="Times New Roman" w:cs="Times New Roman"/>
                <w:b/>
                <w:bCs/>
              </w:rPr>
            </w:pPr>
            <w:r w:rsidRPr="00CE2B91">
              <w:rPr>
                <w:rFonts w:ascii="Times New Roman" w:hAnsi="Times New Roman" w:cs="Times New Roman"/>
                <w:b/>
                <w:bCs/>
              </w:rPr>
              <w:t>Availab</w:t>
            </w:r>
            <w:r w:rsidRPr="00CE2B91">
              <w:rPr>
                <w:rFonts w:ascii="Times New Roman" w:hAnsi="Times New Roman" w:cs="Times New Roman"/>
                <w:b/>
                <w:bCs/>
              </w:rPr>
              <w:lastRenderedPageBreak/>
              <w:t>ility</w:t>
            </w:r>
          </w:p>
        </w:tc>
        <w:tc>
          <w:tcPr>
            <w:tcW w:w="1812" w:type="dxa"/>
            <w:hideMark/>
          </w:tcPr>
          <w:p w14:paraId="57D8F18B" w14:textId="77777777" w:rsidR="00CE2B91" w:rsidRPr="00CE2B91" w:rsidRDefault="00CE2B91" w:rsidP="00CE2B91">
            <w:pPr>
              <w:ind w:left="-20" w:right="-20"/>
              <w:rPr>
                <w:rFonts w:ascii="Times New Roman" w:hAnsi="Times New Roman" w:cs="Times New Roman"/>
                <w:b/>
                <w:bCs/>
              </w:rPr>
            </w:pPr>
            <w:proofErr w:type="spellStart"/>
            <w:r w:rsidRPr="00CE2B91">
              <w:rPr>
                <w:rFonts w:ascii="Times New Roman" w:hAnsi="Times New Roman" w:cs="Times New Roman"/>
                <w:b/>
                <w:bCs/>
              </w:rPr>
              <w:lastRenderedPageBreak/>
              <w:t>Number_of_produ</w:t>
            </w:r>
            <w:r w:rsidRPr="00CE2B91">
              <w:rPr>
                <w:rFonts w:ascii="Times New Roman" w:hAnsi="Times New Roman" w:cs="Times New Roman"/>
                <w:b/>
                <w:bCs/>
              </w:rPr>
              <w:lastRenderedPageBreak/>
              <w:t>cts_sold</w:t>
            </w:r>
            <w:proofErr w:type="spellEnd"/>
          </w:p>
        </w:tc>
        <w:tc>
          <w:tcPr>
            <w:tcW w:w="1361" w:type="dxa"/>
            <w:hideMark/>
          </w:tcPr>
          <w:p w14:paraId="38B7570F" w14:textId="77777777" w:rsidR="00CE2B91" w:rsidRPr="00CE2B91" w:rsidRDefault="00CE2B91" w:rsidP="00CE2B91">
            <w:pPr>
              <w:ind w:left="-20" w:right="-20"/>
              <w:rPr>
                <w:rFonts w:ascii="Times New Roman" w:hAnsi="Times New Roman" w:cs="Times New Roman"/>
                <w:b/>
                <w:bCs/>
              </w:rPr>
            </w:pPr>
            <w:proofErr w:type="spellStart"/>
            <w:r w:rsidRPr="00CE2B91">
              <w:rPr>
                <w:rFonts w:ascii="Times New Roman" w:hAnsi="Times New Roman" w:cs="Times New Roman"/>
                <w:b/>
                <w:bCs/>
              </w:rPr>
              <w:lastRenderedPageBreak/>
              <w:t>Revenue_gen</w:t>
            </w:r>
            <w:r w:rsidRPr="00CE2B91">
              <w:rPr>
                <w:rFonts w:ascii="Times New Roman" w:hAnsi="Times New Roman" w:cs="Times New Roman"/>
                <w:b/>
                <w:bCs/>
              </w:rPr>
              <w:lastRenderedPageBreak/>
              <w:t>erated</w:t>
            </w:r>
            <w:proofErr w:type="spellEnd"/>
          </w:p>
        </w:tc>
        <w:tc>
          <w:tcPr>
            <w:tcW w:w="879" w:type="dxa"/>
            <w:hideMark/>
          </w:tcPr>
          <w:p w14:paraId="6C93B410" w14:textId="77777777" w:rsidR="00CE2B91" w:rsidRPr="00CE2B91" w:rsidRDefault="00CE2B91" w:rsidP="00CE2B91">
            <w:pPr>
              <w:ind w:left="-20" w:right="-20"/>
              <w:rPr>
                <w:rFonts w:ascii="Times New Roman" w:hAnsi="Times New Roman" w:cs="Times New Roman"/>
                <w:b/>
                <w:bCs/>
              </w:rPr>
            </w:pPr>
            <w:proofErr w:type="spellStart"/>
            <w:r w:rsidRPr="00CE2B91">
              <w:rPr>
                <w:rFonts w:ascii="Times New Roman" w:hAnsi="Times New Roman" w:cs="Times New Roman"/>
                <w:b/>
                <w:bCs/>
              </w:rPr>
              <w:lastRenderedPageBreak/>
              <w:t>Stock_l</w:t>
            </w:r>
            <w:r w:rsidRPr="00CE2B91">
              <w:rPr>
                <w:rFonts w:ascii="Times New Roman" w:hAnsi="Times New Roman" w:cs="Times New Roman"/>
                <w:b/>
                <w:bCs/>
              </w:rPr>
              <w:lastRenderedPageBreak/>
              <w:t>evels</w:t>
            </w:r>
            <w:proofErr w:type="spellEnd"/>
          </w:p>
        </w:tc>
        <w:tc>
          <w:tcPr>
            <w:tcW w:w="801" w:type="dxa"/>
            <w:hideMark/>
          </w:tcPr>
          <w:p w14:paraId="796FACF1" w14:textId="77777777" w:rsidR="00CE2B91" w:rsidRPr="00CE2B91" w:rsidRDefault="00CE2B91" w:rsidP="00CE2B91">
            <w:pPr>
              <w:ind w:left="-20" w:right="-20"/>
              <w:rPr>
                <w:rFonts w:ascii="Times New Roman" w:hAnsi="Times New Roman" w:cs="Times New Roman"/>
                <w:b/>
                <w:bCs/>
              </w:rPr>
            </w:pPr>
            <w:proofErr w:type="spellStart"/>
            <w:r w:rsidRPr="00CE2B91">
              <w:rPr>
                <w:rFonts w:ascii="Times New Roman" w:hAnsi="Times New Roman" w:cs="Times New Roman"/>
                <w:b/>
                <w:bCs/>
              </w:rPr>
              <w:lastRenderedPageBreak/>
              <w:t>Lead_ti</w:t>
            </w:r>
            <w:r w:rsidRPr="00CE2B91">
              <w:rPr>
                <w:rFonts w:ascii="Times New Roman" w:hAnsi="Times New Roman" w:cs="Times New Roman"/>
                <w:b/>
                <w:bCs/>
              </w:rPr>
              <w:lastRenderedPageBreak/>
              <w:t>mes</w:t>
            </w:r>
            <w:proofErr w:type="spellEnd"/>
          </w:p>
        </w:tc>
        <w:tc>
          <w:tcPr>
            <w:tcW w:w="1151" w:type="dxa"/>
            <w:hideMark/>
          </w:tcPr>
          <w:p w14:paraId="4C4A7F61" w14:textId="77777777" w:rsidR="00CE2B91" w:rsidRPr="00CE2B91" w:rsidRDefault="00CE2B91" w:rsidP="00CE2B91">
            <w:pPr>
              <w:ind w:left="-20" w:right="-20"/>
              <w:rPr>
                <w:rFonts w:ascii="Times New Roman" w:hAnsi="Times New Roman" w:cs="Times New Roman"/>
                <w:b/>
                <w:bCs/>
              </w:rPr>
            </w:pPr>
            <w:proofErr w:type="spellStart"/>
            <w:r w:rsidRPr="00CE2B91">
              <w:rPr>
                <w:rFonts w:ascii="Times New Roman" w:hAnsi="Times New Roman" w:cs="Times New Roman"/>
                <w:b/>
                <w:bCs/>
              </w:rPr>
              <w:lastRenderedPageBreak/>
              <w:t>Order_qua</w:t>
            </w:r>
            <w:r w:rsidRPr="00CE2B91">
              <w:rPr>
                <w:rFonts w:ascii="Times New Roman" w:hAnsi="Times New Roman" w:cs="Times New Roman"/>
                <w:b/>
                <w:bCs/>
              </w:rPr>
              <w:lastRenderedPageBreak/>
              <w:t>ntities</w:t>
            </w:r>
            <w:proofErr w:type="spellEnd"/>
          </w:p>
        </w:tc>
        <w:tc>
          <w:tcPr>
            <w:tcW w:w="1073" w:type="dxa"/>
            <w:hideMark/>
          </w:tcPr>
          <w:p w14:paraId="61058062" w14:textId="77777777" w:rsidR="00CE2B91" w:rsidRPr="00CE2B91" w:rsidRDefault="00CE2B91" w:rsidP="00CE2B91">
            <w:pPr>
              <w:ind w:left="-20" w:right="-20"/>
              <w:rPr>
                <w:rFonts w:ascii="Times New Roman" w:hAnsi="Times New Roman" w:cs="Times New Roman"/>
                <w:b/>
                <w:bCs/>
              </w:rPr>
            </w:pPr>
            <w:proofErr w:type="spellStart"/>
            <w:r w:rsidRPr="00CE2B91">
              <w:rPr>
                <w:rFonts w:ascii="Times New Roman" w:hAnsi="Times New Roman" w:cs="Times New Roman"/>
                <w:b/>
                <w:bCs/>
              </w:rPr>
              <w:lastRenderedPageBreak/>
              <w:t>Shipping_</w:t>
            </w:r>
            <w:r w:rsidRPr="00CE2B91">
              <w:rPr>
                <w:rFonts w:ascii="Times New Roman" w:hAnsi="Times New Roman" w:cs="Times New Roman"/>
                <w:b/>
                <w:bCs/>
              </w:rPr>
              <w:lastRenderedPageBreak/>
              <w:t>times</w:t>
            </w:r>
            <w:proofErr w:type="spellEnd"/>
          </w:p>
        </w:tc>
        <w:tc>
          <w:tcPr>
            <w:tcW w:w="1073" w:type="dxa"/>
            <w:hideMark/>
          </w:tcPr>
          <w:p w14:paraId="2B1B08C5" w14:textId="77777777" w:rsidR="00CE2B91" w:rsidRPr="00CE2B91" w:rsidRDefault="00CE2B91" w:rsidP="00CE2B91">
            <w:pPr>
              <w:ind w:left="-20" w:right="-20"/>
              <w:rPr>
                <w:rFonts w:ascii="Times New Roman" w:hAnsi="Times New Roman" w:cs="Times New Roman"/>
                <w:b/>
                <w:bCs/>
              </w:rPr>
            </w:pPr>
            <w:proofErr w:type="spellStart"/>
            <w:r w:rsidRPr="00CE2B91">
              <w:rPr>
                <w:rFonts w:ascii="Times New Roman" w:hAnsi="Times New Roman" w:cs="Times New Roman"/>
                <w:b/>
                <w:bCs/>
              </w:rPr>
              <w:lastRenderedPageBreak/>
              <w:t>Shipping_</w:t>
            </w:r>
            <w:r w:rsidRPr="00CE2B91">
              <w:rPr>
                <w:rFonts w:ascii="Times New Roman" w:hAnsi="Times New Roman" w:cs="Times New Roman"/>
                <w:b/>
                <w:bCs/>
              </w:rPr>
              <w:lastRenderedPageBreak/>
              <w:t>costs</w:t>
            </w:r>
            <w:proofErr w:type="spellEnd"/>
          </w:p>
        </w:tc>
        <w:tc>
          <w:tcPr>
            <w:tcW w:w="723" w:type="dxa"/>
            <w:hideMark/>
          </w:tcPr>
          <w:p w14:paraId="472C26E3" w14:textId="77777777" w:rsidR="00CE2B91" w:rsidRPr="00CE2B91" w:rsidRDefault="00CE2B91" w:rsidP="00CE2B91">
            <w:pPr>
              <w:ind w:left="-20" w:right="-20"/>
              <w:rPr>
                <w:rFonts w:ascii="Times New Roman" w:hAnsi="Times New Roman" w:cs="Times New Roman"/>
                <w:b/>
                <w:bCs/>
              </w:rPr>
            </w:pPr>
            <w:proofErr w:type="spellStart"/>
            <w:r w:rsidRPr="00CE2B91">
              <w:rPr>
                <w:rFonts w:ascii="Times New Roman" w:hAnsi="Times New Roman" w:cs="Times New Roman"/>
                <w:b/>
                <w:bCs/>
              </w:rPr>
              <w:lastRenderedPageBreak/>
              <w:t>Lead_ti</w:t>
            </w:r>
            <w:r w:rsidRPr="00CE2B91">
              <w:rPr>
                <w:rFonts w:ascii="Times New Roman" w:hAnsi="Times New Roman" w:cs="Times New Roman"/>
                <w:b/>
                <w:bCs/>
              </w:rPr>
              <w:lastRenderedPageBreak/>
              <w:t>me</w:t>
            </w:r>
            <w:proofErr w:type="spellEnd"/>
          </w:p>
        </w:tc>
        <w:tc>
          <w:tcPr>
            <w:tcW w:w="1415" w:type="dxa"/>
            <w:hideMark/>
          </w:tcPr>
          <w:p w14:paraId="03DCAA96" w14:textId="77777777" w:rsidR="00CE2B91" w:rsidRPr="00CE2B91" w:rsidRDefault="00CE2B91" w:rsidP="00CE2B91">
            <w:pPr>
              <w:ind w:left="-20" w:right="-20"/>
              <w:rPr>
                <w:rFonts w:ascii="Times New Roman" w:hAnsi="Times New Roman" w:cs="Times New Roman"/>
                <w:b/>
                <w:bCs/>
              </w:rPr>
            </w:pPr>
            <w:proofErr w:type="spellStart"/>
            <w:r w:rsidRPr="00CE2B91">
              <w:rPr>
                <w:rFonts w:ascii="Times New Roman" w:hAnsi="Times New Roman" w:cs="Times New Roman"/>
                <w:b/>
                <w:bCs/>
              </w:rPr>
              <w:lastRenderedPageBreak/>
              <w:t>Production_vo</w:t>
            </w:r>
            <w:r w:rsidRPr="00CE2B91">
              <w:rPr>
                <w:rFonts w:ascii="Times New Roman" w:hAnsi="Times New Roman" w:cs="Times New Roman"/>
                <w:b/>
                <w:bCs/>
              </w:rPr>
              <w:lastRenderedPageBreak/>
              <w:t>lumes</w:t>
            </w:r>
            <w:proofErr w:type="spellEnd"/>
          </w:p>
        </w:tc>
        <w:tc>
          <w:tcPr>
            <w:tcW w:w="1719" w:type="dxa"/>
            <w:hideMark/>
          </w:tcPr>
          <w:p w14:paraId="4388E0FB" w14:textId="77777777" w:rsidR="00CE2B91" w:rsidRPr="00CE2B91" w:rsidRDefault="00CE2B91" w:rsidP="00CE2B91">
            <w:pPr>
              <w:ind w:left="-20" w:right="-20"/>
              <w:rPr>
                <w:rFonts w:ascii="Times New Roman" w:hAnsi="Times New Roman" w:cs="Times New Roman"/>
                <w:b/>
                <w:bCs/>
              </w:rPr>
            </w:pPr>
            <w:proofErr w:type="spellStart"/>
            <w:r w:rsidRPr="00CE2B91">
              <w:rPr>
                <w:rFonts w:ascii="Times New Roman" w:hAnsi="Times New Roman" w:cs="Times New Roman"/>
                <w:b/>
                <w:bCs/>
              </w:rPr>
              <w:lastRenderedPageBreak/>
              <w:t>Manufacturing_le</w:t>
            </w:r>
            <w:r w:rsidRPr="00CE2B91">
              <w:rPr>
                <w:rFonts w:ascii="Times New Roman" w:hAnsi="Times New Roman" w:cs="Times New Roman"/>
                <w:b/>
                <w:bCs/>
              </w:rPr>
              <w:lastRenderedPageBreak/>
              <w:t>ad_time</w:t>
            </w:r>
            <w:proofErr w:type="spellEnd"/>
          </w:p>
        </w:tc>
        <w:tc>
          <w:tcPr>
            <w:tcW w:w="1438" w:type="dxa"/>
            <w:hideMark/>
          </w:tcPr>
          <w:p w14:paraId="752BE8A1" w14:textId="77777777" w:rsidR="00CE2B91" w:rsidRPr="00CE2B91" w:rsidRDefault="00CE2B91" w:rsidP="00CE2B91">
            <w:pPr>
              <w:ind w:left="-20" w:right="-20"/>
              <w:rPr>
                <w:rFonts w:ascii="Times New Roman" w:hAnsi="Times New Roman" w:cs="Times New Roman"/>
                <w:b/>
                <w:bCs/>
              </w:rPr>
            </w:pPr>
            <w:proofErr w:type="spellStart"/>
            <w:r w:rsidRPr="00CE2B91">
              <w:rPr>
                <w:rFonts w:ascii="Times New Roman" w:hAnsi="Times New Roman" w:cs="Times New Roman"/>
                <w:b/>
                <w:bCs/>
              </w:rPr>
              <w:lastRenderedPageBreak/>
              <w:t>Manufacturin</w:t>
            </w:r>
            <w:r w:rsidRPr="00CE2B91">
              <w:rPr>
                <w:rFonts w:ascii="Times New Roman" w:hAnsi="Times New Roman" w:cs="Times New Roman"/>
                <w:b/>
                <w:bCs/>
              </w:rPr>
              <w:lastRenderedPageBreak/>
              <w:t>g_costs</w:t>
            </w:r>
            <w:proofErr w:type="spellEnd"/>
          </w:p>
        </w:tc>
        <w:tc>
          <w:tcPr>
            <w:tcW w:w="871" w:type="dxa"/>
            <w:hideMark/>
          </w:tcPr>
          <w:p w14:paraId="30885476" w14:textId="77777777" w:rsidR="00CE2B91" w:rsidRPr="00CE2B91" w:rsidRDefault="00CE2B91" w:rsidP="00CE2B91">
            <w:pPr>
              <w:ind w:left="-20" w:right="-20"/>
              <w:rPr>
                <w:rFonts w:ascii="Times New Roman" w:hAnsi="Times New Roman" w:cs="Times New Roman"/>
                <w:b/>
                <w:bCs/>
              </w:rPr>
            </w:pPr>
            <w:proofErr w:type="spellStart"/>
            <w:r w:rsidRPr="00CE2B91">
              <w:rPr>
                <w:rFonts w:ascii="Times New Roman" w:hAnsi="Times New Roman" w:cs="Times New Roman"/>
                <w:b/>
                <w:bCs/>
              </w:rPr>
              <w:lastRenderedPageBreak/>
              <w:t>Defect_r</w:t>
            </w:r>
            <w:r w:rsidRPr="00CE2B91">
              <w:rPr>
                <w:rFonts w:ascii="Times New Roman" w:hAnsi="Times New Roman" w:cs="Times New Roman"/>
                <w:b/>
                <w:bCs/>
              </w:rPr>
              <w:lastRenderedPageBreak/>
              <w:t>ates</w:t>
            </w:r>
            <w:proofErr w:type="spellEnd"/>
          </w:p>
        </w:tc>
        <w:tc>
          <w:tcPr>
            <w:tcW w:w="770" w:type="dxa"/>
            <w:hideMark/>
          </w:tcPr>
          <w:p w14:paraId="791D02F6" w14:textId="77777777" w:rsidR="00CE2B91" w:rsidRPr="00CE2B91" w:rsidRDefault="00CE2B91" w:rsidP="00CE2B91">
            <w:pPr>
              <w:ind w:left="-20" w:right="-20"/>
              <w:rPr>
                <w:rFonts w:ascii="Times New Roman" w:hAnsi="Times New Roman" w:cs="Times New Roman"/>
                <w:b/>
                <w:bCs/>
              </w:rPr>
            </w:pPr>
            <w:r w:rsidRPr="00CE2B91">
              <w:rPr>
                <w:rFonts w:ascii="Times New Roman" w:hAnsi="Times New Roman" w:cs="Times New Roman"/>
                <w:b/>
                <w:bCs/>
              </w:rPr>
              <w:lastRenderedPageBreak/>
              <w:t>Costs</w:t>
            </w:r>
          </w:p>
        </w:tc>
      </w:tr>
      <w:tr w:rsidR="00CE2B91" w:rsidRPr="00CE2B91" w14:paraId="1AAE399B" w14:textId="77777777" w:rsidTr="00CE2B91">
        <w:trPr>
          <w:trHeight w:val="288"/>
        </w:trPr>
        <w:tc>
          <w:tcPr>
            <w:tcW w:w="960" w:type="dxa"/>
            <w:hideMark/>
          </w:tcPr>
          <w:p w14:paraId="644E6233" w14:textId="77777777" w:rsidR="00CE2B91" w:rsidRPr="00CE2B91" w:rsidRDefault="00CE2B91" w:rsidP="00CE2B91">
            <w:pPr>
              <w:ind w:left="-20" w:right="-20"/>
              <w:rPr>
                <w:rFonts w:ascii="Times New Roman" w:hAnsi="Times New Roman" w:cs="Times New Roman"/>
                <w:b/>
                <w:bCs/>
              </w:rPr>
            </w:pPr>
            <w:r w:rsidRPr="00CE2B91">
              <w:rPr>
                <w:rFonts w:ascii="Times New Roman" w:hAnsi="Times New Roman" w:cs="Times New Roman"/>
                <w:b/>
                <w:bCs/>
              </w:rPr>
              <w:t>count</w:t>
            </w:r>
          </w:p>
        </w:tc>
        <w:tc>
          <w:tcPr>
            <w:tcW w:w="692" w:type="dxa"/>
            <w:hideMark/>
          </w:tcPr>
          <w:p w14:paraId="2E1A28C7"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770" w:type="dxa"/>
            <w:hideMark/>
          </w:tcPr>
          <w:p w14:paraId="3C9B2380"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1812" w:type="dxa"/>
            <w:hideMark/>
          </w:tcPr>
          <w:p w14:paraId="26ADAABC"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1361" w:type="dxa"/>
            <w:hideMark/>
          </w:tcPr>
          <w:p w14:paraId="6F7BC1D7"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879" w:type="dxa"/>
            <w:hideMark/>
          </w:tcPr>
          <w:p w14:paraId="79C8433F"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801" w:type="dxa"/>
            <w:hideMark/>
          </w:tcPr>
          <w:p w14:paraId="12C8C8B1"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1151" w:type="dxa"/>
            <w:hideMark/>
          </w:tcPr>
          <w:p w14:paraId="3BC7EB11"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1073" w:type="dxa"/>
            <w:hideMark/>
          </w:tcPr>
          <w:p w14:paraId="7F91D0ED"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1073" w:type="dxa"/>
            <w:hideMark/>
          </w:tcPr>
          <w:p w14:paraId="18090791"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723" w:type="dxa"/>
            <w:hideMark/>
          </w:tcPr>
          <w:p w14:paraId="2D73F5B5"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1415" w:type="dxa"/>
            <w:hideMark/>
          </w:tcPr>
          <w:p w14:paraId="54A5E4CA"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1719" w:type="dxa"/>
            <w:hideMark/>
          </w:tcPr>
          <w:p w14:paraId="7B46F085"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1438" w:type="dxa"/>
            <w:hideMark/>
          </w:tcPr>
          <w:p w14:paraId="6B862808"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871" w:type="dxa"/>
            <w:hideMark/>
          </w:tcPr>
          <w:p w14:paraId="14BAB5B7"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770" w:type="dxa"/>
            <w:hideMark/>
          </w:tcPr>
          <w:p w14:paraId="59D9FC3B"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r>
      <w:tr w:rsidR="00CE2B91" w:rsidRPr="00CE2B91" w14:paraId="389AF60F" w14:textId="77777777" w:rsidTr="00CE2B91">
        <w:trPr>
          <w:trHeight w:val="288"/>
        </w:trPr>
        <w:tc>
          <w:tcPr>
            <w:tcW w:w="960" w:type="dxa"/>
            <w:hideMark/>
          </w:tcPr>
          <w:p w14:paraId="28E49E71" w14:textId="77777777" w:rsidR="00CE2B91" w:rsidRPr="00CE2B91" w:rsidRDefault="00CE2B91" w:rsidP="00CE2B91">
            <w:pPr>
              <w:ind w:left="-20" w:right="-20"/>
              <w:rPr>
                <w:rFonts w:ascii="Times New Roman" w:hAnsi="Times New Roman" w:cs="Times New Roman"/>
                <w:b/>
                <w:bCs/>
              </w:rPr>
            </w:pPr>
            <w:r w:rsidRPr="00CE2B91">
              <w:rPr>
                <w:rFonts w:ascii="Times New Roman" w:hAnsi="Times New Roman" w:cs="Times New Roman"/>
                <w:b/>
                <w:bCs/>
              </w:rPr>
              <w:t>mean</w:t>
            </w:r>
          </w:p>
        </w:tc>
        <w:tc>
          <w:tcPr>
            <w:tcW w:w="692" w:type="dxa"/>
            <w:hideMark/>
          </w:tcPr>
          <w:p w14:paraId="659F1231"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49.462461</w:t>
            </w:r>
          </w:p>
        </w:tc>
        <w:tc>
          <w:tcPr>
            <w:tcW w:w="770" w:type="dxa"/>
            <w:hideMark/>
          </w:tcPr>
          <w:p w14:paraId="2289C409"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48.4</w:t>
            </w:r>
          </w:p>
        </w:tc>
        <w:tc>
          <w:tcPr>
            <w:tcW w:w="1812" w:type="dxa"/>
            <w:hideMark/>
          </w:tcPr>
          <w:p w14:paraId="1A3245C5"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460.99</w:t>
            </w:r>
          </w:p>
        </w:tc>
        <w:tc>
          <w:tcPr>
            <w:tcW w:w="1361" w:type="dxa"/>
            <w:hideMark/>
          </w:tcPr>
          <w:p w14:paraId="15AB4866"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5776.04819</w:t>
            </w:r>
          </w:p>
        </w:tc>
        <w:tc>
          <w:tcPr>
            <w:tcW w:w="879" w:type="dxa"/>
            <w:hideMark/>
          </w:tcPr>
          <w:p w14:paraId="67051C83"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47.77</w:t>
            </w:r>
          </w:p>
        </w:tc>
        <w:tc>
          <w:tcPr>
            <w:tcW w:w="801" w:type="dxa"/>
            <w:hideMark/>
          </w:tcPr>
          <w:p w14:paraId="4A23B4EA"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15.96</w:t>
            </w:r>
          </w:p>
        </w:tc>
        <w:tc>
          <w:tcPr>
            <w:tcW w:w="1151" w:type="dxa"/>
            <w:hideMark/>
          </w:tcPr>
          <w:p w14:paraId="56E0615A"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49.22</w:t>
            </w:r>
          </w:p>
        </w:tc>
        <w:tc>
          <w:tcPr>
            <w:tcW w:w="1073" w:type="dxa"/>
            <w:hideMark/>
          </w:tcPr>
          <w:p w14:paraId="7903AC8F"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5.75</w:t>
            </w:r>
          </w:p>
        </w:tc>
        <w:tc>
          <w:tcPr>
            <w:tcW w:w="1073" w:type="dxa"/>
            <w:hideMark/>
          </w:tcPr>
          <w:p w14:paraId="1CFFD540"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5.548149</w:t>
            </w:r>
          </w:p>
        </w:tc>
        <w:tc>
          <w:tcPr>
            <w:tcW w:w="723" w:type="dxa"/>
            <w:hideMark/>
          </w:tcPr>
          <w:p w14:paraId="1DA4AFED"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17.08</w:t>
            </w:r>
          </w:p>
        </w:tc>
        <w:tc>
          <w:tcPr>
            <w:tcW w:w="1415" w:type="dxa"/>
            <w:hideMark/>
          </w:tcPr>
          <w:p w14:paraId="51FDC900"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567.84</w:t>
            </w:r>
          </w:p>
        </w:tc>
        <w:tc>
          <w:tcPr>
            <w:tcW w:w="1719" w:type="dxa"/>
            <w:hideMark/>
          </w:tcPr>
          <w:p w14:paraId="1014DDCB"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14.77</w:t>
            </w:r>
          </w:p>
        </w:tc>
        <w:tc>
          <w:tcPr>
            <w:tcW w:w="1438" w:type="dxa"/>
            <w:hideMark/>
          </w:tcPr>
          <w:p w14:paraId="0B8D7197"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47.266693</w:t>
            </w:r>
          </w:p>
        </w:tc>
        <w:tc>
          <w:tcPr>
            <w:tcW w:w="871" w:type="dxa"/>
            <w:hideMark/>
          </w:tcPr>
          <w:p w14:paraId="4C4B7436"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2.277158</w:t>
            </w:r>
          </w:p>
        </w:tc>
        <w:tc>
          <w:tcPr>
            <w:tcW w:w="770" w:type="dxa"/>
            <w:hideMark/>
          </w:tcPr>
          <w:p w14:paraId="05B62AF7"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529.245782</w:t>
            </w:r>
          </w:p>
        </w:tc>
      </w:tr>
      <w:tr w:rsidR="00CE2B91" w:rsidRPr="00CE2B91" w14:paraId="7891BB12" w14:textId="77777777" w:rsidTr="00CE2B91">
        <w:trPr>
          <w:trHeight w:val="288"/>
        </w:trPr>
        <w:tc>
          <w:tcPr>
            <w:tcW w:w="960" w:type="dxa"/>
            <w:hideMark/>
          </w:tcPr>
          <w:p w14:paraId="2BDE7D5C" w14:textId="77777777" w:rsidR="00CE2B91" w:rsidRPr="00CE2B91" w:rsidRDefault="00CE2B91" w:rsidP="00CE2B91">
            <w:pPr>
              <w:ind w:left="-20" w:right="-20"/>
              <w:rPr>
                <w:rFonts w:ascii="Times New Roman" w:hAnsi="Times New Roman" w:cs="Times New Roman"/>
                <w:b/>
                <w:bCs/>
              </w:rPr>
            </w:pPr>
            <w:r w:rsidRPr="00CE2B91">
              <w:rPr>
                <w:rFonts w:ascii="Times New Roman" w:hAnsi="Times New Roman" w:cs="Times New Roman"/>
                <w:b/>
                <w:bCs/>
              </w:rPr>
              <w:t>std</w:t>
            </w:r>
          </w:p>
        </w:tc>
        <w:tc>
          <w:tcPr>
            <w:tcW w:w="692" w:type="dxa"/>
            <w:hideMark/>
          </w:tcPr>
          <w:p w14:paraId="117BF915"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31.168193</w:t>
            </w:r>
          </w:p>
        </w:tc>
        <w:tc>
          <w:tcPr>
            <w:tcW w:w="770" w:type="dxa"/>
            <w:hideMark/>
          </w:tcPr>
          <w:p w14:paraId="5C0F591E"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30.743317</w:t>
            </w:r>
          </w:p>
        </w:tc>
        <w:tc>
          <w:tcPr>
            <w:tcW w:w="1812" w:type="dxa"/>
            <w:hideMark/>
          </w:tcPr>
          <w:p w14:paraId="53DAC078"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303.780074</w:t>
            </w:r>
          </w:p>
        </w:tc>
        <w:tc>
          <w:tcPr>
            <w:tcW w:w="1361" w:type="dxa"/>
            <w:hideMark/>
          </w:tcPr>
          <w:p w14:paraId="0A169D01"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2732.84174</w:t>
            </w:r>
          </w:p>
        </w:tc>
        <w:tc>
          <w:tcPr>
            <w:tcW w:w="879" w:type="dxa"/>
            <w:hideMark/>
          </w:tcPr>
          <w:p w14:paraId="2091E7F0"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31.369372</w:t>
            </w:r>
          </w:p>
        </w:tc>
        <w:tc>
          <w:tcPr>
            <w:tcW w:w="801" w:type="dxa"/>
            <w:hideMark/>
          </w:tcPr>
          <w:p w14:paraId="187B9AFC"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8.785801</w:t>
            </w:r>
          </w:p>
        </w:tc>
        <w:tc>
          <w:tcPr>
            <w:tcW w:w="1151" w:type="dxa"/>
            <w:hideMark/>
          </w:tcPr>
          <w:p w14:paraId="58F5833F"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26.784429</w:t>
            </w:r>
          </w:p>
        </w:tc>
        <w:tc>
          <w:tcPr>
            <w:tcW w:w="1073" w:type="dxa"/>
            <w:hideMark/>
          </w:tcPr>
          <w:p w14:paraId="5DB8EF96"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2.724283</w:t>
            </w:r>
          </w:p>
        </w:tc>
        <w:tc>
          <w:tcPr>
            <w:tcW w:w="1073" w:type="dxa"/>
            <w:hideMark/>
          </w:tcPr>
          <w:p w14:paraId="1ACC3652"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2.651376</w:t>
            </w:r>
          </w:p>
        </w:tc>
        <w:tc>
          <w:tcPr>
            <w:tcW w:w="723" w:type="dxa"/>
            <w:hideMark/>
          </w:tcPr>
          <w:p w14:paraId="274C9FB0"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8.846251</w:t>
            </w:r>
          </w:p>
        </w:tc>
        <w:tc>
          <w:tcPr>
            <w:tcW w:w="1415" w:type="dxa"/>
            <w:hideMark/>
          </w:tcPr>
          <w:p w14:paraId="4196E9BF"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263.046861</w:t>
            </w:r>
          </w:p>
        </w:tc>
        <w:tc>
          <w:tcPr>
            <w:tcW w:w="1719" w:type="dxa"/>
            <w:hideMark/>
          </w:tcPr>
          <w:p w14:paraId="559210D0"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8.91243</w:t>
            </w:r>
          </w:p>
        </w:tc>
        <w:tc>
          <w:tcPr>
            <w:tcW w:w="1438" w:type="dxa"/>
            <w:hideMark/>
          </w:tcPr>
          <w:p w14:paraId="5F9BDFE4"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28.982841</w:t>
            </w:r>
          </w:p>
        </w:tc>
        <w:tc>
          <w:tcPr>
            <w:tcW w:w="871" w:type="dxa"/>
            <w:hideMark/>
          </w:tcPr>
          <w:p w14:paraId="79E90FFB"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1.461366</w:t>
            </w:r>
          </w:p>
        </w:tc>
        <w:tc>
          <w:tcPr>
            <w:tcW w:w="770" w:type="dxa"/>
            <w:hideMark/>
          </w:tcPr>
          <w:p w14:paraId="7D170E6F"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258.301696</w:t>
            </w:r>
          </w:p>
        </w:tc>
      </w:tr>
      <w:tr w:rsidR="00CE2B91" w:rsidRPr="00CE2B91" w14:paraId="6FC04A98" w14:textId="77777777" w:rsidTr="00CE2B91">
        <w:trPr>
          <w:trHeight w:val="288"/>
        </w:trPr>
        <w:tc>
          <w:tcPr>
            <w:tcW w:w="960" w:type="dxa"/>
            <w:hideMark/>
          </w:tcPr>
          <w:p w14:paraId="09C2A065" w14:textId="77777777" w:rsidR="00CE2B91" w:rsidRPr="00CE2B91" w:rsidRDefault="00CE2B91" w:rsidP="00CE2B91">
            <w:pPr>
              <w:ind w:left="-20" w:right="-20"/>
              <w:rPr>
                <w:rFonts w:ascii="Times New Roman" w:hAnsi="Times New Roman" w:cs="Times New Roman"/>
                <w:b/>
                <w:bCs/>
              </w:rPr>
            </w:pPr>
            <w:r w:rsidRPr="00CE2B91">
              <w:rPr>
                <w:rFonts w:ascii="Times New Roman" w:hAnsi="Times New Roman" w:cs="Times New Roman"/>
                <w:b/>
                <w:bCs/>
              </w:rPr>
              <w:t>min</w:t>
            </w:r>
          </w:p>
        </w:tc>
        <w:tc>
          <w:tcPr>
            <w:tcW w:w="692" w:type="dxa"/>
            <w:hideMark/>
          </w:tcPr>
          <w:p w14:paraId="0A900A1A"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1.699976</w:t>
            </w:r>
          </w:p>
        </w:tc>
        <w:tc>
          <w:tcPr>
            <w:tcW w:w="770" w:type="dxa"/>
            <w:hideMark/>
          </w:tcPr>
          <w:p w14:paraId="52E03EE4"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w:t>
            </w:r>
          </w:p>
        </w:tc>
        <w:tc>
          <w:tcPr>
            <w:tcW w:w="1812" w:type="dxa"/>
            <w:hideMark/>
          </w:tcPr>
          <w:p w14:paraId="7FD99A8C"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8</w:t>
            </w:r>
          </w:p>
        </w:tc>
        <w:tc>
          <w:tcPr>
            <w:tcW w:w="1361" w:type="dxa"/>
            <w:hideMark/>
          </w:tcPr>
          <w:p w14:paraId="5A0AF860"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1061.61852</w:t>
            </w:r>
          </w:p>
        </w:tc>
        <w:tc>
          <w:tcPr>
            <w:tcW w:w="879" w:type="dxa"/>
            <w:hideMark/>
          </w:tcPr>
          <w:p w14:paraId="71E75D1A"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0</w:t>
            </w:r>
          </w:p>
        </w:tc>
        <w:tc>
          <w:tcPr>
            <w:tcW w:w="801" w:type="dxa"/>
            <w:hideMark/>
          </w:tcPr>
          <w:p w14:paraId="53EBB3AB"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w:t>
            </w:r>
          </w:p>
        </w:tc>
        <w:tc>
          <w:tcPr>
            <w:tcW w:w="1151" w:type="dxa"/>
            <w:hideMark/>
          </w:tcPr>
          <w:p w14:paraId="14587F77"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w:t>
            </w:r>
          </w:p>
        </w:tc>
        <w:tc>
          <w:tcPr>
            <w:tcW w:w="1073" w:type="dxa"/>
            <w:hideMark/>
          </w:tcPr>
          <w:p w14:paraId="221EB1A1"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w:t>
            </w:r>
          </w:p>
        </w:tc>
        <w:tc>
          <w:tcPr>
            <w:tcW w:w="1073" w:type="dxa"/>
            <w:hideMark/>
          </w:tcPr>
          <w:p w14:paraId="0E912636"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1.013487</w:t>
            </w:r>
          </w:p>
        </w:tc>
        <w:tc>
          <w:tcPr>
            <w:tcW w:w="723" w:type="dxa"/>
            <w:hideMark/>
          </w:tcPr>
          <w:p w14:paraId="7173AC59"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w:t>
            </w:r>
          </w:p>
        </w:tc>
        <w:tc>
          <w:tcPr>
            <w:tcW w:w="1415" w:type="dxa"/>
            <w:hideMark/>
          </w:tcPr>
          <w:p w14:paraId="7DA7BE27"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104</w:t>
            </w:r>
          </w:p>
        </w:tc>
        <w:tc>
          <w:tcPr>
            <w:tcW w:w="1719" w:type="dxa"/>
            <w:hideMark/>
          </w:tcPr>
          <w:p w14:paraId="2736C6B2"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w:t>
            </w:r>
          </w:p>
        </w:tc>
        <w:tc>
          <w:tcPr>
            <w:tcW w:w="1438" w:type="dxa"/>
            <w:hideMark/>
          </w:tcPr>
          <w:p w14:paraId="7B715D1F"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1.085069</w:t>
            </w:r>
          </w:p>
        </w:tc>
        <w:tc>
          <w:tcPr>
            <w:tcW w:w="871" w:type="dxa"/>
            <w:hideMark/>
          </w:tcPr>
          <w:p w14:paraId="470E72E2"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0.018608</w:t>
            </w:r>
          </w:p>
        </w:tc>
        <w:tc>
          <w:tcPr>
            <w:tcW w:w="770" w:type="dxa"/>
            <w:hideMark/>
          </w:tcPr>
          <w:p w14:paraId="105A356D"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103.916248</w:t>
            </w:r>
          </w:p>
        </w:tc>
      </w:tr>
      <w:tr w:rsidR="00CE2B91" w:rsidRPr="00CE2B91" w14:paraId="4BD5C1C0" w14:textId="77777777" w:rsidTr="00CE2B91">
        <w:trPr>
          <w:trHeight w:val="288"/>
        </w:trPr>
        <w:tc>
          <w:tcPr>
            <w:tcW w:w="960" w:type="dxa"/>
            <w:hideMark/>
          </w:tcPr>
          <w:p w14:paraId="3EFAABAB" w14:textId="77777777" w:rsidR="00CE2B91" w:rsidRPr="00CE2B91" w:rsidRDefault="00CE2B91" w:rsidP="00CE2B91">
            <w:pPr>
              <w:ind w:left="-20" w:right="-20"/>
              <w:rPr>
                <w:rFonts w:ascii="Times New Roman" w:hAnsi="Times New Roman" w:cs="Times New Roman"/>
                <w:b/>
                <w:bCs/>
              </w:rPr>
            </w:pPr>
            <w:r w:rsidRPr="00CE2B91">
              <w:rPr>
                <w:rFonts w:ascii="Times New Roman" w:hAnsi="Times New Roman" w:cs="Times New Roman"/>
                <w:b/>
                <w:bCs/>
              </w:rPr>
              <w:t>25%</w:t>
            </w:r>
          </w:p>
        </w:tc>
        <w:tc>
          <w:tcPr>
            <w:tcW w:w="692" w:type="dxa"/>
            <w:hideMark/>
          </w:tcPr>
          <w:p w14:paraId="3198A21A"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19.597823</w:t>
            </w:r>
          </w:p>
        </w:tc>
        <w:tc>
          <w:tcPr>
            <w:tcW w:w="770" w:type="dxa"/>
            <w:hideMark/>
          </w:tcPr>
          <w:p w14:paraId="478F9743"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22.75</w:t>
            </w:r>
          </w:p>
        </w:tc>
        <w:tc>
          <w:tcPr>
            <w:tcW w:w="1812" w:type="dxa"/>
            <w:hideMark/>
          </w:tcPr>
          <w:p w14:paraId="6AAABAAE"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184.25</w:t>
            </w:r>
          </w:p>
        </w:tc>
        <w:tc>
          <w:tcPr>
            <w:tcW w:w="1361" w:type="dxa"/>
            <w:hideMark/>
          </w:tcPr>
          <w:p w14:paraId="32C8A125"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2812.84715</w:t>
            </w:r>
          </w:p>
        </w:tc>
        <w:tc>
          <w:tcPr>
            <w:tcW w:w="879" w:type="dxa"/>
            <w:hideMark/>
          </w:tcPr>
          <w:p w14:paraId="55DACC8D"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16.75</w:t>
            </w:r>
          </w:p>
        </w:tc>
        <w:tc>
          <w:tcPr>
            <w:tcW w:w="801" w:type="dxa"/>
            <w:hideMark/>
          </w:tcPr>
          <w:p w14:paraId="45E61B55"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8</w:t>
            </w:r>
          </w:p>
        </w:tc>
        <w:tc>
          <w:tcPr>
            <w:tcW w:w="1151" w:type="dxa"/>
            <w:hideMark/>
          </w:tcPr>
          <w:p w14:paraId="27B36B1D"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26</w:t>
            </w:r>
          </w:p>
        </w:tc>
        <w:tc>
          <w:tcPr>
            <w:tcW w:w="1073" w:type="dxa"/>
            <w:hideMark/>
          </w:tcPr>
          <w:p w14:paraId="29210C35"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3.75</w:t>
            </w:r>
          </w:p>
        </w:tc>
        <w:tc>
          <w:tcPr>
            <w:tcW w:w="1073" w:type="dxa"/>
            <w:hideMark/>
          </w:tcPr>
          <w:p w14:paraId="73DE0A78"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3.540248</w:t>
            </w:r>
          </w:p>
        </w:tc>
        <w:tc>
          <w:tcPr>
            <w:tcW w:w="723" w:type="dxa"/>
            <w:hideMark/>
          </w:tcPr>
          <w:p w14:paraId="284486CB"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w:t>
            </w:r>
          </w:p>
        </w:tc>
        <w:tc>
          <w:tcPr>
            <w:tcW w:w="1415" w:type="dxa"/>
            <w:hideMark/>
          </w:tcPr>
          <w:p w14:paraId="67F3F47B"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352</w:t>
            </w:r>
          </w:p>
        </w:tc>
        <w:tc>
          <w:tcPr>
            <w:tcW w:w="1719" w:type="dxa"/>
            <w:hideMark/>
          </w:tcPr>
          <w:p w14:paraId="14F7119D"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7</w:t>
            </w:r>
          </w:p>
        </w:tc>
        <w:tc>
          <w:tcPr>
            <w:tcW w:w="1438" w:type="dxa"/>
            <w:hideMark/>
          </w:tcPr>
          <w:p w14:paraId="656B8255"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22.983299</w:t>
            </w:r>
          </w:p>
        </w:tc>
        <w:tc>
          <w:tcPr>
            <w:tcW w:w="871" w:type="dxa"/>
            <w:hideMark/>
          </w:tcPr>
          <w:p w14:paraId="6873EFF6"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1.00965</w:t>
            </w:r>
          </w:p>
        </w:tc>
        <w:tc>
          <w:tcPr>
            <w:tcW w:w="770" w:type="dxa"/>
            <w:hideMark/>
          </w:tcPr>
          <w:p w14:paraId="42C99E96"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318.778455</w:t>
            </w:r>
          </w:p>
        </w:tc>
      </w:tr>
      <w:tr w:rsidR="00CE2B91" w:rsidRPr="00CE2B91" w14:paraId="03A06144" w14:textId="77777777" w:rsidTr="00CE2B91">
        <w:trPr>
          <w:trHeight w:val="288"/>
        </w:trPr>
        <w:tc>
          <w:tcPr>
            <w:tcW w:w="960" w:type="dxa"/>
            <w:hideMark/>
          </w:tcPr>
          <w:p w14:paraId="6276B3BF" w14:textId="77777777" w:rsidR="00CE2B91" w:rsidRPr="00CE2B91" w:rsidRDefault="00CE2B91" w:rsidP="00CE2B91">
            <w:pPr>
              <w:ind w:left="-20" w:right="-20"/>
              <w:rPr>
                <w:rFonts w:ascii="Times New Roman" w:hAnsi="Times New Roman" w:cs="Times New Roman"/>
                <w:b/>
                <w:bCs/>
              </w:rPr>
            </w:pPr>
            <w:r w:rsidRPr="00CE2B91">
              <w:rPr>
                <w:rFonts w:ascii="Times New Roman" w:hAnsi="Times New Roman" w:cs="Times New Roman"/>
                <w:b/>
                <w:bCs/>
              </w:rPr>
              <w:t>50%</w:t>
            </w:r>
          </w:p>
        </w:tc>
        <w:tc>
          <w:tcPr>
            <w:tcW w:w="692" w:type="dxa"/>
            <w:hideMark/>
          </w:tcPr>
          <w:p w14:paraId="7EDA8DC9"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51.239831</w:t>
            </w:r>
          </w:p>
        </w:tc>
        <w:tc>
          <w:tcPr>
            <w:tcW w:w="770" w:type="dxa"/>
            <w:hideMark/>
          </w:tcPr>
          <w:p w14:paraId="217E4B56"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43.5</w:t>
            </w:r>
          </w:p>
        </w:tc>
        <w:tc>
          <w:tcPr>
            <w:tcW w:w="1812" w:type="dxa"/>
            <w:hideMark/>
          </w:tcPr>
          <w:p w14:paraId="051CEAB4"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392.5</w:t>
            </w:r>
          </w:p>
        </w:tc>
        <w:tc>
          <w:tcPr>
            <w:tcW w:w="1361" w:type="dxa"/>
            <w:hideMark/>
          </w:tcPr>
          <w:p w14:paraId="4164A14E"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6006.35202</w:t>
            </w:r>
          </w:p>
        </w:tc>
        <w:tc>
          <w:tcPr>
            <w:tcW w:w="879" w:type="dxa"/>
            <w:hideMark/>
          </w:tcPr>
          <w:p w14:paraId="4C8D03BA"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47.5</w:t>
            </w:r>
          </w:p>
        </w:tc>
        <w:tc>
          <w:tcPr>
            <w:tcW w:w="801" w:type="dxa"/>
            <w:hideMark/>
          </w:tcPr>
          <w:p w14:paraId="58D4E0F8"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17</w:t>
            </w:r>
          </w:p>
        </w:tc>
        <w:tc>
          <w:tcPr>
            <w:tcW w:w="1151" w:type="dxa"/>
            <w:hideMark/>
          </w:tcPr>
          <w:p w14:paraId="79C7613B"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52</w:t>
            </w:r>
          </w:p>
        </w:tc>
        <w:tc>
          <w:tcPr>
            <w:tcW w:w="1073" w:type="dxa"/>
            <w:hideMark/>
          </w:tcPr>
          <w:p w14:paraId="70EA1E26"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6</w:t>
            </w:r>
          </w:p>
        </w:tc>
        <w:tc>
          <w:tcPr>
            <w:tcW w:w="1073" w:type="dxa"/>
            <w:hideMark/>
          </w:tcPr>
          <w:p w14:paraId="6093929C"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5.320534</w:t>
            </w:r>
          </w:p>
        </w:tc>
        <w:tc>
          <w:tcPr>
            <w:tcW w:w="723" w:type="dxa"/>
            <w:hideMark/>
          </w:tcPr>
          <w:p w14:paraId="186C5FCA"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18</w:t>
            </w:r>
          </w:p>
        </w:tc>
        <w:tc>
          <w:tcPr>
            <w:tcW w:w="1415" w:type="dxa"/>
            <w:hideMark/>
          </w:tcPr>
          <w:p w14:paraId="10A37831"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568.5</w:t>
            </w:r>
          </w:p>
        </w:tc>
        <w:tc>
          <w:tcPr>
            <w:tcW w:w="1719" w:type="dxa"/>
            <w:hideMark/>
          </w:tcPr>
          <w:p w14:paraId="6A469EEE"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14</w:t>
            </w:r>
          </w:p>
        </w:tc>
        <w:tc>
          <w:tcPr>
            <w:tcW w:w="1438" w:type="dxa"/>
            <w:hideMark/>
          </w:tcPr>
          <w:p w14:paraId="324BF3F8"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45.905622</w:t>
            </w:r>
          </w:p>
        </w:tc>
        <w:tc>
          <w:tcPr>
            <w:tcW w:w="871" w:type="dxa"/>
            <w:hideMark/>
          </w:tcPr>
          <w:p w14:paraId="26DB2CF7"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2.141863</w:t>
            </w:r>
          </w:p>
        </w:tc>
        <w:tc>
          <w:tcPr>
            <w:tcW w:w="770" w:type="dxa"/>
            <w:hideMark/>
          </w:tcPr>
          <w:p w14:paraId="4158B83A"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520.430444</w:t>
            </w:r>
          </w:p>
        </w:tc>
      </w:tr>
      <w:tr w:rsidR="00CE2B91" w:rsidRPr="00CE2B91" w14:paraId="2933C1E5" w14:textId="77777777" w:rsidTr="00CE2B91">
        <w:trPr>
          <w:trHeight w:val="288"/>
        </w:trPr>
        <w:tc>
          <w:tcPr>
            <w:tcW w:w="960" w:type="dxa"/>
            <w:hideMark/>
          </w:tcPr>
          <w:p w14:paraId="3AC0192A" w14:textId="77777777" w:rsidR="00CE2B91" w:rsidRPr="00CE2B91" w:rsidRDefault="00CE2B91" w:rsidP="00CE2B91">
            <w:pPr>
              <w:ind w:left="-20" w:right="-20"/>
              <w:rPr>
                <w:rFonts w:ascii="Times New Roman" w:hAnsi="Times New Roman" w:cs="Times New Roman"/>
                <w:b/>
                <w:bCs/>
              </w:rPr>
            </w:pPr>
            <w:r w:rsidRPr="00CE2B91">
              <w:rPr>
                <w:rFonts w:ascii="Times New Roman" w:hAnsi="Times New Roman" w:cs="Times New Roman"/>
                <w:b/>
                <w:bCs/>
              </w:rPr>
              <w:t>75%</w:t>
            </w:r>
          </w:p>
        </w:tc>
        <w:tc>
          <w:tcPr>
            <w:tcW w:w="692" w:type="dxa"/>
            <w:hideMark/>
          </w:tcPr>
          <w:p w14:paraId="76922138"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77.198228</w:t>
            </w:r>
          </w:p>
        </w:tc>
        <w:tc>
          <w:tcPr>
            <w:tcW w:w="770" w:type="dxa"/>
            <w:hideMark/>
          </w:tcPr>
          <w:p w14:paraId="5F114DB0"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75</w:t>
            </w:r>
          </w:p>
        </w:tc>
        <w:tc>
          <w:tcPr>
            <w:tcW w:w="1812" w:type="dxa"/>
            <w:hideMark/>
          </w:tcPr>
          <w:p w14:paraId="35DE4BF4"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704.25</w:t>
            </w:r>
          </w:p>
        </w:tc>
        <w:tc>
          <w:tcPr>
            <w:tcW w:w="1361" w:type="dxa"/>
            <w:hideMark/>
          </w:tcPr>
          <w:p w14:paraId="2C14A283"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8253.97692</w:t>
            </w:r>
          </w:p>
        </w:tc>
        <w:tc>
          <w:tcPr>
            <w:tcW w:w="879" w:type="dxa"/>
            <w:hideMark/>
          </w:tcPr>
          <w:p w14:paraId="2EAB5162"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73</w:t>
            </w:r>
          </w:p>
        </w:tc>
        <w:tc>
          <w:tcPr>
            <w:tcW w:w="801" w:type="dxa"/>
            <w:hideMark/>
          </w:tcPr>
          <w:p w14:paraId="7D5DF59D"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24</w:t>
            </w:r>
          </w:p>
        </w:tc>
        <w:tc>
          <w:tcPr>
            <w:tcW w:w="1151" w:type="dxa"/>
            <w:hideMark/>
          </w:tcPr>
          <w:p w14:paraId="18A48026"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71.25</w:t>
            </w:r>
          </w:p>
        </w:tc>
        <w:tc>
          <w:tcPr>
            <w:tcW w:w="1073" w:type="dxa"/>
            <w:hideMark/>
          </w:tcPr>
          <w:p w14:paraId="79D4EBDF"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8</w:t>
            </w:r>
          </w:p>
        </w:tc>
        <w:tc>
          <w:tcPr>
            <w:tcW w:w="1073" w:type="dxa"/>
            <w:hideMark/>
          </w:tcPr>
          <w:p w14:paraId="7869C172"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7.601695</w:t>
            </w:r>
          </w:p>
        </w:tc>
        <w:tc>
          <w:tcPr>
            <w:tcW w:w="723" w:type="dxa"/>
            <w:hideMark/>
          </w:tcPr>
          <w:p w14:paraId="0C2F20F0"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25</w:t>
            </w:r>
          </w:p>
        </w:tc>
        <w:tc>
          <w:tcPr>
            <w:tcW w:w="1415" w:type="dxa"/>
            <w:hideMark/>
          </w:tcPr>
          <w:p w14:paraId="070F47AB"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797</w:t>
            </w:r>
          </w:p>
        </w:tc>
        <w:tc>
          <w:tcPr>
            <w:tcW w:w="1719" w:type="dxa"/>
            <w:hideMark/>
          </w:tcPr>
          <w:p w14:paraId="703D329A"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23</w:t>
            </w:r>
          </w:p>
        </w:tc>
        <w:tc>
          <w:tcPr>
            <w:tcW w:w="1438" w:type="dxa"/>
            <w:hideMark/>
          </w:tcPr>
          <w:p w14:paraId="76CB22B9"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68.621026</w:t>
            </w:r>
          </w:p>
        </w:tc>
        <w:tc>
          <w:tcPr>
            <w:tcW w:w="871" w:type="dxa"/>
            <w:hideMark/>
          </w:tcPr>
          <w:p w14:paraId="69FFF8E2"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3.563995</w:t>
            </w:r>
          </w:p>
        </w:tc>
        <w:tc>
          <w:tcPr>
            <w:tcW w:w="770" w:type="dxa"/>
            <w:hideMark/>
          </w:tcPr>
          <w:p w14:paraId="1BFBE2AD"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763.078231</w:t>
            </w:r>
          </w:p>
        </w:tc>
      </w:tr>
      <w:tr w:rsidR="00CE2B91" w:rsidRPr="00CE2B91" w14:paraId="3584770B" w14:textId="77777777" w:rsidTr="00CE2B91">
        <w:trPr>
          <w:trHeight w:val="288"/>
        </w:trPr>
        <w:tc>
          <w:tcPr>
            <w:tcW w:w="960" w:type="dxa"/>
            <w:noWrap/>
            <w:hideMark/>
          </w:tcPr>
          <w:p w14:paraId="41A226C3"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max</w:t>
            </w:r>
          </w:p>
        </w:tc>
        <w:tc>
          <w:tcPr>
            <w:tcW w:w="692" w:type="dxa"/>
            <w:noWrap/>
            <w:hideMark/>
          </w:tcPr>
          <w:p w14:paraId="04B5E601"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99.171329</w:t>
            </w:r>
          </w:p>
        </w:tc>
        <w:tc>
          <w:tcPr>
            <w:tcW w:w="770" w:type="dxa"/>
            <w:hideMark/>
          </w:tcPr>
          <w:p w14:paraId="51455BB3"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1812" w:type="dxa"/>
            <w:hideMark/>
          </w:tcPr>
          <w:p w14:paraId="6CDBC9BA"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996</w:t>
            </w:r>
          </w:p>
        </w:tc>
        <w:tc>
          <w:tcPr>
            <w:tcW w:w="1361" w:type="dxa"/>
            <w:hideMark/>
          </w:tcPr>
          <w:p w14:paraId="46D6CD65"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9866.46546</w:t>
            </w:r>
          </w:p>
        </w:tc>
        <w:tc>
          <w:tcPr>
            <w:tcW w:w="879" w:type="dxa"/>
            <w:hideMark/>
          </w:tcPr>
          <w:p w14:paraId="39927A07"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100</w:t>
            </w:r>
          </w:p>
        </w:tc>
        <w:tc>
          <w:tcPr>
            <w:tcW w:w="801" w:type="dxa"/>
            <w:hideMark/>
          </w:tcPr>
          <w:p w14:paraId="43602C52"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30</w:t>
            </w:r>
          </w:p>
        </w:tc>
        <w:tc>
          <w:tcPr>
            <w:tcW w:w="1151" w:type="dxa"/>
            <w:hideMark/>
          </w:tcPr>
          <w:p w14:paraId="5B910E18"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96</w:t>
            </w:r>
          </w:p>
        </w:tc>
        <w:tc>
          <w:tcPr>
            <w:tcW w:w="1073" w:type="dxa"/>
            <w:hideMark/>
          </w:tcPr>
          <w:p w14:paraId="66D6936C"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10</w:t>
            </w:r>
          </w:p>
        </w:tc>
        <w:tc>
          <w:tcPr>
            <w:tcW w:w="1073" w:type="dxa"/>
            <w:hideMark/>
          </w:tcPr>
          <w:p w14:paraId="50E274DE"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9.929816</w:t>
            </w:r>
          </w:p>
        </w:tc>
        <w:tc>
          <w:tcPr>
            <w:tcW w:w="723" w:type="dxa"/>
            <w:hideMark/>
          </w:tcPr>
          <w:p w14:paraId="1AAA524D"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30</w:t>
            </w:r>
          </w:p>
        </w:tc>
        <w:tc>
          <w:tcPr>
            <w:tcW w:w="1415" w:type="dxa"/>
            <w:hideMark/>
          </w:tcPr>
          <w:p w14:paraId="13240BCC"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985</w:t>
            </w:r>
          </w:p>
        </w:tc>
        <w:tc>
          <w:tcPr>
            <w:tcW w:w="1719" w:type="dxa"/>
            <w:hideMark/>
          </w:tcPr>
          <w:p w14:paraId="68E550F2"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30</w:t>
            </w:r>
          </w:p>
        </w:tc>
        <w:tc>
          <w:tcPr>
            <w:tcW w:w="1438" w:type="dxa"/>
            <w:hideMark/>
          </w:tcPr>
          <w:p w14:paraId="405F4AD3"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99.466109</w:t>
            </w:r>
          </w:p>
        </w:tc>
        <w:tc>
          <w:tcPr>
            <w:tcW w:w="871" w:type="dxa"/>
            <w:hideMark/>
          </w:tcPr>
          <w:p w14:paraId="22C6649C"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4.939255</w:t>
            </w:r>
          </w:p>
        </w:tc>
        <w:tc>
          <w:tcPr>
            <w:tcW w:w="770" w:type="dxa"/>
            <w:hideMark/>
          </w:tcPr>
          <w:p w14:paraId="300E73FD" w14:textId="77777777" w:rsidR="00CE2B91" w:rsidRPr="00CE2B91" w:rsidRDefault="00CE2B91" w:rsidP="00CE2B91">
            <w:pPr>
              <w:ind w:left="-20" w:right="-20"/>
              <w:rPr>
                <w:rFonts w:ascii="Times New Roman" w:hAnsi="Times New Roman" w:cs="Times New Roman"/>
              </w:rPr>
            </w:pPr>
            <w:r w:rsidRPr="00CE2B91">
              <w:rPr>
                <w:rFonts w:ascii="Times New Roman" w:hAnsi="Times New Roman" w:cs="Times New Roman"/>
              </w:rPr>
              <w:t>997.41345</w:t>
            </w:r>
          </w:p>
        </w:tc>
      </w:tr>
    </w:tbl>
    <w:p w14:paraId="2D30A338" w14:textId="77777777" w:rsidR="00CE2B91" w:rsidRPr="00CE2B91" w:rsidRDefault="00CE2B91" w:rsidP="00CE2B91">
      <w:pPr>
        <w:pStyle w:val="NormalWeb"/>
        <w:spacing w:before="0" w:beforeAutospacing="0" w:after="200" w:afterAutospacing="0"/>
        <w:jc w:val="center"/>
      </w:pPr>
      <w:r w:rsidRPr="00CE2B91">
        <w:rPr>
          <w:i/>
          <w:iCs/>
          <w:color w:val="0E2841"/>
          <w:sz w:val="18"/>
          <w:szCs w:val="18"/>
        </w:rPr>
        <w:t xml:space="preserve">Table </w:t>
      </w:r>
      <w:proofErr w:type="gramStart"/>
      <w:r w:rsidRPr="00CE2B91">
        <w:rPr>
          <w:i/>
          <w:iCs/>
          <w:color w:val="0E2841"/>
          <w:sz w:val="18"/>
          <w:szCs w:val="18"/>
        </w:rPr>
        <w:t>2.Descriptive</w:t>
      </w:r>
      <w:proofErr w:type="gramEnd"/>
      <w:r w:rsidRPr="00CE2B91">
        <w:rPr>
          <w:i/>
          <w:iCs/>
          <w:color w:val="0E2841"/>
          <w:sz w:val="18"/>
          <w:szCs w:val="18"/>
        </w:rPr>
        <w:t xml:space="preserve"> Statistics</w:t>
      </w:r>
    </w:p>
    <w:p w14:paraId="0CED6734" w14:textId="7B99B05C" w:rsidR="002F41C8" w:rsidRPr="000D1C82" w:rsidRDefault="00CE2B91" w:rsidP="000D1C82">
      <w:pPr>
        <w:jc w:val="both"/>
        <w:rPr>
          <w:rStyle w:val="HTMLCode"/>
          <w:rFonts w:ascii="Times New Roman" w:eastAsiaTheme="majorEastAsia" w:hAnsi="Times New Roman" w:cs="Times New Roman"/>
          <w:color w:val="000000"/>
          <w:sz w:val="24"/>
          <w:szCs w:val="24"/>
          <w:bdr w:val="none" w:sz="0" w:space="0" w:color="auto" w:frame="1"/>
          <w:shd w:val="clear" w:color="auto" w:fill="FFFFFF"/>
        </w:rPr>
      </w:pPr>
      <w:r w:rsidRPr="000D1C82">
        <w:rPr>
          <w:rFonts w:ascii="Times New Roman" w:hAnsi="Times New Roman" w:cs="Times New Roman"/>
        </w:rPr>
        <w:t>Table 2. provides a statistical snapshot highlighting key aspects such as</w:t>
      </w:r>
      <w:r w:rsidRPr="000D1C82">
        <w:rPr>
          <w:rFonts w:ascii="Times New Roman" w:hAnsi="Times New Roman" w:cs="Times New Roman"/>
        </w:rPr>
        <w:t xml:space="preserve"> Price, Availability, products sold, revenue generated, stock levels. </w:t>
      </w:r>
      <w:r w:rsidRPr="000D1C82">
        <w:rPr>
          <w:rStyle w:val="HTMLCode"/>
          <w:rFonts w:ascii="Times New Roman" w:eastAsiaTheme="majorEastAsia" w:hAnsi="Times New Roman" w:cs="Times New Roman"/>
          <w:color w:val="000000"/>
          <w:sz w:val="24"/>
          <w:szCs w:val="24"/>
          <w:bdr w:val="none" w:sz="0" w:space="0" w:color="auto" w:frame="1"/>
          <w:shd w:val="clear" w:color="auto" w:fill="FFFFFF"/>
        </w:rPr>
        <w:t xml:space="preserve">The average number sold is approximately 461 </w:t>
      </w:r>
      <w:r w:rsidRPr="000D1C82">
        <w:rPr>
          <w:rStyle w:val="HTMLCode"/>
          <w:rFonts w:ascii="Times New Roman" w:eastAsiaTheme="majorEastAsia" w:hAnsi="Times New Roman" w:cs="Times New Roman"/>
          <w:color w:val="000000"/>
          <w:sz w:val="24"/>
          <w:szCs w:val="24"/>
          <w:bdr w:val="none" w:sz="0" w:space="0" w:color="auto" w:frame="1"/>
          <w:shd w:val="clear" w:color="auto" w:fill="FFFFFF"/>
        </w:rPr>
        <w:lastRenderedPageBreak/>
        <w:t>units, with a minimum of 8 and a maximum of 996.</w:t>
      </w:r>
      <w:r w:rsidRPr="000D1C82">
        <w:rPr>
          <w:rFonts w:ascii="Times New Roman" w:hAnsi="Times New Roman" w:cs="Times New Roman"/>
        </w:rPr>
        <w:t xml:space="preserve"> </w:t>
      </w:r>
      <w:r w:rsidRPr="000D1C82">
        <w:rPr>
          <w:rFonts w:ascii="Times New Roman" w:eastAsia="Times New Roman" w:hAnsi="Times New Roman" w:cs="Times New Roman"/>
          <w:bdr w:val="none" w:sz="0" w:space="0" w:color="auto" w:frame="1"/>
          <w:shd w:val="clear" w:color="auto" w:fill="FFFFFF"/>
        </w:rPr>
        <w:t>On average, stock levels are about 47.77%, ranging from 0% to 100%.</w:t>
      </w:r>
      <w:r w:rsidRPr="000D1C82">
        <w:rPr>
          <w:rStyle w:val="Heading3Char"/>
          <w:rFonts w:ascii="Times New Roman" w:hAnsi="Times New Roman" w:cs="Times New Roman"/>
          <w:color w:val="000000"/>
          <w:sz w:val="24"/>
          <w:szCs w:val="24"/>
          <w:bdr w:val="none" w:sz="0" w:space="0" w:color="auto" w:frame="1"/>
          <w:shd w:val="clear" w:color="auto" w:fill="FFFFFF"/>
        </w:rPr>
        <w:t xml:space="preserve"> </w:t>
      </w:r>
      <w:r w:rsidRPr="000D1C82">
        <w:rPr>
          <w:rStyle w:val="HTMLCode"/>
          <w:rFonts w:ascii="Times New Roman" w:eastAsiaTheme="majorEastAsia" w:hAnsi="Times New Roman" w:cs="Times New Roman"/>
          <w:color w:val="000000"/>
          <w:sz w:val="24"/>
          <w:szCs w:val="24"/>
          <w:bdr w:val="none" w:sz="0" w:space="0" w:color="auto" w:frame="1"/>
          <w:shd w:val="clear" w:color="auto" w:fill="FFFFFF"/>
        </w:rPr>
        <w:t>Average shipping time is 5.75 days, with a range from 1 day to 10 days.</w:t>
      </w:r>
      <w:r w:rsidRPr="000D1C82">
        <w:rPr>
          <w:rStyle w:val="Heading3Char"/>
          <w:rFonts w:ascii="Times New Roman" w:hAnsi="Times New Roman" w:cs="Times New Roman"/>
          <w:color w:val="000000"/>
          <w:sz w:val="24"/>
          <w:szCs w:val="24"/>
          <w:bdr w:val="none" w:sz="0" w:space="0" w:color="auto" w:frame="1"/>
          <w:shd w:val="clear" w:color="auto" w:fill="FFFFFF"/>
        </w:rPr>
        <w:t xml:space="preserve"> </w:t>
      </w:r>
      <w:r w:rsidRPr="000D1C82">
        <w:rPr>
          <w:rStyle w:val="HTMLCode"/>
          <w:rFonts w:ascii="Times New Roman" w:eastAsiaTheme="majorEastAsia" w:hAnsi="Times New Roman" w:cs="Times New Roman"/>
          <w:color w:val="000000"/>
          <w:sz w:val="24"/>
          <w:szCs w:val="24"/>
          <w:bdr w:val="none" w:sz="0" w:space="0" w:color="auto" w:frame="1"/>
          <w:shd w:val="clear" w:color="auto" w:fill="FFFFFF"/>
        </w:rPr>
        <w:t>Average shipping costs are $5.55, ranging from $1.01 to $9.93.</w:t>
      </w:r>
      <w:r w:rsidRPr="000D1C82">
        <w:rPr>
          <w:rStyle w:val="HTMLCode"/>
          <w:rFonts w:ascii="Times New Roman" w:eastAsiaTheme="majorEastAsia" w:hAnsi="Times New Roman" w:cs="Times New Roman"/>
          <w:color w:val="000000"/>
          <w:sz w:val="24"/>
          <w:szCs w:val="24"/>
          <w:bdr w:val="none" w:sz="0" w:space="0" w:color="auto" w:frame="1"/>
          <w:shd w:val="clear" w:color="auto" w:fill="FFFFFF"/>
        </w:rPr>
        <w:t xml:space="preserve"> </w:t>
      </w:r>
      <w:r w:rsidRPr="000D1C82">
        <w:rPr>
          <w:rStyle w:val="HTMLCode"/>
          <w:rFonts w:ascii="Times New Roman" w:eastAsiaTheme="majorEastAsia" w:hAnsi="Times New Roman" w:cs="Times New Roman"/>
          <w:color w:val="000000"/>
          <w:sz w:val="24"/>
          <w:szCs w:val="24"/>
          <w:bdr w:val="none" w:sz="0" w:space="0" w:color="auto" w:frame="1"/>
          <w:shd w:val="clear" w:color="auto" w:fill="FFFFFF"/>
        </w:rPr>
        <w:t>This is around 14.77 days on average, with a range from 1 day to 30 days.</w:t>
      </w:r>
      <w:r w:rsidRPr="000D1C82">
        <w:rPr>
          <w:rStyle w:val="Heading3Char"/>
          <w:rFonts w:ascii="Times New Roman" w:hAnsi="Times New Roman" w:cs="Times New Roman"/>
          <w:color w:val="000000"/>
          <w:sz w:val="24"/>
          <w:szCs w:val="24"/>
          <w:bdr w:val="none" w:sz="0" w:space="0" w:color="auto" w:frame="1"/>
          <w:shd w:val="clear" w:color="auto" w:fill="FFFFFF"/>
        </w:rPr>
        <w:t xml:space="preserve"> </w:t>
      </w:r>
      <w:r w:rsidRPr="000D1C82">
        <w:rPr>
          <w:rStyle w:val="HTMLCode"/>
          <w:rFonts w:ascii="Times New Roman" w:eastAsiaTheme="majorEastAsia" w:hAnsi="Times New Roman" w:cs="Times New Roman"/>
          <w:color w:val="000000"/>
          <w:sz w:val="24"/>
          <w:szCs w:val="24"/>
          <w:bdr w:val="none" w:sz="0" w:space="0" w:color="auto" w:frame="1"/>
          <w:shd w:val="clear" w:color="auto" w:fill="FFFFFF"/>
        </w:rPr>
        <w:t>The average cost is $529.25, with a range from $103.92 to $997.41.</w:t>
      </w:r>
    </w:p>
    <w:p w14:paraId="38784469" w14:textId="77777777" w:rsidR="000D1C82" w:rsidRDefault="00492CEE" w:rsidP="000D1C82">
      <w:pPr>
        <w:pStyle w:val="HTMLPreformatted"/>
        <w:shd w:val="clear" w:color="auto" w:fill="FFFFFF"/>
        <w:wordWrap w:val="0"/>
        <w:spacing w:before="240" w:after="240"/>
        <w:ind w:left="480" w:right="480"/>
        <w:jc w:val="center"/>
        <w:rPr>
          <w:rFonts w:ascii="Aptos" w:hAnsi="Aptos"/>
          <w:i/>
          <w:iCs/>
          <w:color w:val="0E2841"/>
          <w:sz w:val="18"/>
          <w:szCs w:val="18"/>
        </w:rPr>
      </w:pPr>
      <w:r>
        <w:rPr>
          <w:noProof/>
        </w:rPr>
        <w:drawing>
          <wp:inline distT="0" distB="0" distL="0" distR="0" wp14:anchorId="28C1A325" wp14:editId="0ABCC331">
            <wp:extent cx="3143701" cy="3147060"/>
            <wp:effectExtent l="0" t="0" r="0" b="0"/>
            <wp:docPr id="664972295" name="Picture 1" descr="A pie chart with different colored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72295" name="Picture 1" descr="A pie chart with different colored circ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7093" cy="3160466"/>
                    </a:xfrm>
                    <a:prstGeom prst="rect">
                      <a:avLst/>
                    </a:prstGeom>
                    <a:noFill/>
                    <a:ln>
                      <a:noFill/>
                    </a:ln>
                  </pic:spPr>
                </pic:pic>
              </a:graphicData>
            </a:graphic>
          </wp:inline>
        </w:drawing>
      </w:r>
    </w:p>
    <w:p w14:paraId="331B316C" w14:textId="6B564EAC" w:rsidR="00492CEE" w:rsidRDefault="00492CEE" w:rsidP="000D1C82">
      <w:pPr>
        <w:pStyle w:val="HTMLPreformatted"/>
        <w:shd w:val="clear" w:color="auto" w:fill="FFFFFF"/>
        <w:wordWrap w:val="0"/>
        <w:spacing w:before="240" w:after="240"/>
        <w:ind w:left="480" w:right="480"/>
        <w:jc w:val="center"/>
        <w:rPr>
          <w:rFonts w:ascii="Aptos" w:hAnsi="Aptos"/>
          <w:i/>
          <w:iCs/>
          <w:color w:val="0E2841"/>
          <w:sz w:val="18"/>
          <w:szCs w:val="18"/>
        </w:rPr>
      </w:pPr>
      <w:r>
        <w:rPr>
          <w:rFonts w:ascii="Aptos" w:hAnsi="Aptos"/>
          <w:i/>
          <w:iCs/>
          <w:color w:val="0E2841"/>
          <w:sz w:val="18"/>
          <w:szCs w:val="18"/>
        </w:rPr>
        <w:t xml:space="preserve">Figure </w:t>
      </w:r>
      <w:proofErr w:type="gramStart"/>
      <w:r>
        <w:rPr>
          <w:rFonts w:ascii="Aptos" w:hAnsi="Aptos"/>
          <w:i/>
          <w:iCs/>
          <w:color w:val="0E2841"/>
          <w:sz w:val="18"/>
          <w:szCs w:val="18"/>
        </w:rPr>
        <w:t>1.</w:t>
      </w:r>
      <w:r w:rsidR="000D1C82">
        <w:rPr>
          <w:rFonts w:ascii="Aptos" w:hAnsi="Aptos"/>
          <w:i/>
          <w:iCs/>
          <w:color w:val="0E2841"/>
          <w:sz w:val="18"/>
          <w:szCs w:val="18"/>
        </w:rPr>
        <w:t>Sales</w:t>
      </w:r>
      <w:proofErr w:type="gramEnd"/>
      <w:r>
        <w:rPr>
          <w:rFonts w:ascii="Aptos" w:hAnsi="Aptos"/>
          <w:i/>
          <w:iCs/>
          <w:color w:val="0E2841"/>
          <w:sz w:val="18"/>
          <w:szCs w:val="18"/>
        </w:rPr>
        <w:t xml:space="preserve"> </w:t>
      </w:r>
      <w:r w:rsidR="000D1C82">
        <w:rPr>
          <w:rFonts w:ascii="Aptos" w:hAnsi="Aptos"/>
          <w:i/>
          <w:iCs/>
          <w:color w:val="0E2841"/>
          <w:sz w:val="18"/>
          <w:szCs w:val="18"/>
        </w:rPr>
        <w:t>by Product type</w:t>
      </w:r>
    </w:p>
    <w:p w14:paraId="586F32AF" w14:textId="43C28ACB" w:rsidR="00492CEE" w:rsidRPr="000D1C82" w:rsidRDefault="000D1C82" w:rsidP="000D1C82">
      <w:pPr>
        <w:jc w:val="both"/>
        <w:rPr>
          <w:rStyle w:val="HTMLCode"/>
          <w:rFonts w:ascii="Times New Roman" w:eastAsiaTheme="majorEastAsia" w:hAnsi="Times New Roman" w:cs="Times New Roman"/>
          <w:color w:val="000000"/>
          <w:sz w:val="24"/>
          <w:szCs w:val="24"/>
          <w:bdr w:val="none" w:sz="0" w:space="0" w:color="auto" w:frame="1"/>
          <w:shd w:val="clear" w:color="auto" w:fill="FFFFFF"/>
        </w:rPr>
      </w:pPr>
      <w:r w:rsidRPr="000D1C82">
        <w:rPr>
          <w:rStyle w:val="HTMLCode"/>
          <w:rFonts w:ascii="Times New Roman" w:eastAsiaTheme="majorEastAsia" w:hAnsi="Times New Roman" w:cs="Times New Roman"/>
          <w:color w:val="000000"/>
          <w:sz w:val="24"/>
          <w:szCs w:val="24"/>
          <w:bdr w:val="none" w:sz="0" w:space="0" w:color="auto" w:frame="1"/>
          <w:shd w:val="clear" w:color="auto" w:fill="FFFFFF"/>
        </w:rPr>
        <w:t xml:space="preserve">According to Figure 1, the </w:t>
      </w:r>
      <w:r w:rsidRPr="000D1C82">
        <w:rPr>
          <w:rFonts w:ascii="Times New Roman" w:hAnsi="Times New Roman" w:cs="Times New Roman"/>
          <w:shd w:val="clear" w:color="auto" w:fill="FFFFFF"/>
        </w:rPr>
        <w:t>pie chart visualizes the distribution of total sales across different product types in the supply chain dataset. the proportion of sales each product type contributes to the overall sales.</w:t>
      </w:r>
      <w:r w:rsidRPr="000D1C82">
        <w:rPr>
          <w:rFonts w:ascii="Times New Roman" w:hAnsi="Times New Roman" w:cs="Times New Roman"/>
          <w:shd w:val="clear" w:color="auto" w:fill="FFFFFF"/>
        </w:rPr>
        <w:t xml:space="preserve"> Skincare </w:t>
      </w:r>
      <w:proofErr w:type="gramStart"/>
      <w:r w:rsidRPr="000D1C82">
        <w:rPr>
          <w:rFonts w:ascii="Times New Roman" w:hAnsi="Times New Roman" w:cs="Times New Roman"/>
          <w:shd w:val="clear" w:color="auto" w:fill="FFFFFF"/>
        </w:rPr>
        <w:t>contributing</w:t>
      </w:r>
      <w:proofErr w:type="gramEnd"/>
      <w:r w:rsidRPr="000D1C82">
        <w:rPr>
          <w:rFonts w:ascii="Times New Roman" w:hAnsi="Times New Roman" w:cs="Times New Roman"/>
          <w:shd w:val="clear" w:color="auto" w:fill="FFFFFF"/>
        </w:rPr>
        <w:t xml:space="preserve"> to maximum </w:t>
      </w:r>
      <w:r>
        <w:rPr>
          <w:rFonts w:ascii="Times New Roman" w:hAnsi="Times New Roman" w:cs="Times New Roman"/>
          <w:shd w:val="clear" w:color="auto" w:fill="FFFFFF"/>
        </w:rPr>
        <w:t xml:space="preserve">sales </w:t>
      </w:r>
      <w:r w:rsidRPr="000D1C82">
        <w:rPr>
          <w:rFonts w:ascii="Times New Roman" w:hAnsi="Times New Roman" w:cs="Times New Roman"/>
          <w:shd w:val="clear" w:color="auto" w:fill="FFFFFF"/>
        </w:rPr>
        <w:t xml:space="preserve">of the </w:t>
      </w:r>
      <w:proofErr w:type="gramStart"/>
      <w:r w:rsidRPr="000D1C82">
        <w:rPr>
          <w:rFonts w:ascii="Times New Roman" w:hAnsi="Times New Roman" w:cs="Times New Roman"/>
          <w:shd w:val="clear" w:color="auto" w:fill="FFFFFF"/>
        </w:rPr>
        <w:t>all product</w:t>
      </w:r>
      <w:proofErr w:type="gramEnd"/>
      <w:r w:rsidRPr="000D1C82">
        <w:rPr>
          <w:rFonts w:ascii="Times New Roman" w:hAnsi="Times New Roman" w:cs="Times New Roman"/>
          <w:shd w:val="clear" w:color="auto" w:fill="FFFFFF"/>
        </w:rPr>
        <w:t xml:space="preserve"> type, with cosmetics and haircare at an almost equal contribution. </w:t>
      </w:r>
      <w:r w:rsidRPr="000D1C82">
        <w:rPr>
          <w:rFonts w:ascii="Times New Roman" w:hAnsi="Times New Roman" w:cs="Times New Roman"/>
          <w:color w:val="000000"/>
          <w:shd w:val="clear" w:color="auto" w:fill="FFFFFF"/>
        </w:rPr>
        <w:t>45% of the business comes from skincare products, 29.5% from haircare, and 25.5% from cosmetics.</w:t>
      </w:r>
    </w:p>
    <w:p w14:paraId="2515A800" w14:textId="15436C52" w:rsidR="00492CEE" w:rsidRDefault="000D1C82" w:rsidP="2DC08158">
      <w:pPr>
        <w:rPr>
          <w:rFonts w:ascii="Times New Roman" w:eastAsia="Times New Roman" w:hAnsi="Times New Roman" w:cs="Times New Roman"/>
          <w:b/>
          <w:bCs/>
          <w:color w:val="000000" w:themeColor="text1"/>
          <w:sz w:val="28"/>
          <w:szCs w:val="28"/>
        </w:rPr>
      </w:pPr>
      <w:r>
        <w:rPr>
          <w:noProof/>
        </w:rPr>
        <w:lastRenderedPageBreak/>
        <w:drawing>
          <wp:inline distT="0" distB="0" distL="0" distR="0" wp14:anchorId="0ECC3F16" wp14:editId="092FADC4">
            <wp:extent cx="5943600" cy="3545205"/>
            <wp:effectExtent l="0" t="0" r="0" b="0"/>
            <wp:docPr id="1865527733"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27733" name="Picture 2" descr="A graph of a bar char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6790596A" w14:textId="3CD73F76" w:rsidR="000D1C82" w:rsidRDefault="000D1C82" w:rsidP="000D1C82">
      <w:pPr>
        <w:pStyle w:val="HTMLPreformatted"/>
        <w:shd w:val="clear" w:color="auto" w:fill="FFFFFF"/>
        <w:wordWrap w:val="0"/>
        <w:spacing w:before="240" w:after="240"/>
        <w:ind w:left="480" w:right="480"/>
        <w:jc w:val="center"/>
        <w:rPr>
          <w:rFonts w:ascii="Aptos" w:hAnsi="Aptos"/>
          <w:i/>
          <w:iCs/>
          <w:color w:val="0E2841"/>
          <w:sz w:val="18"/>
          <w:szCs w:val="18"/>
        </w:rPr>
      </w:pPr>
      <w:r>
        <w:rPr>
          <w:rFonts w:ascii="Aptos" w:hAnsi="Aptos"/>
          <w:i/>
          <w:iCs/>
          <w:color w:val="0E2841"/>
          <w:sz w:val="18"/>
          <w:szCs w:val="18"/>
        </w:rPr>
        <w:t xml:space="preserve">Figure </w:t>
      </w:r>
      <w:proofErr w:type="gramStart"/>
      <w:r>
        <w:rPr>
          <w:rFonts w:ascii="Aptos" w:hAnsi="Aptos"/>
          <w:i/>
          <w:iCs/>
          <w:color w:val="0E2841"/>
          <w:sz w:val="18"/>
          <w:szCs w:val="18"/>
        </w:rPr>
        <w:t>2</w:t>
      </w:r>
      <w:r>
        <w:rPr>
          <w:rFonts w:ascii="Aptos" w:hAnsi="Aptos"/>
          <w:i/>
          <w:iCs/>
          <w:color w:val="0E2841"/>
          <w:sz w:val="18"/>
          <w:szCs w:val="18"/>
        </w:rPr>
        <w:t>.</w:t>
      </w:r>
      <w:r>
        <w:rPr>
          <w:rFonts w:ascii="Aptos" w:hAnsi="Aptos"/>
          <w:i/>
          <w:iCs/>
          <w:color w:val="0E2841"/>
          <w:sz w:val="18"/>
          <w:szCs w:val="18"/>
        </w:rPr>
        <w:t>Average</w:t>
      </w:r>
      <w:proofErr w:type="gramEnd"/>
      <w:r>
        <w:rPr>
          <w:rFonts w:ascii="Aptos" w:hAnsi="Aptos"/>
          <w:i/>
          <w:iCs/>
          <w:color w:val="0E2841"/>
          <w:sz w:val="18"/>
          <w:szCs w:val="18"/>
        </w:rPr>
        <w:t xml:space="preserve"> Defect rates by product type</w:t>
      </w:r>
    </w:p>
    <w:p w14:paraId="41CFEEB9" w14:textId="3422B80B" w:rsidR="000D1C82" w:rsidRPr="00453577" w:rsidRDefault="000D1C82" w:rsidP="00453577">
      <w:pPr>
        <w:jc w:val="both"/>
        <w:rPr>
          <w:rFonts w:ascii="Times New Roman" w:eastAsia="Times New Roman" w:hAnsi="Times New Roman" w:cs="Times New Roman"/>
          <w:b/>
          <w:bCs/>
          <w:color w:val="000000" w:themeColor="text1"/>
          <w:sz w:val="28"/>
          <w:szCs w:val="28"/>
        </w:rPr>
      </w:pPr>
      <w:r w:rsidRPr="00453577">
        <w:rPr>
          <w:rStyle w:val="HTMLCode"/>
          <w:rFonts w:ascii="Times New Roman" w:eastAsiaTheme="majorEastAsia" w:hAnsi="Times New Roman" w:cs="Times New Roman"/>
          <w:color w:val="000000"/>
          <w:sz w:val="24"/>
          <w:szCs w:val="24"/>
          <w:bdr w:val="none" w:sz="0" w:space="0" w:color="auto" w:frame="1"/>
          <w:shd w:val="clear" w:color="auto" w:fill="FFFFFF"/>
        </w:rPr>
        <w:t>According to Figure 1, the</w:t>
      </w:r>
      <w:r w:rsidRPr="00453577">
        <w:rPr>
          <w:rStyle w:val="HTMLCode"/>
          <w:rFonts w:ascii="Times New Roman" w:eastAsiaTheme="majorEastAsia" w:hAnsi="Times New Roman" w:cs="Times New Roman"/>
          <w:color w:val="000000"/>
          <w:sz w:val="24"/>
          <w:szCs w:val="24"/>
          <w:bdr w:val="none" w:sz="0" w:space="0" w:color="auto" w:frame="1"/>
          <w:shd w:val="clear" w:color="auto" w:fill="FFFFFF"/>
        </w:rPr>
        <w:t xml:space="preserve"> defect rate of haircare is higher calculating an average of 2.5. </w:t>
      </w:r>
      <w:r w:rsidR="00453577" w:rsidRPr="00453577">
        <w:rPr>
          <w:rFonts w:ascii="Times New Roman" w:hAnsi="Times New Roman" w:cs="Times New Roman"/>
          <w:color w:val="0D0D0D"/>
          <w:shd w:val="clear" w:color="auto" w:fill="FFFFFF"/>
        </w:rPr>
        <w:t>T</w:t>
      </w:r>
      <w:r w:rsidR="00453577" w:rsidRPr="00453577">
        <w:rPr>
          <w:rFonts w:ascii="Times New Roman" w:hAnsi="Times New Roman" w:cs="Times New Roman"/>
          <w:color w:val="0D0D0D"/>
          <w:shd w:val="clear" w:color="auto" w:fill="FFFFFF"/>
        </w:rPr>
        <w:t>he bar graph highlights a critical area for improvement within the supply chain of haircare products. By focusing on reducing the defect rate, companies can enhance product quality, customer satisfaction, and overall business performance.</w:t>
      </w:r>
    </w:p>
    <w:p w14:paraId="0BEA4ADA" w14:textId="186A51C7" w:rsidR="002F41C8" w:rsidRDefault="624D76B2" w:rsidP="00453577">
      <w:pPr>
        <w:jc w:val="both"/>
        <w:rPr>
          <w:rFonts w:ascii="Times New Roman" w:eastAsia="Times New Roman" w:hAnsi="Times New Roman" w:cs="Times New Roman"/>
          <w:b/>
          <w:bCs/>
          <w:color w:val="000000" w:themeColor="text1"/>
          <w:sz w:val="28"/>
          <w:szCs w:val="28"/>
        </w:rPr>
      </w:pPr>
      <w:r w:rsidRPr="00CE2B91">
        <w:rPr>
          <w:rFonts w:ascii="Times New Roman" w:eastAsia="Times New Roman" w:hAnsi="Times New Roman" w:cs="Times New Roman"/>
          <w:b/>
          <w:bCs/>
          <w:color w:val="000000" w:themeColor="text1"/>
          <w:sz w:val="28"/>
          <w:szCs w:val="28"/>
        </w:rPr>
        <w:t>MACHINE LEARNING FOR CLASSIFICATION</w:t>
      </w:r>
      <w:r w:rsidR="00492CEE">
        <w:rPr>
          <w:rFonts w:ascii="Times New Roman" w:eastAsia="Times New Roman" w:hAnsi="Times New Roman" w:cs="Times New Roman"/>
          <w:b/>
          <w:bCs/>
          <w:color w:val="000000" w:themeColor="text1"/>
          <w:sz w:val="28"/>
          <w:szCs w:val="28"/>
        </w:rPr>
        <w:t xml:space="preserve"> USING NEURAL NETWORK</w:t>
      </w:r>
    </w:p>
    <w:p w14:paraId="3180A10D" w14:textId="77777777" w:rsidR="00453577" w:rsidRPr="00453577" w:rsidRDefault="00453577" w:rsidP="00453577">
      <w:pPr>
        <w:jc w:val="both"/>
        <w:rPr>
          <w:rFonts w:ascii="Times New Roman" w:eastAsia="Times New Roman" w:hAnsi="Times New Roman" w:cs="Times New Roman"/>
          <w:color w:val="000000" w:themeColor="text1"/>
          <w:lang w:val="en-IN"/>
        </w:rPr>
      </w:pPr>
      <w:r w:rsidRPr="00453577">
        <w:rPr>
          <w:rFonts w:ascii="Times New Roman" w:eastAsia="Times New Roman" w:hAnsi="Times New Roman" w:cs="Times New Roman"/>
          <w:color w:val="000000" w:themeColor="text1"/>
          <w:lang w:val="en-IN"/>
        </w:rPr>
        <w:t>The primary objective of this study is to classify product types using an MLP classifier and evaluate the impact of different hidden layer sizes on model accuracy. The methodology involves the following steps:</w:t>
      </w:r>
    </w:p>
    <w:p w14:paraId="2EAF418C" w14:textId="77777777" w:rsidR="00453577" w:rsidRPr="00453577" w:rsidRDefault="00453577" w:rsidP="00453577">
      <w:pPr>
        <w:numPr>
          <w:ilvl w:val="0"/>
          <w:numId w:val="3"/>
        </w:numPr>
        <w:jc w:val="both"/>
        <w:rPr>
          <w:rFonts w:ascii="Times New Roman" w:eastAsia="Times New Roman" w:hAnsi="Times New Roman" w:cs="Times New Roman"/>
          <w:color w:val="000000" w:themeColor="text1"/>
          <w:lang w:val="en-IN"/>
        </w:rPr>
      </w:pPr>
      <w:r w:rsidRPr="00453577">
        <w:rPr>
          <w:rFonts w:ascii="Times New Roman" w:eastAsia="Times New Roman" w:hAnsi="Times New Roman" w:cs="Times New Roman"/>
          <w:color w:val="000000" w:themeColor="text1"/>
          <w:lang w:val="en-IN"/>
        </w:rPr>
        <w:t>Data Splitting:</w:t>
      </w:r>
    </w:p>
    <w:p w14:paraId="147258D3" w14:textId="77777777" w:rsidR="00453577" w:rsidRPr="00453577" w:rsidRDefault="00453577" w:rsidP="00453577">
      <w:pPr>
        <w:numPr>
          <w:ilvl w:val="1"/>
          <w:numId w:val="3"/>
        </w:numPr>
        <w:jc w:val="both"/>
        <w:rPr>
          <w:rFonts w:ascii="Times New Roman" w:eastAsia="Times New Roman" w:hAnsi="Times New Roman" w:cs="Times New Roman"/>
          <w:color w:val="000000" w:themeColor="text1"/>
          <w:lang w:val="en-IN"/>
        </w:rPr>
      </w:pPr>
      <w:r w:rsidRPr="00453577">
        <w:rPr>
          <w:rFonts w:ascii="Times New Roman" w:eastAsia="Times New Roman" w:hAnsi="Times New Roman" w:cs="Times New Roman"/>
          <w:color w:val="000000" w:themeColor="text1"/>
          <w:lang w:val="en-IN"/>
        </w:rPr>
        <w:t>The dataset is split into training and testing sets using an 80-20 split. The training set is used to train the model, and the testing set is used to evaluate its performance.</w:t>
      </w:r>
    </w:p>
    <w:p w14:paraId="01C65CA4" w14:textId="77777777" w:rsidR="00453577" w:rsidRPr="00453577" w:rsidRDefault="00453577" w:rsidP="00453577">
      <w:pPr>
        <w:numPr>
          <w:ilvl w:val="0"/>
          <w:numId w:val="3"/>
        </w:numPr>
        <w:jc w:val="both"/>
        <w:rPr>
          <w:rFonts w:ascii="Times New Roman" w:eastAsia="Times New Roman" w:hAnsi="Times New Roman" w:cs="Times New Roman"/>
          <w:color w:val="000000" w:themeColor="text1"/>
          <w:lang w:val="en-IN"/>
        </w:rPr>
      </w:pPr>
      <w:r w:rsidRPr="00453577">
        <w:rPr>
          <w:rFonts w:ascii="Times New Roman" w:eastAsia="Times New Roman" w:hAnsi="Times New Roman" w:cs="Times New Roman"/>
          <w:color w:val="000000" w:themeColor="text1"/>
          <w:lang w:val="en-IN"/>
        </w:rPr>
        <w:t>Model Training:</w:t>
      </w:r>
    </w:p>
    <w:p w14:paraId="31DCA5B8" w14:textId="77777777" w:rsidR="00453577" w:rsidRPr="00453577" w:rsidRDefault="00453577" w:rsidP="00453577">
      <w:pPr>
        <w:numPr>
          <w:ilvl w:val="1"/>
          <w:numId w:val="3"/>
        </w:numPr>
        <w:jc w:val="both"/>
        <w:rPr>
          <w:rFonts w:ascii="Times New Roman" w:eastAsia="Times New Roman" w:hAnsi="Times New Roman" w:cs="Times New Roman"/>
          <w:color w:val="000000" w:themeColor="text1"/>
          <w:lang w:val="en-IN"/>
        </w:rPr>
      </w:pPr>
      <w:r w:rsidRPr="00453577">
        <w:rPr>
          <w:rFonts w:ascii="Times New Roman" w:eastAsia="Times New Roman" w:hAnsi="Times New Roman" w:cs="Times New Roman"/>
          <w:color w:val="000000" w:themeColor="text1"/>
          <w:lang w:val="en-IN"/>
        </w:rPr>
        <w:t xml:space="preserve">An </w:t>
      </w:r>
      <w:proofErr w:type="spellStart"/>
      <w:r w:rsidRPr="00453577">
        <w:rPr>
          <w:rFonts w:ascii="Times New Roman" w:eastAsia="Times New Roman" w:hAnsi="Times New Roman" w:cs="Times New Roman"/>
          <w:color w:val="000000" w:themeColor="text1"/>
          <w:lang w:val="en-IN"/>
        </w:rPr>
        <w:t>MLPClassifier</w:t>
      </w:r>
      <w:proofErr w:type="spellEnd"/>
      <w:r w:rsidRPr="00453577">
        <w:rPr>
          <w:rFonts w:ascii="Times New Roman" w:eastAsia="Times New Roman" w:hAnsi="Times New Roman" w:cs="Times New Roman"/>
          <w:color w:val="000000" w:themeColor="text1"/>
          <w:lang w:val="en-IN"/>
        </w:rPr>
        <w:t xml:space="preserve"> from scikit-learn is used for classification. The neural network architecture is varied by changing the hidden layer sizes to study their impact on classification accuracy. The hidden layer sizes tested are [1, 2, 3, 4, 5, 6, 8, 10, 20, 40, 60, 80, 100].</w:t>
      </w:r>
    </w:p>
    <w:p w14:paraId="78CE48C7" w14:textId="77777777" w:rsidR="00453577" w:rsidRPr="00453577" w:rsidRDefault="00453577" w:rsidP="00453577">
      <w:pPr>
        <w:numPr>
          <w:ilvl w:val="1"/>
          <w:numId w:val="3"/>
        </w:numPr>
        <w:jc w:val="both"/>
        <w:rPr>
          <w:rFonts w:ascii="Times New Roman" w:eastAsia="Times New Roman" w:hAnsi="Times New Roman" w:cs="Times New Roman"/>
          <w:color w:val="000000" w:themeColor="text1"/>
          <w:lang w:val="en-IN"/>
        </w:rPr>
      </w:pPr>
      <w:r w:rsidRPr="00453577">
        <w:rPr>
          <w:rFonts w:ascii="Times New Roman" w:eastAsia="Times New Roman" w:hAnsi="Times New Roman" w:cs="Times New Roman"/>
          <w:color w:val="000000" w:themeColor="text1"/>
          <w:lang w:val="en-IN"/>
        </w:rPr>
        <w:lastRenderedPageBreak/>
        <w:t xml:space="preserve">The activation function used is </w:t>
      </w:r>
      <w:proofErr w:type="spellStart"/>
      <w:r w:rsidRPr="00453577">
        <w:rPr>
          <w:rFonts w:ascii="Times New Roman" w:eastAsia="Times New Roman" w:hAnsi="Times New Roman" w:cs="Times New Roman"/>
          <w:color w:val="000000" w:themeColor="text1"/>
          <w:lang w:val="en-IN"/>
        </w:rPr>
        <w:t>ReLU</w:t>
      </w:r>
      <w:proofErr w:type="spellEnd"/>
      <w:r w:rsidRPr="00453577">
        <w:rPr>
          <w:rFonts w:ascii="Times New Roman" w:eastAsia="Times New Roman" w:hAnsi="Times New Roman" w:cs="Times New Roman"/>
          <w:color w:val="000000" w:themeColor="text1"/>
          <w:lang w:val="en-IN"/>
        </w:rPr>
        <w:t xml:space="preserve"> (Rectified Linear Unit), and the solver for weight optimization is Adam, which is known for its efficiency and good convergence properties.</w:t>
      </w:r>
    </w:p>
    <w:p w14:paraId="1CCAEF55" w14:textId="77777777" w:rsidR="00453577" w:rsidRPr="00453577" w:rsidRDefault="00453577" w:rsidP="00453577">
      <w:pPr>
        <w:numPr>
          <w:ilvl w:val="0"/>
          <w:numId w:val="3"/>
        </w:numPr>
        <w:jc w:val="both"/>
        <w:rPr>
          <w:rFonts w:ascii="Times New Roman" w:eastAsia="Times New Roman" w:hAnsi="Times New Roman" w:cs="Times New Roman"/>
          <w:color w:val="000000" w:themeColor="text1"/>
          <w:lang w:val="en-IN"/>
        </w:rPr>
      </w:pPr>
      <w:r w:rsidRPr="00453577">
        <w:rPr>
          <w:rFonts w:ascii="Times New Roman" w:eastAsia="Times New Roman" w:hAnsi="Times New Roman" w:cs="Times New Roman"/>
          <w:color w:val="000000" w:themeColor="text1"/>
          <w:lang w:val="en-IN"/>
        </w:rPr>
        <w:t>Model Evaluation:</w:t>
      </w:r>
    </w:p>
    <w:p w14:paraId="304C5F3B" w14:textId="77777777" w:rsidR="00453577" w:rsidRPr="00453577" w:rsidRDefault="00453577" w:rsidP="00453577">
      <w:pPr>
        <w:numPr>
          <w:ilvl w:val="1"/>
          <w:numId w:val="3"/>
        </w:numPr>
        <w:jc w:val="both"/>
        <w:rPr>
          <w:rFonts w:ascii="Times New Roman" w:eastAsia="Times New Roman" w:hAnsi="Times New Roman" w:cs="Times New Roman"/>
          <w:color w:val="000000" w:themeColor="text1"/>
          <w:lang w:val="en-IN"/>
        </w:rPr>
      </w:pPr>
      <w:r w:rsidRPr="00453577">
        <w:rPr>
          <w:rFonts w:ascii="Times New Roman" w:eastAsia="Times New Roman" w:hAnsi="Times New Roman" w:cs="Times New Roman"/>
          <w:color w:val="000000" w:themeColor="text1"/>
          <w:lang w:val="en-IN"/>
        </w:rPr>
        <w:t>Accuracy: The primary metric used to evaluate model performance is accuracy, which is the proportion of correctly classified instances in the testing set.</w:t>
      </w:r>
    </w:p>
    <w:p w14:paraId="7CEE1B9E" w14:textId="77777777" w:rsidR="00453577" w:rsidRPr="00453577" w:rsidRDefault="00453577" w:rsidP="00453577">
      <w:pPr>
        <w:numPr>
          <w:ilvl w:val="1"/>
          <w:numId w:val="3"/>
        </w:numPr>
        <w:jc w:val="both"/>
        <w:rPr>
          <w:rFonts w:ascii="Times New Roman" w:eastAsia="Times New Roman" w:hAnsi="Times New Roman" w:cs="Times New Roman"/>
          <w:color w:val="000000" w:themeColor="text1"/>
          <w:lang w:val="en-IN"/>
        </w:rPr>
      </w:pPr>
      <w:r w:rsidRPr="00453577">
        <w:rPr>
          <w:rFonts w:ascii="Times New Roman" w:eastAsia="Times New Roman" w:hAnsi="Times New Roman" w:cs="Times New Roman"/>
          <w:color w:val="000000" w:themeColor="text1"/>
          <w:lang w:val="en-IN"/>
        </w:rPr>
        <w:t>Precision, Recall, and F1-Score: These metrics provide a more nuanced understanding of the model’s performance, particularly in the presence of class imbalance. Precision measures the accuracy of positive predictions, recall measures the ability of the model to identify all positive instances, and F1-score is the harmonic mean of precision and recall.</w:t>
      </w:r>
    </w:p>
    <w:p w14:paraId="55A67DA6" w14:textId="77777777" w:rsidR="00453577" w:rsidRPr="00453577" w:rsidRDefault="00453577" w:rsidP="00453577">
      <w:pPr>
        <w:numPr>
          <w:ilvl w:val="1"/>
          <w:numId w:val="3"/>
        </w:numPr>
        <w:jc w:val="both"/>
        <w:rPr>
          <w:rFonts w:ascii="Times New Roman" w:eastAsia="Times New Roman" w:hAnsi="Times New Roman" w:cs="Times New Roman"/>
          <w:color w:val="000000" w:themeColor="text1"/>
          <w:lang w:val="en-IN"/>
        </w:rPr>
      </w:pPr>
      <w:r w:rsidRPr="00453577">
        <w:rPr>
          <w:rFonts w:ascii="Times New Roman" w:eastAsia="Times New Roman" w:hAnsi="Times New Roman" w:cs="Times New Roman"/>
          <w:color w:val="000000" w:themeColor="text1"/>
          <w:lang w:val="en-IN"/>
        </w:rPr>
        <w:t>Confusion Matrix: A confusion matrix is used to visualize the performance of the classification model by displaying the true positives, true negatives, false positives, and false negatives.</w:t>
      </w:r>
    </w:p>
    <w:p w14:paraId="3B6D9AC1" w14:textId="77777777" w:rsidR="00453577" w:rsidRPr="00453577" w:rsidRDefault="00453577" w:rsidP="00453577">
      <w:pPr>
        <w:rPr>
          <w:rFonts w:ascii="Times New Roman" w:hAnsi="Times New Roman" w:cs="Times New Roman"/>
        </w:rPr>
      </w:pPr>
      <w:r w:rsidRPr="00453577">
        <w:rPr>
          <w:rFonts w:ascii="Times New Roman" w:eastAsia="Aptos" w:hAnsi="Times New Roman" w:cs="Times New Roman"/>
          <w:b/>
          <w:bCs/>
          <w:color w:val="000000" w:themeColor="text1"/>
          <w:sz w:val="28"/>
          <w:szCs w:val="28"/>
        </w:rPr>
        <w:t>Results and Analysis</w:t>
      </w:r>
    </w:p>
    <w:p w14:paraId="4DD6ED6A" w14:textId="77777777" w:rsidR="00453577" w:rsidRDefault="00453577" w:rsidP="2DC08158">
      <w:pPr>
        <w:rPr>
          <w:rFonts w:ascii="Times New Roman" w:eastAsia="Times New Roman" w:hAnsi="Times New Roman" w:cs="Times New Roman"/>
          <w:b/>
          <w:bCs/>
          <w:color w:val="000000" w:themeColor="text1"/>
          <w:sz w:val="28"/>
          <w:szCs w:val="28"/>
        </w:rPr>
      </w:pPr>
    </w:p>
    <w:p w14:paraId="0EFCF68A" w14:textId="549EF181" w:rsidR="00492CEE" w:rsidRDefault="00453577" w:rsidP="00453577">
      <w:pPr>
        <w:jc w:val="center"/>
        <w:rPr>
          <w:rFonts w:ascii="Times New Roman" w:eastAsia="Times New Roman" w:hAnsi="Times New Roman" w:cs="Times New Roman"/>
          <w:b/>
          <w:bCs/>
          <w:color w:val="000000" w:themeColor="text1"/>
          <w:sz w:val="28"/>
          <w:szCs w:val="28"/>
        </w:rPr>
      </w:pPr>
      <w:r>
        <w:rPr>
          <w:noProof/>
        </w:rPr>
        <w:drawing>
          <wp:inline distT="0" distB="0" distL="0" distR="0" wp14:anchorId="518EB3FF" wp14:editId="6957B1FF">
            <wp:extent cx="5943600" cy="3545205"/>
            <wp:effectExtent l="0" t="0" r="0" b="0"/>
            <wp:docPr id="2075024280"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24280" name="Picture 3" descr="A graph with a red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r>
        <w:rPr>
          <w:rFonts w:ascii="Aptos" w:hAnsi="Aptos"/>
          <w:i/>
          <w:iCs/>
          <w:color w:val="0E2841"/>
          <w:sz w:val="18"/>
          <w:szCs w:val="18"/>
        </w:rPr>
        <w:t xml:space="preserve">Figure </w:t>
      </w:r>
      <w:proofErr w:type="gramStart"/>
      <w:r>
        <w:rPr>
          <w:rFonts w:ascii="Aptos" w:hAnsi="Aptos"/>
          <w:i/>
          <w:iCs/>
          <w:color w:val="0E2841"/>
          <w:sz w:val="18"/>
          <w:szCs w:val="18"/>
        </w:rPr>
        <w:t>3</w:t>
      </w:r>
      <w:r>
        <w:rPr>
          <w:rFonts w:ascii="Aptos" w:hAnsi="Aptos"/>
          <w:i/>
          <w:iCs/>
          <w:color w:val="0E2841"/>
          <w:sz w:val="18"/>
          <w:szCs w:val="18"/>
        </w:rPr>
        <w:t>.A</w:t>
      </w:r>
      <w:r>
        <w:rPr>
          <w:rFonts w:ascii="Aptos" w:hAnsi="Aptos"/>
          <w:i/>
          <w:iCs/>
          <w:color w:val="0E2841"/>
          <w:sz w:val="18"/>
          <w:szCs w:val="18"/>
        </w:rPr>
        <w:t>ccuracy</w:t>
      </w:r>
      <w:proofErr w:type="gramEnd"/>
      <w:r>
        <w:rPr>
          <w:rFonts w:ascii="Aptos" w:hAnsi="Aptos"/>
          <w:i/>
          <w:iCs/>
          <w:color w:val="0E2841"/>
          <w:sz w:val="18"/>
          <w:szCs w:val="18"/>
        </w:rPr>
        <w:t xml:space="preserve"> score by hidden layer sizes</w:t>
      </w:r>
    </w:p>
    <w:p w14:paraId="172BF6D8" w14:textId="77777777" w:rsidR="00453577" w:rsidRPr="00453577" w:rsidRDefault="00453577" w:rsidP="00453577">
      <w:pPr>
        <w:shd w:val="clear" w:color="auto" w:fill="FFFFFF"/>
        <w:spacing w:before="100" w:beforeAutospacing="1" w:after="100" w:afterAutospacing="1" w:line="240" w:lineRule="auto"/>
        <w:jc w:val="both"/>
        <w:rPr>
          <w:rFonts w:ascii="Times New Roman" w:eastAsia="Times New Roman" w:hAnsi="Times New Roman" w:cs="Times New Roman"/>
          <w:color w:val="000000"/>
          <w:lang w:val="en-IN" w:eastAsia="en-IN"/>
        </w:rPr>
      </w:pPr>
      <w:r w:rsidRPr="00453577">
        <w:rPr>
          <w:rFonts w:ascii="Times New Roman" w:eastAsia="Times New Roman" w:hAnsi="Times New Roman" w:cs="Times New Roman"/>
          <w:color w:val="000000"/>
          <w:lang w:val="en-IN" w:eastAsia="en-IN"/>
        </w:rPr>
        <w:lastRenderedPageBreak/>
        <w:t>For small hidden layer sizes (1, 2, 3), the accuracy scores are relatively low (around 0.2 to 0.35), suggesting that the neural network may not capture the complexity of the data adequately with fewer hidden layers.</w:t>
      </w:r>
    </w:p>
    <w:p w14:paraId="0CA97A4A" w14:textId="77777777" w:rsidR="00453577" w:rsidRPr="00453577" w:rsidRDefault="00453577" w:rsidP="00453577">
      <w:pPr>
        <w:shd w:val="clear" w:color="auto" w:fill="FFFFFF"/>
        <w:spacing w:before="100" w:beforeAutospacing="1" w:after="100" w:afterAutospacing="1" w:line="240" w:lineRule="auto"/>
        <w:jc w:val="both"/>
        <w:rPr>
          <w:rFonts w:ascii="Times New Roman" w:eastAsia="Times New Roman" w:hAnsi="Times New Roman" w:cs="Times New Roman"/>
          <w:color w:val="000000"/>
          <w:lang w:val="en-IN" w:eastAsia="en-IN"/>
        </w:rPr>
      </w:pPr>
      <w:r w:rsidRPr="00453577">
        <w:rPr>
          <w:rFonts w:ascii="Times New Roman" w:eastAsia="Times New Roman" w:hAnsi="Times New Roman" w:cs="Times New Roman"/>
          <w:color w:val="000000"/>
          <w:lang w:val="en-IN" w:eastAsia="en-IN"/>
        </w:rPr>
        <w:t>As the hidden layer size increases (4 to 10), there is an improvement in accuracy, with scores ranging from 0.35 to 0.5. This indicates that adding more hidden layers allows the model to learn more complex patterns in the data, leading to better predictive performance.</w:t>
      </w:r>
    </w:p>
    <w:p w14:paraId="6FEFE9D6" w14:textId="177E77E1" w:rsidR="00453577" w:rsidRPr="00453577" w:rsidRDefault="00453577" w:rsidP="00453577">
      <w:pPr>
        <w:shd w:val="clear" w:color="auto" w:fill="FFFFFF"/>
        <w:spacing w:before="100" w:beforeAutospacing="1" w:after="100" w:afterAutospacing="1" w:line="240" w:lineRule="auto"/>
        <w:ind w:right="-20"/>
        <w:jc w:val="both"/>
        <w:rPr>
          <w:rFonts w:ascii="Times New Roman" w:hAnsi="Times New Roman" w:cs="Times New Roman"/>
        </w:rPr>
      </w:pPr>
      <w:r w:rsidRPr="00453577">
        <w:rPr>
          <w:rFonts w:ascii="Times New Roman" w:eastAsia="Times New Roman" w:hAnsi="Times New Roman" w:cs="Times New Roman"/>
          <w:color w:val="000000"/>
          <w:lang w:val="en-IN" w:eastAsia="en-IN"/>
        </w:rPr>
        <w:t>However, beyond a certain point (around hidden layer size 10), the accuracy scores start to fluctuate and may not show significant improvement, as seen with hidden layer sizes 20, 40, 60, 80, and 100.</w:t>
      </w:r>
    </w:p>
    <w:p w14:paraId="5CC289DB" w14:textId="7FCABC69" w:rsidR="002F41C8" w:rsidRDefault="624D76B2" w:rsidP="2DC08158">
      <w:pPr>
        <w:ind w:right="-20"/>
        <w:jc w:val="center"/>
        <w:rPr>
          <w:rFonts w:ascii="Times New Roman" w:eastAsia="Times New Roman" w:hAnsi="Times New Roman" w:cs="Times New Roman"/>
          <w:b/>
          <w:bCs/>
          <w:color w:val="000000" w:themeColor="text1"/>
          <w:sz w:val="28"/>
          <w:szCs w:val="28"/>
        </w:rPr>
      </w:pPr>
      <w:r w:rsidRPr="00CE2B91">
        <w:rPr>
          <w:rFonts w:ascii="Times New Roman" w:eastAsia="Times New Roman" w:hAnsi="Times New Roman" w:cs="Times New Roman"/>
          <w:b/>
          <w:bCs/>
          <w:color w:val="000000" w:themeColor="text1"/>
          <w:sz w:val="28"/>
          <w:szCs w:val="28"/>
        </w:rPr>
        <w:t>CONCLUSION</w:t>
      </w:r>
    </w:p>
    <w:p w14:paraId="35A455EB" w14:textId="77777777" w:rsidR="00453577" w:rsidRPr="00453577" w:rsidRDefault="00453577" w:rsidP="00453577">
      <w:pPr>
        <w:shd w:val="clear" w:color="auto" w:fill="FFFFFF"/>
        <w:spacing w:before="100" w:beforeAutospacing="1" w:after="100" w:afterAutospacing="1" w:line="240" w:lineRule="auto"/>
        <w:jc w:val="both"/>
        <w:rPr>
          <w:rFonts w:ascii="Times New Roman" w:eastAsia="Times New Roman" w:hAnsi="Times New Roman" w:cs="Times New Roman"/>
          <w:color w:val="000000"/>
          <w:lang w:val="en-IN" w:eastAsia="en-IN"/>
        </w:rPr>
      </w:pPr>
      <w:r w:rsidRPr="00453577">
        <w:rPr>
          <w:rFonts w:ascii="Times New Roman" w:eastAsia="Times New Roman" w:hAnsi="Times New Roman" w:cs="Times New Roman"/>
          <w:color w:val="000000"/>
          <w:lang w:val="en-IN" w:eastAsia="en-IN"/>
        </w:rPr>
        <w:t>Based on the analysis, it is evident that the choice of hidden layer size plays a crucial role in determining the accuracy of the neural network model.</w:t>
      </w:r>
    </w:p>
    <w:p w14:paraId="7C80F0C8" w14:textId="77777777" w:rsidR="00453577" w:rsidRPr="00453577" w:rsidRDefault="00453577" w:rsidP="00453577">
      <w:pPr>
        <w:shd w:val="clear" w:color="auto" w:fill="FFFFFF"/>
        <w:spacing w:before="100" w:beforeAutospacing="1" w:after="100" w:afterAutospacing="1" w:line="240" w:lineRule="auto"/>
        <w:jc w:val="both"/>
        <w:rPr>
          <w:rFonts w:ascii="Times New Roman" w:eastAsia="Times New Roman" w:hAnsi="Times New Roman" w:cs="Times New Roman"/>
          <w:color w:val="000000"/>
          <w:lang w:val="en-IN" w:eastAsia="en-IN"/>
        </w:rPr>
      </w:pPr>
      <w:r w:rsidRPr="00453577">
        <w:rPr>
          <w:rFonts w:ascii="Times New Roman" w:eastAsia="Times New Roman" w:hAnsi="Times New Roman" w:cs="Times New Roman"/>
          <w:color w:val="000000"/>
          <w:lang w:val="en-IN" w:eastAsia="en-IN"/>
        </w:rPr>
        <w:t xml:space="preserve">A moderate increase in hidden layer size (from 1 to 10) leads to improved accuracy, indicating that a neural network with </w:t>
      </w:r>
      <w:proofErr w:type="gramStart"/>
      <w:r w:rsidRPr="00453577">
        <w:rPr>
          <w:rFonts w:ascii="Times New Roman" w:eastAsia="Times New Roman" w:hAnsi="Times New Roman" w:cs="Times New Roman"/>
          <w:color w:val="000000"/>
          <w:lang w:val="en-IN" w:eastAsia="en-IN"/>
        </w:rPr>
        <w:t>a sufficient number of</w:t>
      </w:r>
      <w:proofErr w:type="gramEnd"/>
      <w:r w:rsidRPr="00453577">
        <w:rPr>
          <w:rFonts w:ascii="Times New Roman" w:eastAsia="Times New Roman" w:hAnsi="Times New Roman" w:cs="Times New Roman"/>
          <w:color w:val="000000"/>
          <w:lang w:val="en-IN" w:eastAsia="en-IN"/>
        </w:rPr>
        <w:t xml:space="preserve"> hidden layers can better capture the underlying patterns in the data.</w:t>
      </w:r>
    </w:p>
    <w:p w14:paraId="4014FA15" w14:textId="2DE99458" w:rsidR="00453577" w:rsidRPr="00453577" w:rsidRDefault="00453577" w:rsidP="00453577">
      <w:pPr>
        <w:shd w:val="clear" w:color="auto" w:fill="FFFFFF"/>
        <w:spacing w:before="100" w:beforeAutospacing="1" w:after="100" w:afterAutospacing="1" w:line="240" w:lineRule="auto"/>
        <w:jc w:val="both"/>
        <w:rPr>
          <w:rFonts w:ascii="Times New Roman" w:eastAsia="Times New Roman" w:hAnsi="Times New Roman" w:cs="Times New Roman"/>
          <w:color w:val="000000"/>
          <w:lang w:val="en-IN" w:eastAsia="en-IN"/>
        </w:rPr>
      </w:pPr>
      <w:r w:rsidRPr="00453577">
        <w:rPr>
          <w:rFonts w:ascii="Times New Roman" w:eastAsia="Times New Roman" w:hAnsi="Times New Roman" w:cs="Times New Roman"/>
          <w:color w:val="000000"/>
          <w:lang w:val="en-IN" w:eastAsia="en-IN"/>
        </w:rPr>
        <w:t>However, increasing the hidden layer size beyond a certain threshold does not necessarily guarantee a proportional increase in accuracy. It is essential to find a balance between model complexity (hidden layer size) and performance (accuracy) to avoid overfitting and computational overhead.</w:t>
      </w:r>
    </w:p>
    <w:p w14:paraId="59B263D3" w14:textId="1FAAFE9C" w:rsidR="002F41C8" w:rsidRPr="00CE2B91" w:rsidRDefault="624D76B2" w:rsidP="2DC08158">
      <w:pPr>
        <w:ind w:left="-20" w:right="-20"/>
        <w:jc w:val="center"/>
        <w:rPr>
          <w:rFonts w:ascii="Times New Roman" w:eastAsia="Times New Roman" w:hAnsi="Times New Roman" w:cs="Times New Roman"/>
          <w:b/>
          <w:bCs/>
          <w:color w:val="000000" w:themeColor="text1"/>
          <w:sz w:val="28"/>
          <w:szCs w:val="28"/>
        </w:rPr>
      </w:pPr>
      <w:r w:rsidRPr="00CE2B91">
        <w:rPr>
          <w:rFonts w:ascii="Times New Roman" w:eastAsia="Times New Roman" w:hAnsi="Times New Roman" w:cs="Times New Roman"/>
          <w:b/>
          <w:bCs/>
          <w:color w:val="000000" w:themeColor="text1"/>
          <w:sz w:val="28"/>
          <w:szCs w:val="28"/>
        </w:rPr>
        <w:t>REFERENCES</w:t>
      </w:r>
    </w:p>
    <w:p w14:paraId="2D4B3379" w14:textId="77777777" w:rsidR="000159AE" w:rsidRPr="00CE2B91" w:rsidRDefault="000159AE" w:rsidP="2DC08158">
      <w:pPr>
        <w:ind w:left="-20" w:right="-20"/>
        <w:jc w:val="center"/>
        <w:rPr>
          <w:rFonts w:ascii="Times New Roman" w:eastAsia="Times New Roman" w:hAnsi="Times New Roman" w:cs="Times New Roman"/>
          <w:b/>
          <w:bCs/>
          <w:color w:val="000000" w:themeColor="text1"/>
          <w:sz w:val="28"/>
          <w:szCs w:val="28"/>
        </w:rPr>
      </w:pPr>
    </w:p>
    <w:p w14:paraId="006629D3" w14:textId="77777777" w:rsidR="00453577" w:rsidRPr="00453577" w:rsidRDefault="00453577" w:rsidP="00453577">
      <w:pPr>
        <w:ind w:left="-20" w:right="-20"/>
        <w:jc w:val="both"/>
        <w:rPr>
          <w:rFonts w:ascii="Times New Roman" w:hAnsi="Times New Roman" w:cs="Times New Roman"/>
          <w:color w:val="0D0D0D"/>
          <w:shd w:val="clear" w:color="auto" w:fill="FFFFFF"/>
        </w:rPr>
      </w:pPr>
      <w:r w:rsidRPr="00453577">
        <w:rPr>
          <w:rFonts w:ascii="Times New Roman" w:hAnsi="Times New Roman" w:cs="Times New Roman"/>
          <w:color w:val="0D0D0D"/>
          <w:shd w:val="clear" w:color="auto" w:fill="FFFFFF"/>
        </w:rPr>
        <w:t xml:space="preserve">[1] S. E. Fahlman and C. </w:t>
      </w:r>
      <w:proofErr w:type="spellStart"/>
      <w:r w:rsidRPr="00453577">
        <w:rPr>
          <w:rFonts w:ascii="Times New Roman" w:hAnsi="Times New Roman" w:cs="Times New Roman"/>
          <w:color w:val="0D0D0D"/>
          <w:shd w:val="clear" w:color="auto" w:fill="FFFFFF"/>
        </w:rPr>
        <w:t>Lebiere</w:t>
      </w:r>
      <w:proofErr w:type="spellEnd"/>
      <w:r w:rsidRPr="00453577">
        <w:rPr>
          <w:rFonts w:ascii="Times New Roman" w:hAnsi="Times New Roman" w:cs="Times New Roman"/>
          <w:color w:val="0D0D0D"/>
          <w:shd w:val="clear" w:color="auto" w:fill="FFFFFF"/>
        </w:rPr>
        <w:t>, “The cascade-correlation learning architecture,” Neural Networks, vol. 2, no. 5, pp. 523–545, 1989.</w:t>
      </w:r>
    </w:p>
    <w:p w14:paraId="1C8A4A28" w14:textId="0A821DB0" w:rsidR="000A0FEE" w:rsidRPr="000A0FEE" w:rsidRDefault="000A0FEE" w:rsidP="000A0FEE">
      <w:pPr>
        <w:ind w:left="-20" w:right="-20"/>
        <w:rPr>
          <w:rFonts w:ascii="Times New Roman" w:hAnsi="Times New Roman" w:cs="Times New Roman"/>
          <w:lang w:val="en-IN"/>
        </w:rPr>
      </w:pPr>
      <w:r w:rsidRPr="000A0FEE">
        <w:rPr>
          <w:rFonts w:ascii="Times New Roman" w:hAnsi="Times New Roman" w:cs="Times New Roman"/>
          <w:lang w:val="en-IN"/>
        </w:rPr>
        <w:t>[</w:t>
      </w:r>
      <w:r>
        <w:rPr>
          <w:rFonts w:ascii="Times New Roman" w:hAnsi="Times New Roman" w:cs="Times New Roman"/>
          <w:lang w:val="en-IN"/>
        </w:rPr>
        <w:t>2</w:t>
      </w:r>
      <w:r w:rsidRPr="000A0FEE">
        <w:rPr>
          <w:rFonts w:ascii="Times New Roman" w:hAnsi="Times New Roman" w:cs="Times New Roman"/>
          <w:lang w:val="en-IN"/>
        </w:rPr>
        <w:t>]</w:t>
      </w:r>
      <w:r w:rsidRPr="000A0FEE">
        <w:rPr>
          <w:rFonts w:ascii="Times New Roman" w:hAnsi="Times New Roman" w:cs="Times New Roman"/>
        </w:rPr>
        <w:t xml:space="preserve"> Y. LeCun, Y. Bengio, and G. Hinton, “Deep learning,” Nature, vol. 521, no. 7553, pp. 436–444, 2015.</w:t>
      </w:r>
    </w:p>
    <w:p w14:paraId="2C078E63" w14:textId="30A3411E" w:rsidR="002F41C8" w:rsidRPr="00CE2B91" w:rsidRDefault="002F41C8" w:rsidP="2DC08158">
      <w:pPr>
        <w:ind w:left="-20" w:right="-20"/>
        <w:rPr>
          <w:rFonts w:ascii="Times New Roman" w:eastAsia="Times New Roman" w:hAnsi="Times New Roman" w:cs="Times New Roman"/>
          <w:color w:val="000000" w:themeColor="text1"/>
          <w:sz w:val="22"/>
          <w:szCs w:val="22"/>
        </w:rPr>
      </w:pPr>
    </w:p>
    <w:sectPr w:rsidR="002F41C8" w:rsidRPr="00CE2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AC3DC9"/>
    <w:multiLevelType w:val="multilevel"/>
    <w:tmpl w:val="340E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8E3299"/>
    <w:multiLevelType w:val="multilevel"/>
    <w:tmpl w:val="CB60D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1C2EE4"/>
    <w:multiLevelType w:val="multilevel"/>
    <w:tmpl w:val="3630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F2C2B2"/>
    <w:multiLevelType w:val="hybridMultilevel"/>
    <w:tmpl w:val="BA4EF608"/>
    <w:lvl w:ilvl="0" w:tplc="47C25600">
      <w:start w:val="1"/>
      <w:numFmt w:val="decimal"/>
      <w:lvlText w:val="%1."/>
      <w:lvlJc w:val="left"/>
      <w:pPr>
        <w:ind w:left="720" w:hanging="360"/>
      </w:pPr>
    </w:lvl>
    <w:lvl w:ilvl="1" w:tplc="A16C3CF2">
      <w:start w:val="1"/>
      <w:numFmt w:val="lowerLetter"/>
      <w:lvlText w:val="%2."/>
      <w:lvlJc w:val="left"/>
      <w:pPr>
        <w:ind w:left="1440" w:hanging="360"/>
      </w:pPr>
    </w:lvl>
    <w:lvl w:ilvl="2" w:tplc="7BC4959E">
      <w:start w:val="1"/>
      <w:numFmt w:val="lowerRoman"/>
      <w:lvlText w:val="%3."/>
      <w:lvlJc w:val="right"/>
      <w:pPr>
        <w:ind w:left="2160" w:hanging="180"/>
      </w:pPr>
    </w:lvl>
    <w:lvl w:ilvl="3" w:tplc="6910F5F2">
      <w:start w:val="1"/>
      <w:numFmt w:val="decimal"/>
      <w:lvlText w:val="%4."/>
      <w:lvlJc w:val="left"/>
      <w:pPr>
        <w:ind w:left="2880" w:hanging="360"/>
      </w:pPr>
    </w:lvl>
    <w:lvl w:ilvl="4" w:tplc="F0A0B948">
      <w:start w:val="1"/>
      <w:numFmt w:val="lowerLetter"/>
      <w:lvlText w:val="%5."/>
      <w:lvlJc w:val="left"/>
      <w:pPr>
        <w:ind w:left="3600" w:hanging="360"/>
      </w:pPr>
    </w:lvl>
    <w:lvl w:ilvl="5" w:tplc="9CE68C5E">
      <w:start w:val="1"/>
      <w:numFmt w:val="lowerRoman"/>
      <w:lvlText w:val="%6."/>
      <w:lvlJc w:val="right"/>
      <w:pPr>
        <w:ind w:left="4320" w:hanging="180"/>
      </w:pPr>
    </w:lvl>
    <w:lvl w:ilvl="6" w:tplc="6EB0C318">
      <w:start w:val="1"/>
      <w:numFmt w:val="decimal"/>
      <w:lvlText w:val="%7."/>
      <w:lvlJc w:val="left"/>
      <w:pPr>
        <w:ind w:left="5040" w:hanging="360"/>
      </w:pPr>
    </w:lvl>
    <w:lvl w:ilvl="7" w:tplc="F668A38C">
      <w:start w:val="1"/>
      <w:numFmt w:val="lowerLetter"/>
      <w:lvlText w:val="%8."/>
      <w:lvlJc w:val="left"/>
      <w:pPr>
        <w:ind w:left="5760" w:hanging="360"/>
      </w:pPr>
    </w:lvl>
    <w:lvl w:ilvl="8" w:tplc="C6A41278">
      <w:start w:val="1"/>
      <w:numFmt w:val="lowerRoman"/>
      <w:lvlText w:val="%9."/>
      <w:lvlJc w:val="right"/>
      <w:pPr>
        <w:ind w:left="6480" w:hanging="180"/>
      </w:pPr>
    </w:lvl>
  </w:abstractNum>
  <w:num w:numId="1" w16cid:durableId="2066564385">
    <w:abstractNumId w:val="3"/>
  </w:num>
  <w:num w:numId="2" w16cid:durableId="1789738862">
    <w:abstractNumId w:val="2"/>
  </w:num>
  <w:num w:numId="3" w16cid:durableId="1138494977">
    <w:abstractNumId w:val="1"/>
  </w:num>
  <w:num w:numId="4" w16cid:durableId="1941254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748FD2"/>
    <w:rsid w:val="000159AE"/>
    <w:rsid w:val="000A0FEE"/>
    <w:rsid w:val="000D1C82"/>
    <w:rsid w:val="002F41C8"/>
    <w:rsid w:val="003E1A1E"/>
    <w:rsid w:val="00453577"/>
    <w:rsid w:val="00492CEE"/>
    <w:rsid w:val="00834B2E"/>
    <w:rsid w:val="00CB6A9D"/>
    <w:rsid w:val="00CE2B91"/>
    <w:rsid w:val="125FBD61"/>
    <w:rsid w:val="20610183"/>
    <w:rsid w:val="2DC08158"/>
    <w:rsid w:val="32633EB7"/>
    <w:rsid w:val="32748FD2"/>
    <w:rsid w:val="4520813C"/>
    <w:rsid w:val="50D8FDC9"/>
    <w:rsid w:val="5AE4B0BF"/>
    <w:rsid w:val="5C808120"/>
    <w:rsid w:val="624D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E28A"/>
  <w15:chartTrackingRefBased/>
  <w15:docId w15:val="{2EFE5AB3-70EB-4E0A-A3C2-614C79C3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CB6A9D"/>
    <w:rPr>
      <w:color w:val="467886" w:themeColor="hyperlink"/>
      <w:u w:val="single"/>
    </w:rPr>
  </w:style>
  <w:style w:type="character" w:styleId="UnresolvedMention">
    <w:name w:val="Unresolved Mention"/>
    <w:basedOn w:val="DefaultParagraphFont"/>
    <w:uiPriority w:val="99"/>
    <w:semiHidden/>
    <w:unhideWhenUsed/>
    <w:rsid w:val="00CB6A9D"/>
    <w:rPr>
      <w:color w:val="605E5C"/>
      <w:shd w:val="clear" w:color="auto" w:fill="E1DFDD"/>
    </w:rPr>
  </w:style>
  <w:style w:type="paragraph" w:styleId="NormalWeb">
    <w:name w:val="Normal (Web)"/>
    <w:basedOn w:val="Normal"/>
    <w:uiPriority w:val="99"/>
    <w:unhideWhenUsed/>
    <w:rsid w:val="00CB6A9D"/>
    <w:pPr>
      <w:spacing w:before="100" w:beforeAutospacing="1" w:after="100" w:afterAutospacing="1" w:line="240" w:lineRule="auto"/>
    </w:pPr>
    <w:rPr>
      <w:rFonts w:ascii="Times New Roman" w:eastAsia="Times New Roman" w:hAnsi="Times New Roman" w:cs="Times New Roman"/>
      <w:lang w:val="en-IN" w:eastAsia="en-IN"/>
    </w:rPr>
  </w:style>
  <w:style w:type="table" w:styleId="TableGrid">
    <w:name w:val="Table Grid"/>
    <w:basedOn w:val="TableNormal"/>
    <w:uiPriority w:val="39"/>
    <w:rsid w:val="003E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E2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E2B91"/>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CE2B91"/>
    <w:rPr>
      <w:rFonts w:ascii="Courier New" w:eastAsia="Times New Roman" w:hAnsi="Courier New" w:cs="Courier New"/>
      <w:sz w:val="20"/>
      <w:szCs w:val="20"/>
    </w:rPr>
  </w:style>
  <w:style w:type="paragraph" w:styleId="ListParagraph">
    <w:name w:val="List Paragraph"/>
    <w:basedOn w:val="Normal"/>
    <w:uiPriority w:val="34"/>
    <w:qFormat/>
    <w:rsid w:val="00453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23649">
      <w:bodyDiv w:val="1"/>
      <w:marLeft w:val="0"/>
      <w:marRight w:val="0"/>
      <w:marTop w:val="0"/>
      <w:marBottom w:val="0"/>
      <w:divBdr>
        <w:top w:val="none" w:sz="0" w:space="0" w:color="auto"/>
        <w:left w:val="none" w:sz="0" w:space="0" w:color="auto"/>
        <w:bottom w:val="none" w:sz="0" w:space="0" w:color="auto"/>
        <w:right w:val="none" w:sz="0" w:space="0" w:color="auto"/>
      </w:divBdr>
      <w:divsChild>
        <w:div w:id="1243107481">
          <w:marLeft w:val="0"/>
          <w:marRight w:val="0"/>
          <w:marTop w:val="0"/>
          <w:marBottom w:val="0"/>
          <w:divBdr>
            <w:top w:val="single" w:sz="2" w:space="0" w:color="E3E3E3"/>
            <w:left w:val="single" w:sz="2" w:space="0" w:color="E3E3E3"/>
            <w:bottom w:val="single" w:sz="2" w:space="0" w:color="E3E3E3"/>
            <w:right w:val="single" w:sz="2" w:space="0" w:color="E3E3E3"/>
          </w:divBdr>
          <w:divsChild>
            <w:div w:id="2018144132">
              <w:marLeft w:val="0"/>
              <w:marRight w:val="0"/>
              <w:marTop w:val="0"/>
              <w:marBottom w:val="0"/>
              <w:divBdr>
                <w:top w:val="single" w:sz="2" w:space="0" w:color="E3E3E3"/>
                <w:left w:val="single" w:sz="2" w:space="0" w:color="E3E3E3"/>
                <w:bottom w:val="single" w:sz="2" w:space="0" w:color="E3E3E3"/>
                <w:right w:val="single" w:sz="2" w:space="0" w:color="E3E3E3"/>
              </w:divBdr>
              <w:divsChild>
                <w:div w:id="403375327">
                  <w:marLeft w:val="0"/>
                  <w:marRight w:val="0"/>
                  <w:marTop w:val="0"/>
                  <w:marBottom w:val="0"/>
                  <w:divBdr>
                    <w:top w:val="single" w:sz="2" w:space="2" w:color="E3E3E3"/>
                    <w:left w:val="single" w:sz="2" w:space="0" w:color="E3E3E3"/>
                    <w:bottom w:val="single" w:sz="2" w:space="0" w:color="E3E3E3"/>
                    <w:right w:val="single" w:sz="2" w:space="0" w:color="E3E3E3"/>
                  </w:divBdr>
                  <w:divsChild>
                    <w:div w:id="1829784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2279445">
      <w:bodyDiv w:val="1"/>
      <w:marLeft w:val="0"/>
      <w:marRight w:val="0"/>
      <w:marTop w:val="0"/>
      <w:marBottom w:val="0"/>
      <w:divBdr>
        <w:top w:val="none" w:sz="0" w:space="0" w:color="auto"/>
        <w:left w:val="none" w:sz="0" w:space="0" w:color="auto"/>
        <w:bottom w:val="none" w:sz="0" w:space="0" w:color="auto"/>
        <w:right w:val="none" w:sz="0" w:space="0" w:color="auto"/>
      </w:divBdr>
    </w:div>
    <w:div w:id="262689178">
      <w:bodyDiv w:val="1"/>
      <w:marLeft w:val="0"/>
      <w:marRight w:val="0"/>
      <w:marTop w:val="0"/>
      <w:marBottom w:val="0"/>
      <w:divBdr>
        <w:top w:val="none" w:sz="0" w:space="0" w:color="auto"/>
        <w:left w:val="none" w:sz="0" w:space="0" w:color="auto"/>
        <w:bottom w:val="none" w:sz="0" w:space="0" w:color="auto"/>
        <w:right w:val="none" w:sz="0" w:space="0" w:color="auto"/>
      </w:divBdr>
    </w:div>
    <w:div w:id="380442866">
      <w:bodyDiv w:val="1"/>
      <w:marLeft w:val="0"/>
      <w:marRight w:val="0"/>
      <w:marTop w:val="0"/>
      <w:marBottom w:val="0"/>
      <w:divBdr>
        <w:top w:val="none" w:sz="0" w:space="0" w:color="auto"/>
        <w:left w:val="none" w:sz="0" w:space="0" w:color="auto"/>
        <w:bottom w:val="none" w:sz="0" w:space="0" w:color="auto"/>
        <w:right w:val="none" w:sz="0" w:space="0" w:color="auto"/>
      </w:divBdr>
    </w:div>
    <w:div w:id="403533040">
      <w:bodyDiv w:val="1"/>
      <w:marLeft w:val="0"/>
      <w:marRight w:val="0"/>
      <w:marTop w:val="0"/>
      <w:marBottom w:val="0"/>
      <w:divBdr>
        <w:top w:val="none" w:sz="0" w:space="0" w:color="auto"/>
        <w:left w:val="none" w:sz="0" w:space="0" w:color="auto"/>
        <w:bottom w:val="none" w:sz="0" w:space="0" w:color="auto"/>
        <w:right w:val="none" w:sz="0" w:space="0" w:color="auto"/>
      </w:divBdr>
    </w:div>
    <w:div w:id="490101899">
      <w:bodyDiv w:val="1"/>
      <w:marLeft w:val="0"/>
      <w:marRight w:val="0"/>
      <w:marTop w:val="0"/>
      <w:marBottom w:val="0"/>
      <w:divBdr>
        <w:top w:val="none" w:sz="0" w:space="0" w:color="auto"/>
        <w:left w:val="none" w:sz="0" w:space="0" w:color="auto"/>
        <w:bottom w:val="none" w:sz="0" w:space="0" w:color="auto"/>
        <w:right w:val="none" w:sz="0" w:space="0" w:color="auto"/>
      </w:divBdr>
      <w:divsChild>
        <w:div w:id="107046226">
          <w:marLeft w:val="0"/>
          <w:marRight w:val="0"/>
          <w:marTop w:val="0"/>
          <w:marBottom w:val="0"/>
          <w:divBdr>
            <w:top w:val="single" w:sz="2" w:space="0" w:color="E3E3E3"/>
            <w:left w:val="single" w:sz="2" w:space="0" w:color="E3E3E3"/>
            <w:bottom w:val="single" w:sz="2" w:space="0" w:color="E3E3E3"/>
            <w:right w:val="single" w:sz="2" w:space="0" w:color="E3E3E3"/>
          </w:divBdr>
          <w:divsChild>
            <w:div w:id="1859730176">
              <w:marLeft w:val="0"/>
              <w:marRight w:val="0"/>
              <w:marTop w:val="0"/>
              <w:marBottom w:val="0"/>
              <w:divBdr>
                <w:top w:val="single" w:sz="2" w:space="0" w:color="E3E3E3"/>
                <w:left w:val="single" w:sz="2" w:space="0" w:color="E3E3E3"/>
                <w:bottom w:val="single" w:sz="2" w:space="0" w:color="E3E3E3"/>
                <w:right w:val="single" w:sz="2" w:space="0" w:color="E3E3E3"/>
              </w:divBdr>
              <w:divsChild>
                <w:div w:id="1117259175">
                  <w:marLeft w:val="0"/>
                  <w:marRight w:val="0"/>
                  <w:marTop w:val="0"/>
                  <w:marBottom w:val="0"/>
                  <w:divBdr>
                    <w:top w:val="single" w:sz="2" w:space="2" w:color="E3E3E3"/>
                    <w:left w:val="single" w:sz="2" w:space="0" w:color="E3E3E3"/>
                    <w:bottom w:val="single" w:sz="2" w:space="0" w:color="E3E3E3"/>
                    <w:right w:val="single" w:sz="2" w:space="0" w:color="E3E3E3"/>
                  </w:divBdr>
                  <w:divsChild>
                    <w:div w:id="772281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3490669">
      <w:bodyDiv w:val="1"/>
      <w:marLeft w:val="0"/>
      <w:marRight w:val="0"/>
      <w:marTop w:val="0"/>
      <w:marBottom w:val="0"/>
      <w:divBdr>
        <w:top w:val="none" w:sz="0" w:space="0" w:color="auto"/>
        <w:left w:val="none" w:sz="0" w:space="0" w:color="auto"/>
        <w:bottom w:val="none" w:sz="0" w:space="0" w:color="auto"/>
        <w:right w:val="none" w:sz="0" w:space="0" w:color="auto"/>
      </w:divBdr>
    </w:div>
    <w:div w:id="823670031">
      <w:bodyDiv w:val="1"/>
      <w:marLeft w:val="0"/>
      <w:marRight w:val="0"/>
      <w:marTop w:val="0"/>
      <w:marBottom w:val="0"/>
      <w:divBdr>
        <w:top w:val="none" w:sz="0" w:space="0" w:color="auto"/>
        <w:left w:val="none" w:sz="0" w:space="0" w:color="auto"/>
        <w:bottom w:val="none" w:sz="0" w:space="0" w:color="auto"/>
        <w:right w:val="none" w:sz="0" w:space="0" w:color="auto"/>
      </w:divBdr>
    </w:div>
    <w:div w:id="930940465">
      <w:bodyDiv w:val="1"/>
      <w:marLeft w:val="0"/>
      <w:marRight w:val="0"/>
      <w:marTop w:val="0"/>
      <w:marBottom w:val="0"/>
      <w:divBdr>
        <w:top w:val="none" w:sz="0" w:space="0" w:color="auto"/>
        <w:left w:val="none" w:sz="0" w:space="0" w:color="auto"/>
        <w:bottom w:val="none" w:sz="0" w:space="0" w:color="auto"/>
        <w:right w:val="none" w:sz="0" w:space="0" w:color="auto"/>
      </w:divBdr>
    </w:div>
    <w:div w:id="960645319">
      <w:bodyDiv w:val="1"/>
      <w:marLeft w:val="0"/>
      <w:marRight w:val="0"/>
      <w:marTop w:val="0"/>
      <w:marBottom w:val="0"/>
      <w:divBdr>
        <w:top w:val="none" w:sz="0" w:space="0" w:color="auto"/>
        <w:left w:val="none" w:sz="0" w:space="0" w:color="auto"/>
        <w:bottom w:val="none" w:sz="0" w:space="0" w:color="auto"/>
        <w:right w:val="none" w:sz="0" w:space="0" w:color="auto"/>
      </w:divBdr>
    </w:div>
    <w:div w:id="1103183798">
      <w:bodyDiv w:val="1"/>
      <w:marLeft w:val="0"/>
      <w:marRight w:val="0"/>
      <w:marTop w:val="0"/>
      <w:marBottom w:val="0"/>
      <w:divBdr>
        <w:top w:val="none" w:sz="0" w:space="0" w:color="auto"/>
        <w:left w:val="none" w:sz="0" w:space="0" w:color="auto"/>
        <w:bottom w:val="none" w:sz="0" w:space="0" w:color="auto"/>
        <w:right w:val="none" w:sz="0" w:space="0" w:color="auto"/>
      </w:divBdr>
    </w:div>
    <w:div w:id="1104299777">
      <w:bodyDiv w:val="1"/>
      <w:marLeft w:val="0"/>
      <w:marRight w:val="0"/>
      <w:marTop w:val="0"/>
      <w:marBottom w:val="0"/>
      <w:divBdr>
        <w:top w:val="none" w:sz="0" w:space="0" w:color="auto"/>
        <w:left w:val="none" w:sz="0" w:space="0" w:color="auto"/>
        <w:bottom w:val="none" w:sz="0" w:space="0" w:color="auto"/>
        <w:right w:val="none" w:sz="0" w:space="0" w:color="auto"/>
      </w:divBdr>
    </w:div>
    <w:div w:id="1121074410">
      <w:bodyDiv w:val="1"/>
      <w:marLeft w:val="0"/>
      <w:marRight w:val="0"/>
      <w:marTop w:val="0"/>
      <w:marBottom w:val="0"/>
      <w:divBdr>
        <w:top w:val="none" w:sz="0" w:space="0" w:color="auto"/>
        <w:left w:val="none" w:sz="0" w:space="0" w:color="auto"/>
        <w:bottom w:val="none" w:sz="0" w:space="0" w:color="auto"/>
        <w:right w:val="none" w:sz="0" w:space="0" w:color="auto"/>
      </w:divBdr>
    </w:div>
    <w:div w:id="1277635568">
      <w:bodyDiv w:val="1"/>
      <w:marLeft w:val="0"/>
      <w:marRight w:val="0"/>
      <w:marTop w:val="0"/>
      <w:marBottom w:val="0"/>
      <w:divBdr>
        <w:top w:val="none" w:sz="0" w:space="0" w:color="auto"/>
        <w:left w:val="none" w:sz="0" w:space="0" w:color="auto"/>
        <w:bottom w:val="none" w:sz="0" w:space="0" w:color="auto"/>
        <w:right w:val="none" w:sz="0" w:space="0" w:color="auto"/>
      </w:divBdr>
    </w:div>
    <w:div w:id="1409571265">
      <w:bodyDiv w:val="1"/>
      <w:marLeft w:val="0"/>
      <w:marRight w:val="0"/>
      <w:marTop w:val="0"/>
      <w:marBottom w:val="0"/>
      <w:divBdr>
        <w:top w:val="none" w:sz="0" w:space="0" w:color="auto"/>
        <w:left w:val="none" w:sz="0" w:space="0" w:color="auto"/>
        <w:bottom w:val="none" w:sz="0" w:space="0" w:color="auto"/>
        <w:right w:val="none" w:sz="0" w:space="0" w:color="auto"/>
      </w:divBdr>
    </w:div>
    <w:div w:id="1434203376">
      <w:bodyDiv w:val="1"/>
      <w:marLeft w:val="0"/>
      <w:marRight w:val="0"/>
      <w:marTop w:val="0"/>
      <w:marBottom w:val="0"/>
      <w:divBdr>
        <w:top w:val="none" w:sz="0" w:space="0" w:color="auto"/>
        <w:left w:val="none" w:sz="0" w:space="0" w:color="auto"/>
        <w:bottom w:val="none" w:sz="0" w:space="0" w:color="auto"/>
        <w:right w:val="none" w:sz="0" w:space="0" w:color="auto"/>
      </w:divBdr>
    </w:div>
    <w:div w:id="1469937380">
      <w:bodyDiv w:val="1"/>
      <w:marLeft w:val="0"/>
      <w:marRight w:val="0"/>
      <w:marTop w:val="0"/>
      <w:marBottom w:val="0"/>
      <w:divBdr>
        <w:top w:val="none" w:sz="0" w:space="0" w:color="auto"/>
        <w:left w:val="none" w:sz="0" w:space="0" w:color="auto"/>
        <w:bottom w:val="none" w:sz="0" w:space="0" w:color="auto"/>
        <w:right w:val="none" w:sz="0" w:space="0" w:color="auto"/>
      </w:divBdr>
    </w:div>
    <w:div w:id="1537892564">
      <w:bodyDiv w:val="1"/>
      <w:marLeft w:val="0"/>
      <w:marRight w:val="0"/>
      <w:marTop w:val="0"/>
      <w:marBottom w:val="0"/>
      <w:divBdr>
        <w:top w:val="none" w:sz="0" w:space="0" w:color="auto"/>
        <w:left w:val="none" w:sz="0" w:space="0" w:color="auto"/>
        <w:bottom w:val="none" w:sz="0" w:space="0" w:color="auto"/>
        <w:right w:val="none" w:sz="0" w:space="0" w:color="auto"/>
      </w:divBdr>
    </w:div>
    <w:div w:id="1609002622">
      <w:bodyDiv w:val="1"/>
      <w:marLeft w:val="0"/>
      <w:marRight w:val="0"/>
      <w:marTop w:val="0"/>
      <w:marBottom w:val="0"/>
      <w:divBdr>
        <w:top w:val="none" w:sz="0" w:space="0" w:color="auto"/>
        <w:left w:val="none" w:sz="0" w:space="0" w:color="auto"/>
        <w:bottom w:val="none" w:sz="0" w:space="0" w:color="auto"/>
        <w:right w:val="none" w:sz="0" w:space="0" w:color="auto"/>
      </w:divBdr>
    </w:div>
    <w:div w:id="1695690511">
      <w:bodyDiv w:val="1"/>
      <w:marLeft w:val="0"/>
      <w:marRight w:val="0"/>
      <w:marTop w:val="0"/>
      <w:marBottom w:val="0"/>
      <w:divBdr>
        <w:top w:val="none" w:sz="0" w:space="0" w:color="auto"/>
        <w:left w:val="none" w:sz="0" w:space="0" w:color="auto"/>
        <w:bottom w:val="none" w:sz="0" w:space="0" w:color="auto"/>
        <w:right w:val="none" w:sz="0" w:space="0" w:color="auto"/>
      </w:divBdr>
    </w:div>
    <w:div w:id="1724677518">
      <w:bodyDiv w:val="1"/>
      <w:marLeft w:val="0"/>
      <w:marRight w:val="0"/>
      <w:marTop w:val="0"/>
      <w:marBottom w:val="0"/>
      <w:divBdr>
        <w:top w:val="none" w:sz="0" w:space="0" w:color="auto"/>
        <w:left w:val="none" w:sz="0" w:space="0" w:color="auto"/>
        <w:bottom w:val="none" w:sz="0" w:space="0" w:color="auto"/>
        <w:right w:val="none" w:sz="0" w:space="0" w:color="auto"/>
      </w:divBdr>
    </w:div>
    <w:div w:id="1866477639">
      <w:bodyDiv w:val="1"/>
      <w:marLeft w:val="0"/>
      <w:marRight w:val="0"/>
      <w:marTop w:val="0"/>
      <w:marBottom w:val="0"/>
      <w:divBdr>
        <w:top w:val="none" w:sz="0" w:space="0" w:color="auto"/>
        <w:left w:val="none" w:sz="0" w:space="0" w:color="auto"/>
        <w:bottom w:val="none" w:sz="0" w:space="0" w:color="auto"/>
        <w:right w:val="none" w:sz="0" w:space="0" w:color="auto"/>
      </w:divBdr>
    </w:div>
    <w:div w:id="1953704295">
      <w:bodyDiv w:val="1"/>
      <w:marLeft w:val="0"/>
      <w:marRight w:val="0"/>
      <w:marTop w:val="0"/>
      <w:marBottom w:val="0"/>
      <w:divBdr>
        <w:top w:val="none" w:sz="0" w:space="0" w:color="auto"/>
        <w:left w:val="none" w:sz="0" w:space="0" w:color="auto"/>
        <w:bottom w:val="none" w:sz="0" w:space="0" w:color="auto"/>
        <w:right w:val="none" w:sz="0" w:space="0" w:color="auto"/>
      </w:divBdr>
    </w:div>
    <w:div w:id="1977296419">
      <w:bodyDiv w:val="1"/>
      <w:marLeft w:val="0"/>
      <w:marRight w:val="0"/>
      <w:marTop w:val="0"/>
      <w:marBottom w:val="0"/>
      <w:divBdr>
        <w:top w:val="none" w:sz="0" w:space="0" w:color="auto"/>
        <w:left w:val="none" w:sz="0" w:space="0" w:color="auto"/>
        <w:bottom w:val="none" w:sz="0" w:space="0" w:color="auto"/>
        <w:right w:val="none" w:sz="0" w:space="0" w:color="auto"/>
      </w:divBdr>
    </w:div>
    <w:div w:id="210588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Himadri Patel</dc:creator>
  <cp:keywords/>
  <dc:description/>
  <cp:lastModifiedBy>Divya Jain</cp:lastModifiedBy>
  <cp:revision>2</cp:revision>
  <dcterms:created xsi:type="dcterms:W3CDTF">2024-05-31T00:04:00Z</dcterms:created>
  <dcterms:modified xsi:type="dcterms:W3CDTF">2024-05-31T00:04:00Z</dcterms:modified>
</cp:coreProperties>
</file>