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3.0 -->
  <w:body>
    <w:p>
      <w:pPr>
        <w:spacing w:after="160"/>
        <w:rPr>
          <w:rFonts w:ascii="Calibri" w:eastAsia="Calibri" w:hAnsi="Calibri" w:cs="Calibri"/>
          <w:sz w:val="22"/>
          <w:szCs w:val="22"/>
        </w:rPr>
      </w:pPr>
      <w:r>
        <w:rPr>
          <w:rFonts w:ascii="Calibri" w:eastAsia="Calibri" w:hAnsi="Calibri" w:cs="Calibri"/>
          <w:b/>
          <w:color w:val="FF0000"/>
          <w:szCs w:val="22"/>
        </w:rPr>
        <w:t>Evaluation Only. Created with Aspose.Words. Copyright 2003-2024 Aspose Pty Ltd.</w:t>
      </w:r>
    </w:p>
    <w:p>
      <w:pPr>
        <w:keepNext/>
        <w:spacing w:before="240" w:after="60"/>
        <w:outlineLvl w:val="0"/>
        <w:rPr>
          <w:rFonts w:ascii="Arial" w:eastAsia="Calibri" w:hAnsi="Arial" w:cs="Arial"/>
          <w:bCs/>
          <w:kern w:val="32"/>
          <w:sz w:val="32"/>
          <w:szCs w:val="32"/>
        </w:rPr>
      </w:pPr>
      <w:r>
        <w:rPr>
          <w:rFonts w:ascii="Arial" w:eastAsia="Calibri" w:hAnsi="Arial" w:cs="Arial"/>
          <w:bCs/>
          <w:kern w:val="32"/>
          <w:sz w:val="32"/>
          <w:szCs w:val="32"/>
        </w:rPr>
        <w:t>Introduction to Sneaker Culture and Fashion</w:t>
      </w:r>
    </w:p>
    <w:p>
      <w:pPr>
        <w:spacing w:after="160"/>
        <w:rPr>
          <w:rFonts w:ascii="Calibri" w:eastAsia="Calibri" w:hAnsi="Calibri" w:cs="Calibri"/>
          <w:sz w:val="22"/>
          <w:szCs w:val="22"/>
        </w:rPr>
      </w:pPr>
      <w:r>
        <w:rPr>
          <w:rFonts w:ascii="Calibri" w:eastAsia="Calibri" w:hAnsi="Calibri" w:cs="Calibri"/>
          <w:sz w:val="22"/>
          <w:szCs w:val="22"/>
        </w:rPr>
        <w:t>Sneaker culture has evolved from its athletic origins into a cornerstone of contemporary fashion. Integral to personal expression and identity, sneakers have ascended to cultural icons, shaping trends and embodying the zeitgeist of each era. The anticipation surrounding new sneaker releases is palpable, with enthusiasts eagerly awaiting drops that often blend art, technology, and style.</w:t>
      </w:r>
    </w:p>
    <w:p>
      <w:pPr>
        <w:keepNext/>
        <w:spacing w:before="240" w:after="60"/>
        <w:outlineLvl w:val="0"/>
        <w:rPr>
          <w:rFonts w:ascii="Arial" w:eastAsia="Calibri" w:hAnsi="Arial" w:cs="Arial"/>
          <w:bCs/>
          <w:kern w:val="32"/>
          <w:sz w:val="32"/>
          <w:szCs w:val="32"/>
        </w:rPr>
      </w:pPr>
      <w:r>
        <w:rPr>
          <w:rFonts w:ascii="Arial" w:eastAsia="Calibri" w:hAnsi="Arial" w:cs="Arial"/>
          <w:bCs/>
          <w:kern w:val="32"/>
          <w:sz w:val="32"/>
          <w:szCs w:val="32"/>
        </w:rPr>
        <w:t>Major Brands' Releases</w:t>
      </w:r>
    </w:p>
    <w:p>
      <w:pPr>
        <w:keepNext/>
        <w:spacing w:before="240" w:after="60"/>
        <w:outlineLvl w:val="1"/>
        <w:rPr>
          <w:rFonts w:ascii="Arial" w:eastAsia="Calibri" w:hAnsi="Arial" w:cs="Arial"/>
          <w:bCs/>
          <w:iCs/>
          <w:sz w:val="28"/>
          <w:szCs w:val="28"/>
        </w:rPr>
      </w:pPr>
      <w:r>
        <w:rPr>
          <w:rFonts w:ascii="Arial" w:eastAsia="Calibri" w:hAnsi="Arial" w:cs="Arial"/>
          <w:b/>
          <w:bCs/>
          <w:iCs/>
          <w:sz w:val="28"/>
          <w:szCs w:val="28"/>
        </w:rPr>
        <w:t>Nike's Innovations</w:t>
      </w:r>
    </w:p>
    <w:p>
      <w:pPr>
        <w:spacing w:after="160"/>
        <w:rPr>
          <w:rFonts w:ascii="Calibri" w:eastAsia="Calibri" w:hAnsi="Calibri" w:cs="Calibri"/>
          <w:sz w:val="22"/>
          <w:szCs w:val="22"/>
        </w:rPr>
      </w:pPr>
      <w:r>
        <w:rPr>
          <w:rFonts w:ascii="Calibri" w:eastAsia="Calibri" w:hAnsi="Calibri" w:cs="Calibri"/>
          <w:sz w:val="22"/>
          <w:szCs w:val="22"/>
        </w:rPr>
        <w:t>Nike continues to be a trailblazer with its Air Max Terrascape Plus, a testament to sustainable innovation. The sneaker boasts a revised upper inspired by the Air Max Plus, featuring an exterior TPU cage and Crater Foam with Nike Grind bits for a green-focused approach. Nike is also set to reintroduce the 1985 build of the 'Metallic Navy' Air Jordan 1 Low, a nod to its heritage [2].</w:t>
      </w:r>
    </w:p>
    <w:p>
      <w:pPr>
        <w:keepNext/>
        <w:spacing w:before="240" w:after="60"/>
        <w:outlineLvl w:val="1"/>
        <w:rPr>
          <w:rFonts w:ascii="Arial" w:eastAsia="Calibri" w:hAnsi="Arial" w:cs="Arial"/>
          <w:bCs/>
          <w:iCs/>
          <w:sz w:val="28"/>
          <w:szCs w:val="28"/>
        </w:rPr>
      </w:pPr>
      <w:r>
        <w:rPr>
          <w:rFonts w:ascii="Arial" w:eastAsia="Calibri" w:hAnsi="Arial" w:cs="Arial"/>
          <w:b/>
          <w:bCs/>
          <w:iCs/>
          <w:sz w:val="28"/>
          <w:szCs w:val="28"/>
        </w:rPr>
        <w:t>Adidas' Athletic Aesthetics</w:t>
      </w:r>
    </w:p>
    <w:p>
      <w:pPr>
        <w:spacing w:after="160"/>
        <w:rPr>
          <w:rFonts w:ascii="Calibri" w:eastAsia="Calibri" w:hAnsi="Calibri" w:cs="Calibri"/>
          <w:sz w:val="22"/>
          <w:szCs w:val="22"/>
        </w:rPr>
      </w:pPr>
      <w:r>
        <w:rPr>
          <w:rFonts w:ascii="Calibri" w:eastAsia="Calibri" w:hAnsi="Calibri" w:cs="Calibri"/>
          <w:sz w:val="22"/>
          <w:szCs w:val="22"/>
        </w:rPr>
        <w:t>Adidas is not far behind, with the Fear of God Athletics collaboration set to drop a fresh footwear collection on April 3rd. This collection exemplifies adidas' commitment to elevated streetwear ethos, underlining Jerry Lorenzo's influence [1][12]. Adidas has also made waves with its innovative approaches, as seen in the AE1 "McDonald's All-American" and JJJJound x adidas Samba releases [12].</w:t>
      </w:r>
    </w:p>
    <w:p>
      <w:pPr>
        <w:keepNext/>
        <w:spacing w:before="240" w:after="60"/>
        <w:outlineLvl w:val="1"/>
        <w:rPr>
          <w:rFonts w:ascii="Arial" w:eastAsia="Calibri" w:hAnsi="Arial" w:cs="Arial"/>
          <w:bCs/>
          <w:iCs/>
          <w:sz w:val="28"/>
          <w:szCs w:val="28"/>
        </w:rPr>
      </w:pPr>
      <w:r>
        <w:rPr>
          <w:rFonts w:ascii="Arial" w:eastAsia="Calibri" w:hAnsi="Arial" w:cs="Arial"/>
          <w:b/>
          <w:bCs/>
          <w:iCs/>
          <w:sz w:val="28"/>
          <w:szCs w:val="28"/>
        </w:rPr>
        <w:t>Puma's Cultural Resurgence</w:t>
      </w:r>
    </w:p>
    <w:p>
      <w:pPr>
        <w:spacing w:after="160"/>
        <w:rPr>
          <w:rFonts w:ascii="Calibri" w:eastAsia="Calibri" w:hAnsi="Calibri" w:cs="Calibri"/>
          <w:sz w:val="22"/>
          <w:szCs w:val="22"/>
        </w:rPr>
      </w:pPr>
      <w:r>
        <w:rPr>
          <w:rFonts w:ascii="Calibri" w:eastAsia="Calibri" w:hAnsi="Calibri" w:cs="Calibri"/>
          <w:sz w:val="22"/>
          <w:szCs w:val="22"/>
        </w:rPr>
        <w:t>Puma has made a strong comeback with the relaunch of its Mostro silhouette, blending early 2000s charm with modern design sensibilities. The 2024 Mostro retains its iconic spiky sole unit, showcasing Puma's dedication to innovative design and cultural relevance [17][18].</w:t>
      </w:r>
    </w:p>
    <w:p>
      <w:pPr>
        <w:keepNext/>
        <w:spacing w:before="240" w:after="60"/>
        <w:outlineLvl w:val="0"/>
        <w:rPr>
          <w:rFonts w:ascii="Arial" w:eastAsia="Calibri" w:hAnsi="Arial" w:cs="Arial"/>
          <w:bCs/>
          <w:kern w:val="32"/>
          <w:sz w:val="32"/>
          <w:szCs w:val="32"/>
        </w:rPr>
      </w:pPr>
      <w:r>
        <w:rPr>
          <w:rFonts w:ascii="Arial" w:eastAsia="Calibri" w:hAnsi="Arial" w:cs="Arial"/>
          <w:bCs/>
          <w:kern w:val="32"/>
          <w:sz w:val="32"/>
          <w:szCs w:val="32"/>
        </w:rPr>
        <w:t>Up-and-Coming Brands</w:t>
      </w:r>
    </w:p>
    <w:p>
      <w:pPr>
        <w:spacing w:after="160"/>
        <w:rPr>
          <w:rFonts w:ascii="Calibri" w:eastAsia="Calibri" w:hAnsi="Calibri" w:cs="Calibri"/>
          <w:sz w:val="22"/>
          <w:szCs w:val="22"/>
        </w:rPr>
      </w:pPr>
      <w:r>
        <w:rPr>
          <w:rFonts w:ascii="Calibri" w:eastAsia="Calibri" w:hAnsi="Calibri" w:cs="Calibri"/>
          <w:sz w:val="22"/>
          <w:szCs w:val="22"/>
        </w:rPr>
        <w:t>Emerging brands are distinguishing themselves through unique design languages and storytelling. Zellerfeld’s 3D-printed footwear, for instance, is gaining attention for its futuristic designs and collaborations with high-profile names like Heron Preston [3][11]. Similarly, notwoways is carving out a niche with chunky, distinctive silhouettes [11].</w:t>
      </w:r>
    </w:p>
    <w:p>
      <w:pPr>
        <w:keepNext/>
        <w:spacing w:before="240" w:after="60"/>
        <w:outlineLvl w:val="0"/>
        <w:rPr>
          <w:rFonts w:ascii="Arial" w:eastAsia="Calibri" w:hAnsi="Arial" w:cs="Arial"/>
          <w:bCs/>
          <w:kern w:val="32"/>
          <w:sz w:val="32"/>
          <w:szCs w:val="32"/>
        </w:rPr>
      </w:pPr>
      <w:r>
        <w:rPr>
          <w:rFonts w:ascii="Arial" w:eastAsia="Calibri" w:hAnsi="Arial" w:cs="Arial"/>
          <w:bCs/>
          <w:kern w:val="32"/>
          <w:sz w:val="32"/>
          <w:szCs w:val="32"/>
        </w:rPr>
        <w:t>Collaborations and Limited Editions</w:t>
      </w:r>
    </w:p>
    <w:p>
      <w:pPr>
        <w:spacing w:after="160"/>
        <w:rPr>
          <w:rFonts w:ascii="Calibri" w:eastAsia="Calibri" w:hAnsi="Calibri" w:cs="Calibri"/>
          <w:sz w:val="22"/>
          <w:szCs w:val="22"/>
        </w:rPr>
      </w:pPr>
      <w:r>
        <w:rPr>
          <w:rFonts w:ascii="Calibri" w:eastAsia="Calibri" w:hAnsi="Calibri" w:cs="Calibri"/>
          <w:sz w:val="22"/>
          <w:szCs w:val="22"/>
        </w:rPr>
        <w:t>Collaborations continue to be a driving force in sneaker culture, with partnerships between Union LA and Nike delivering unexpected designs like the Field General [16]. Brands like MSCHF are pushing boundaries with unconventional designs, while ASICS and Cecilie Bahnsen redefine women's releases with feminine spins on athletic styles [9].</w:t>
      </w:r>
    </w:p>
    <w:p>
      <w:pPr>
        <w:keepNext/>
        <w:spacing w:before="240" w:after="60"/>
        <w:outlineLvl w:val="0"/>
        <w:rPr>
          <w:rFonts w:ascii="Arial" w:eastAsia="Calibri" w:hAnsi="Arial" w:cs="Arial"/>
          <w:bCs/>
          <w:kern w:val="32"/>
          <w:sz w:val="32"/>
          <w:szCs w:val="32"/>
        </w:rPr>
      </w:pPr>
      <w:r>
        <w:rPr>
          <w:rFonts w:ascii="Arial" w:eastAsia="Calibri" w:hAnsi="Arial" w:cs="Arial"/>
          <w:bCs/>
          <w:kern w:val="32"/>
          <w:sz w:val="32"/>
          <w:szCs w:val="32"/>
        </w:rPr>
        <w:t>Sustainability and Innovation</w:t>
      </w:r>
    </w:p>
    <w:p>
      <w:pPr>
        <w:spacing w:after="160"/>
        <w:rPr>
          <w:rFonts w:ascii="Calibri" w:eastAsia="Calibri" w:hAnsi="Calibri" w:cs="Calibri"/>
          <w:sz w:val="22"/>
          <w:szCs w:val="22"/>
        </w:rPr>
      </w:pPr>
      <w:r>
        <w:rPr>
          <w:rFonts w:ascii="Calibri" w:eastAsia="Calibri" w:hAnsi="Calibri" w:cs="Calibri"/>
          <w:sz w:val="22"/>
          <w:szCs w:val="22"/>
        </w:rPr>
        <w:t>Addressing environmental concerns, brands are launching products that emphasize sustainability. Nike's Air Max Terrascape Plus is at the forefront, employing Crater Foam and Nike Grind materials to reduce environmental impact [20]. These efforts reflect a broader industry trend towards eco-conscious production.</w:t>
      </w:r>
    </w:p>
    <w:p>
      <w:pPr>
        <w:keepNext/>
        <w:spacing w:before="240" w:after="60"/>
        <w:outlineLvl w:val="0"/>
        <w:rPr>
          <w:rFonts w:ascii="Arial" w:eastAsia="Calibri" w:hAnsi="Arial" w:cs="Arial"/>
          <w:bCs/>
          <w:kern w:val="32"/>
          <w:sz w:val="32"/>
          <w:szCs w:val="32"/>
        </w:rPr>
      </w:pPr>
      <w:r>
        <w:rPr>
          <w:rFonts w:ascii="Arial" w:eastAsia="Calibri" w:hAnsi="Arial" w:cs="Arial"/>
          <w:bCs/>
          <w:kern w:val="32"/>
          <w:sz w:val="32"/>
          <w:szCs w:val="32"/>
        </w:rPr>
        <w:t>Conclusion: The Future of Sneaker Culture</w:t>
      </w:r>
    </w:p>
    <w:p>
      <w:pPr>
        <w:spacing w:after="160"/>
        <w:rPr>
          <w:rFonts w:ascii="Calibri" w:eastAsia="Calibri" w:hAnsi="Calibri" w:cs="Calibri"/>
          <w:sz w:val="22"/>
          <w:szCs w:val="22"/>
        </w:rPr>
      </w:pPr>
      <w:r>
        <w:rPr>
          <w:rFonts w:ascii="Calibri" w:eastAsia="Calibri" w:hAnsi="Calibri" w:cs="Calibri"/>
          <w:sz w:val="22"/>
          <w:szCs w:val="22"/>
        </w:rPr>
        <w:t>The latest sneaker releases signify an era of innovation, sustainability, and artistic collaboration. As brands continue to push the envelope in design and eco-friendliness, we're witnessing a dynamic shift in sneaker culture that's influencing broader fashion trends. These launches not only celebrate individuality but also hint at the industry's sustainable and creative trajectory.</w:t>
      </w:r>
    </w:p>
    <w:p>
      <w:pPr>
        <w:spacing w:after="160"/>
        <w:rPr>
          <w:rFonts w:ascii="Calibri" w:eastAsia="Calibri" w:hAnsi="Calibri" w:cs="Calibri"/>
          <w:sz w:val="22"/>
          <w:szCs w:val="22"/>
        </w:rPr>
      </w:pPr>
      <w:r>
        <w:rPr>
          <w:rFonts w:ascii="Calibri" w:eastAsia="Calibri" w:hAnsi="Calibri" w:cs="Calibri"/>
          <w:sz w:val="22"/>
          <w:szCs w:val="22"/>
        </w:rPr>
        <w:t>&lt;b&gt;References:&lt;/b&gt;</w:t>
      </w:r>
    </w:p>
    <w:p>
      <w:pPr>
        <w:spacing w:after="160"/>
        <w:rPr>
          <w:rFonts w:ascii="Calibri" w:eastAsia="Calibri" w:hAnsi="Calibri" w:cs="Calibri"/>
          <w:sz w:val="22"/>
          <w:szCs w:val="22"/>
        </w:rPr>
      </w:pPr>
      <w:r>
        <w:rPr>
          <w:rFonts w:ascii="Calibri" w:eastAsia="Calibri" w:hAnsi="Calibri" w:cs="Calibri"/>
          <w:sz w:val="22"/>
          <w:szCs w:val="22"/>
        </w:rPr>
        <w:t>&lt;span&gt;[1] &lt;a href='https://www.sneakerfreaker.com/features/puma-p</w:t>
      </w: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eastAsia="Calibri"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eastAsia="Calibri"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