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5CF6" w:rsidRDefault="0086028C" w:rsidP="00223551">
      <w:pPr>
        <w:jc w:val="center"/>
        <w:rPr>
          <w:b/>
          <w:sz w:val="24"/>
          <w:szCs w:val="24"/>
        </w:rPr>
      </w:pPr>
      <w:r w:rsidRPr="00223551">
        <w:rPr>
          <w:b/>
          <w:sz w:val="24"/>
          <w:szCs w:val="24"/>
        </w:rPr>
        <w:t>Kickstarter</w:t>
      </w:r>
      <w:r w:rsidR="001154C4" w:rsidRPr="00223551">
        <w:rPr>
          <w:b/>
          <w:sz w:val="24"/>
          <w:szCs w:val="24"/>
        </w:rPr>
        <w:t xml:space="preserve"> Analysis</w:t>
      </w:r>
    </w:p>
    <w:p w:rsidR="00223551" w:rsidRPr="00223551" w:rsidRDefault="00223551" w:rsidP="00223551">
      <w:pPr>
        <w:jc w:val="center"/>
        <w:rPr>
          <w:b/>
          <w:sz w:val="24"/>
          <w:szCs w:val="24"/>
        </w:rPr>
      </w:pPr>
    </w:p>
    <w:p w:rsidR="00BD6EC6" w:rsidRDefault="00226129" w:rsidP="0086028C">
      <w:pPr>
        <w:pStyle w:val="ListParagraph"/>
        <w:numPr>
          <w:ilvl w:val="0"/>
          <w:numId w:val="1"/>
        </w:numPr>
      </w:pPr>
      <w:r w:rsidRPr="00223551">
        <w:rPr>
          <w:b/>
        </w:rPr>
        <w:t>Insight 1:</w:t>
      </w:r>
      <w:r>
        <w:t xml:space="preserve"> </w:t>
      </w:r>
      <w:r w:rsidR="00736792">
        <w:t xml:space="preserve">This insight shows the </w:t>
      </w:r>
      <w:r w:rsidR="00736792" w:rsidRPr="00736792">
        <w:t>relationship between the project category and its outcome to determine which category had the highest success rate</w:t>
      </w:r>
      <w:r w:rsidR="00736792">
        <w:t>. Top</w:t>
      </w:r>
      <w:r>
        <w:t xml:space="preserve"> 3 </w:t>
      </w:r>
      <w:r w:rsidR="00621A76">
        <w:t>Kickstarter</w:t>
      </w:r>
      <w:r w:rsidR="00736792">
        <w:t xml:space="preserve"> </w:t>
      </w:r>
      <w:r w:rsidR="00BD6EC6">
        <w:t xml:space="preserve">are in Theater, music and film/video </w:t>
      </w:r>
      <w:r w:rsidR="009029D3">
        <w:t xml:space="preserve">categories </w:t>
      </w:r>
      <w:r w:rsidR="00BD6EC6">
        <w:t>and lowest 3 performers are in food, games and publishing</w:t>
      </w:r>
      <w:r w:rsidR="009029D3">
        <w:t xml:space="preserve"> categories</w:t>
      </w:r>
      <w:r w:rsidR="00BD6EC6">
        <w:t xml:space="preserve">. Overall, </w:t>
      </w:r>
      <w:proofErr w:type="spellStart"/>
      <w:r w:rsidR="00621A76">
        <w:t>kickstarters</w:t>
      </w:r>
      <w:proofErr w:type="spellEnd"/>
      <w:r w:rsidR="00BD6EC6">
        <w:t xml:space="preserve"> are likely to be successful than to fail and get canceled. This insight</w:t>
      </w:r>
      <w:r w:rsidR="00621A76">
        <w:t xml:space="preserve"> also</w:t>
      </w:r>
      <w:r w:rsidR="00BD6EC6">
        <w:t xml:space="preserve"> tells that there are certain </w:t>
      </w:r>
      <w:r w:rsidR="009029D3">
        <w:t>categories which did not perform well at all</w:t>
      </w:r>
      <w:r w:rsidR="00BD6EC6">
        <w:t xml:space="preserve">. Backers might have to rethink on </w:t>
      </w:r>
      <w:r w:rsidR="009029D3">
        <w:t>supporting those categories</w:t>
      </w:r>
      <w:r w:rsidR="00BD6EC6">
        <w:t>.</w:t>
      </w:r>
    </w:p>
    <w:p w:rsidR="0086028C" w:rsidRDefault="00BD6EC6" w:rsidP="00BD6EC6">
      <w:pPr>
        <w:ind w:left="360"/>
      </w:pPr>
      <w:r>
        <w:rPr>
          <w:noProof/>
        </w:rPr>
        <w:drawing>
          <wp:inline distT="0" distB="0" distL="0" distR="0" wp14:anchorId="1A1BF4AE" wp14:editId="363E688A">
            <wp:extent cx="5943600" cy="38080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EC6" w:rsidRDefault="00BD6EC6" w:rsidP="00BD6EC6">
      <w:pPr>
        <w:pStyle w:val="ListParagraph"/>
      </w:pPr>
    </w:p>
    <w:p w:rsidR="00BD6EC6" w:rsidRDefault="00621A76" w:rsidP="00CD4CAB">
      <w:pPr>
        <w:pStyle w:val="ListParagraph"/>
        <w:numPr>
          <w:ilvl w:val="0"/>
          <w:numId w:val="1"/>
        </w:numPr>
      </w:pPr>
      <w:r w:rsidRPr="00223551">
        <w:rPr>
          <w:b/>
        </w:rPr>
        <w:t>Insight 2:</w:t>
      </w:r>
      <w:r>
        <w:t xml:space="preserve"> </w:t>
      </w:r>
      <w:r w:rsidR="00CD4CAB">
        <w:t xml:space="preserve">Second insights is </w:t>
      </w:r>
      <w:r w:rsidR="00CD4CAB" w:rsidRPr="00CD4CAB">
        <w:t xml:space="preserve">on the relationship between the project sub-category and the outcome to analyze which subcategories were most likely to </w:t>
      </w:r>
      <w:r w:rsidR="00CD4CAB" w:rsidRPr="00CD4CAB">
        <w:t>succeed.</w:t>
      </w:r>
      <w:r w:rsidR="00CD4CAB">
        <w:t xml:space="preserve"> Looking</w:t>
      </w:r>
      <w:r>
        <w:t xml:space="preserve"> into the sub-categories, we can see that some categories </w:t>
      </w:r>
      <w:r w:rsidR="006F2538">
        <w:t>has performed great with 100</w:t>
      </w:r>
      <w:r w:rsidR="005210E9">
        <w:t xml:space="preserve">% </w:t>
      </w:r>
      <w:r w:rsidR="006F2538">
        <w:t xml:space="preserve">success rate </w:t>
      </w:r>
      <w:r w:rsidR="005210E9">
        <w:t>and</w:t>
      </w:r>
      <w:r w:rsidR="005210E9" w:rsidRPr="005210E9">
        <w:t xml:space="preserve"> are most likely to succeed</w:t>
      </w:r>
      <w:r w:rsidR="005210E9">
        <w:t xml:space="preserve">, they </w:t>
      </w:r>
      <w:r w:rsidR="005210E9" w:rsidRPr="005210E9">
        <w:t>are Rock (Music), Documentary (Film &amp; Video), and Hardware (Technology).</w:t>
      </w:r>
      <w:r w:rsidR="00CD4CAB">
        <w:t xml:space="preserve"> Worst performers in sub-categories are animation, drama, jazz and video games. </w:t>
      </w:r>
      <w:r w:rsidR="006F2538">
        <w:t xml:space="preserve">From previous insight as we know </w:t>
      </w:r>
      <w:r w:rsidR="00CD4CAB">
        <w:t xml:space="preserve">theater </w:t>
      </w:r>
      <w:r w:rsidR="006F2538">
        <w:t>and</w:t>
      </w:r>
      <w:r w:rsidR="00CD4CAB">
        <w:t xml:space="preserve"> music</w:t>
      </w:r>
      <w:r w:rsidR="006F2538">
        <w:t xml:space="preserve"> were most successful especially from play and rock sub-categories.</w:t>
      </w:r>
    </w:p>
    <w:p w:rsidR="00621A76" w:rsidRDefault="00621A76" w:rsidP="00621A76">
      <w:pPr>
        <w:pStyle w:val="ListParagraph"/>
      </w:pPr>
      <w:r>
        <w:rPr>
          <w:noProof/>
        </w:rPr>
        <w:lastRenderedPageBreak/>
        <w:drawing>
          <wp:inline distT="0" distB="0" distL="0" distR="0" wp14:anchorId="585139B9" wp14:editId="49CD5631">
            <wp:extent cx="5943600" cy="34937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129" w:rsidRDefault="00226129" w:rsidP="00226129">
      <w:pPr>
        <w:pStyle w:val="ListParagraph"/>
      </w:pPr>
    </w:p>
    <w:p w:rsidR="00223551" w:rsidRDefault="00CD4CAB" w:rsidP="00223551">
      <w:pPr>
        <w:pStyle w:val="ListParagraph"/>
        <w:numPr>
          <w:ilvl w:val="0"/>
          <w:numId w:val="1"/>
        </w:numPr>
      </w:pPr>
      <w:r w:rsidRPr="00223551">
        <w:rPr>
          <w:b/>
        </w:rPr>
        <w:t>Insight 3:</w:t>
      </w:r>
      <w:r>
        <w:t xml:space="preserve"> This insight shows </w:t>
      </w:r>
      <w:r w:rsidRPr="00CD4CAB">
        <w:t xml:space="preserve">relationship </w:t>
      </w:r>
      <w:r w:rsidRPr="00CD4CAB">
        <w:t>to</w:t>
      </w:r>
      <w:r w:rsidRPr="00CD4CAB">
        <w:t xml:space="preserve"> analyze</w:t>
      </w:r>
      <w:r w:rsidRPr="00CD4CAB">
        <w:t xml:space="preserve"> project</w:t>
      </w:r>
      <w:r w:rsidRPr="00CD4CAB">
        <w:t xml:space="preserve"> based on the time of year (month) in which the project was conducted and the subsequent </w:t>
      </w:r>
      <w:r>
        <w:t>outcomes</w:t>
      </w:r>
      <w:r w:rsidRPr="00CD4CAB">
        <w:t>.</w:t>
      </w:r>
      <w:r>
        <w:t xml:space="preserve"> </w:t>
      </w:r>
      <w:r w:rsidR="00271DF2">
        <w:t>There is a significant increase in successful projects in the month of May and least successful outcomes can be seen occurred in December.</w:t>
      </w:r>
    </w:p>
    <w:p w:rsidR="00271DF2" w:rsidRDefault="00271DF2" w:rsidP="00271DF2">
      <w:pPr>
        <w:pStyle w:val="ListParagraph"/>
      </w:pPr>
      <w:r>
        <w:rPr>
          <w:noProof/>
        </w:rPr>
        <w:drawing>
          <wp:inline distT="0" distB="0" distL="0" distR="0" wp14:anchorId="35A301AA" wp14:editId="79B3D893">
            <wp:extent cx="5753947" cy="37490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2880" cy="3754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71DF2" w:rsidRDefault="00271DF2" w:rsidP="00271DF2">
      <w:pPr>
        <w:pStyle w:val="ListParagraph"/>
      </w:pPr>
    </w:p>
    <w:p w:rsidR="00271DF2" w:rsidRDefault="00271DF2" w:rsidP="00271DF2">
      <w:pPr>
        <w:pStyle w:val="ListParagraph"/>
        <w:numPr>
          <w:ilvl w:val="0"/>
          <w:numId w:val="1"/>
        </w:numPr>
      </w:pPr>
      <w:r w:rsidRPr="00223551">
        <w:rPr>
          <w:b/>
        </w:rPr>
        <w:t>Insight 4:</w:t>
      </w:r>
      <w:r>
        <w:t xml:space="preserve"> This line chart is to analyze </w:t>
      </w:r>
      <w:r w:rsidRPr="00271DF2">
        <w:t>different outcomes based on the project's goals</w:t>
      </w:r>
      <w:r>
        <w:t>. It has been concluded that lower the range higher the success rate of the project. Goal range “</w:t>
      </w:r>
      <w:r w:rsidRPr="00271DF2">
        <w:t>Less Than 1000</w:t>
      </w:r>
      <w:r>
        <w:t>” has highest successful percentage with 71%.</w:t>
      </w:r>
    </w:p>
    <w:p w:rsidR="00223551" w:rsidRDefault="00223551" w:rsidP="00223551">
      <w:pPr>
        <w:pStyle w:val="ListParagraph"/>
      </w:pPr>
    </w:p>
    <w:p w:rsidR="00223551" w:rsidRDefault="00223551" w:rsidP="00223551">
      <w:pPr>
        <w:pStyle w:val="ListParagraph"/>
      </w:pPr>
      <w:r>
        <w:rPr>
          <w:noProof/>
        </w:rPr>
        <w:drawing>
          <wp:inline distT="0" distB="0" distL="0" distR="0" wp14:anchorId="3CE590D9" wp14:editId="1A9F476F">
            <wp:extent cx="5943600" cy="22599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DF2" w:rsidRDefault="00271DF2" w:rsidP="00271DF2"/>
    <w:p w:rsidR="00271DF2" w:rsidRDefault="00750337" w:rsidP="00271DF2">
      <w:r>
        <w:rPr>
          <w:rStyle w:val="Strong"/>
          <w:rFonts w:ascii="Segoe UI" w:hAnsi="Segoe UI" w:cs="Segoe UI"/>
          <w:color w:val="24292E"/>
          <w:shd w:val="clear" w:color="auto" w:fill="FFFFFF"/>
        </w:rPr>
        <w:t>Limitations</w:t>
      </w:r>
    </w:p>
    <w:p w:rsidR="00271DF2" w:rsidRDefault="00271DF2" w:rsidP="00750337">
      <w:pPr>
        <w:pStyle w:val="ListParagraph"/>
        <w:numPr>
          <w:ilvl w:val="0"/>
          <w:numId w:val="2"/>
        </w:numPr>
      </w:pPr>
      <w:r w:rsidRPr="00271DF2">
        <w:t>Of the over 300,000 projects launched</w:t>
      </w:r>
      <w:r>
        <w:t xml:space="preserve">, we only have data for </w:t>
      </w:r>
      <w:r w:rsidR="00750337">
        <w:t xml:space="preserve">4,000 projects. This data is not enough to accurately </w:t>
      </w:r>
      <w:r w:rsidR="00750337" w:rsidRPr="00750337">
        <w:t>represent the data of all Kickstarter campaigns</w:t>
      </w:r>
      <w:r w:rsidR="00750337">
        <w:t xml:space="preserve"> and find insight.</w:t>
      </w:r>
    </w:p>
    <w:p w:rsidR="00750337" w:rsidRDefault="00750337" w:rsidP="00750337">
      <w:pPr>
        <w:pStyle w:val="ListParagraph"/>
        <w:numPr>
          <w:ilvl w:val="0"/>
          <w:numId w:val="2"/>
        </w:numPr>
      </w:pPr>
      <w:r>
        <w:t xml:space="preserve">Apart from mentioned factors, there can be other factors </w:t>
      </w:r>
      <w:r>
        <w:t>like geographical area</w:t>
      </w:r>
      <w:r>
        <w:t xml:space="preserve"> and </w:t>
      </w:r>
      <w:r>
        <w:t>currency</w:t>
      </w:r>
      <w:r>
        <w:t xml:space="preserve"> worth considering finding the insights.</w:t>
      </w:r>
    </w:p>
    <w:p w:rsidR="00223551" w:rsidRDefault="00223551" w:rsidP="00750337">
      <w:pPr>
        <w:pStyle w:val="ListParagraph"/>
        <w:numPr>
          <w:ilvl w:val="0"/>
          <w:numId w:val="2"/>
        </w:numPr>
      </w:pPr>
      <w:r>
        <w:t>Additional analysis could have been conducted on duration of the campaign.</w:t>
      </w:r>
    </w:p>
    <w:p w:rsidR="00750337" w:rsidRPr="00223551" w:rsidRDefault="00750337" w:rsidP="00271DF2">
      <w:pPr>
        <w:rPr>
          <w:b/>
        </w:rPr>
      </w:pPr>
      <w:r w:rsidRPr="00223551">
        <w:rPr>
          <w:b/>
        </w:rPr>
        <w:t>What are some other possible tables/graphs that we could create?</w:t>
      </w:r>
    </w:p>
    <w:p w:rsidR="00750337" w:rsidRDefault="00750337" w:rsidP="00223551">
      <w:pPr>
        <w:pStyle w:val="ListParagraph"/>
        <w:numPr>
          <w:ilvl w:val="0"/>
          <w:numId w:val="3"/>
        </w:numPr>
      </w:pPr>
      <w:r>
        <w:t>We could have created graph to analyze the success of projects based on the duration of the project.</w:t>
      </w:r>
    </w:p>
    <w:p w:rsidR="00223551" w:rsidRDefault="00223551" w:rsidP="00223551">
      <w:pPr>
        <w:pStyle w:val="ListParagraph"/>
        <w:numPr>
          <w:ilvl w:val="0"/>
          <w:numId w:val="3"/>
        </w:numPr>
      </w:pPr>
      <w:r>
        <w:t>Analysis based on geographical area would have been contributed to make additional conclusions.</w:t>
      </w:r>
    </w:p>
    <w:p w:rsidR="00223551" w:rsidRDefault="00223551" w:rsidP="00223551">
      <w:pPr>
        <w:pStyle w:val="ListParagraph"/>
        <w:numPr>
          <w:ilvl w:val="0"/>
          <w:numId w:val="3"/>
        </w:numPr>
      </w:pPr>
      <w:r>
        <w:t>Average donation could have given more insights.</w:t>
      </w:r>
    </w:p>
    <w:p w:rsidR="00223551" w:rsidRDefault="00223551" w:rsidP="00271DF2"/>
    <w:p w:rsidR="00750337" w:rsidRDefault="00750337" w:rsidP="00271DF2"/>
    <w:p w:rsidR="001154C4" w:rsidRDefault="001154C4"/>
    <w:sectPr w:rsidR="001154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481799"/>
    <w:multiLevelType w:val="hybridMultilevel"/>
    <w:tmpl w:val="0DC0F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7032AA"/>
    <w:multiLevelType w:val="hybridMultilevel"/>
    <w:tmpl w:val="D9B82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3F3270"/>
    <w:multiLevelType w:val="hybridMultilevel"/>
    <w:tmpl w:val="07104F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4C4"/>
    <w:rsid w:val="001154C4"/>
    <w:rsid w:val="00223551"/>
    <w:rsid w:val="00226129"/>
    <w:rsid w:val="00271DF2"/>
    <w:rsid w:val="005210E9"/>
    <w:rsid w:val="00621A76"/>
    <w:rsid w:val="006E5CF6"/>
    <w:rsid w:val="006F2538"/>
    <w:rsid w:val="00736792"/>
    <w:rsid w:val="00750337"/>
    <w:rsid w:val="0086028C"/>
    <w:rsid w:val="008E63D4"/>
    <w:rsid w:val="009029D3"/>
    <w:rsid w:val="009F1B37"/>
    <w:rsid w:val="00B44FAD"/>
    <w:rsid w:val="00B90C25"/>
    <w:rsid w:val="00BD6EC6"/>
    <w:rsid w:val="00C50EF6"/>
    <w:rsid w:val="00CD4CAB"/>
    <w:rsid w:val="00ED701E"/>
    <w:rsid w:val="00FA1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1F42A"/>
  <w15:chartTrackingRefBased/>
  <w15:docId w15:val="{BA25A61A-6504-451B-9910-6DE1CD94B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028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D6E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6EC6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75033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3</Pages>
  <Words>356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Himani Makode</dc:creator>
  <cp:keywords/>
  <dc:description/>
  <cp:lastModifiedBy>Himani Makode</cp:lastModifiedBy>
  <cp:revision>1</cp:revision>
  <dcterms:created xsi:type="dcterms:W3CDTF">2019-04-20T03:10:00Z</dcterms:created>
  <dcterms:modified xsi:type="dcterms:W3CDTF">2019-04-21T00:42:00Z</dcterms:modified>
</cp:coreProperties>
</file>