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360" w:lineRule="auto"/>
        <w:jc w:val="center"/>
      </w:pPr>
      <w:r>
        <w:rPr>
          <w:rFonts w:ascii="Times New Roman" w:hAnsi="Times New Roman"/>
          <w:b/>
          <w:i w:val="0"/>
          <w:sz w:val="32"/>
        </w:rPr>
        <w:t>JSS MAHAVIDYAPEETHA</w:t>
      </w:r>
    </w:p>
    <w:p>
      <w:pPr>
        <w:spacing w:after="240"/>
        <w:jc w:val="center"/>
      </w:pPr>
      <w:r>
        <w:drawing>
          <wp:inline xmlns:a="http://schemas.openxmlformats.org/drawingml/2006/main" xmlns:pic="http://schemas.openxmlformats.org/drawingml/2006/picture">
            <wp:extent cx="1645920" cy="1594080"/>
            <wp:docPr id="1" name="Picture 1"/>
            <wp:cNvGraphicFramePr>
              <a:graphicFrameLocks noChangeAspect="1"/>
            </wp:cNvGraphicFramePr>
            <a:graphic>
              <a:graphicData uri="http://schemas.openxmlformats.org/drawingml/2006/picture">
                <pic:pic>
                  <pic:nvPicPr>
                    <pic:cNvPr id="0" name="college_logo.png"/>
                    <pic:cNvPicPr/>
                  </pic:nvPicPr>
                  <pic:blipFill>
                    <a:blip r:embed="rId11"/>
                    <a:stretch>
                      <a:fillRect/>
                    </a:stretch>
                  </pic:blipFill>
                  <pic:spPr>
                    <a:xfrm>
                      <a:off x="0" y="0"/>
                      <a:ext cx="1645920" cy="1594080"/>
                    </a:xfrm>
                    <a:prstGeom prst="rect"/>
                  </pic:spPr>
                </pic:pic>
              </a:graphicData>
            </a:graphic>
          </wp:inline>
        </w:drawing>
      </w:r>
    </w:p>
    <w:p>
      <w:pPr>
        <w:spacing w:after="400" w:before="0" w:line="360" w:lineRule="auto"/>
        <w:jc w:val="center"/>
      </w:pPr>
      <w:r>
        <w:rPr>
          <w:rFonts w:ascii="Times New Roman" w:hAnsi="Times New Roman"/>
          <w:b/>
          <w:i w:val="0"/>
          <w:color w:val="002060"/>
          <w:sz w:val="36"/>
        </w:rPr>
        <w:t>Mini Project / Internship Assessment Report</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12" w:space="0" w:color="000000"/>
          <w:insideV w:val="none"/>
        </w:tblBorders>
      </w:tblPr>
      <w:tblGrid>
        <w:gridCol w:w="9071"/>
      </w:tblGrid>
      <w:tr>
        <w:tc>
          <w:tcPr>
            <w:tcW w:type="dxa" w:w="9071"/>
            <w:tcMar>
              <w:top w:w="140" w:type="dxa"/>
              <w:bottom w:w="70" w:type="dxa"/>
              <w:left w:w="200" w:type="dxa"/>
              <w:right w:w="200" w:type="dxa"/>
            </w:tcMar>
          </w:tcPr>
          <w:p>
            <w:pPr>
              <w:jc w:val="left"/>
            </w:pPr>
            <w:r>
              <w:rPr>
                <w:rFonts w:ascii="Times New Roman" w:hAnsi="Times New Roman"/>
                <w:b/>
                <w:sz w:val="28"/>
              </w:rPr>
              <w:t>Subject Name: Mini project / Internship Assessment</w:t>
            </w:r>
          </w:p>
        </w:tc>
      </w:tr>
      <w:tr>
        <w:tc>
          <w:tcPr>
            <w:tcW w:type="dxa" w:w="9071"/>
            <w:tcMar>
              <w:top w:w="70" w:type="dxa"/>
              <w:bottom w:w="140" w:type="dxa"/>
              <w:left w:w="200" w:type="dxa"/>
              <w:right w:w="200" w:type="dxa"/>
            </w:tcMar>
          </w:tcPr>
          <w:p>
            <w:pPr>
              <w:jc w:val="left"/>
            </w:pPr>
            <w:r>
              <w:rPr>
                <w:rFonts w:ascii="Times New Roman" w:hAnsi="Times New Roman"/>
                <w:b/>
                <w:sz w:val="28"/>
              </w:rPr>
              <w:t>Subject Code : BCC-551</w:t>
            </w:r>
          </w:p>
        </w:tc>
      </w:tr>
    </w:tbl>
    <w:p>
      <w:pPr>
        <w:spacing w:after="280" w:before="0" w:line="360" w:lineRule="auto"/>
        <w:jc w:val="both"/>
      </w:pPr>
    </w:p>
    <w:p>
      <w:pPr>
        <w:spacing w:after="40" w:before="0" w:line="360" w:lineRule="auto"/>
        <w:jc w:val="center"/>
      </w:pPr>
      <w:r>
        <w:rPr>
          <w:rFonts w:ascii="Times New Roman" w:hAnsi="Times New Roman"/>
          <w:b/>
          <w:i w:val="0"/>
          <w:sz w:val="28"/>
        </w:rPr>
        <w:t>COURSE: B.Tech.</w:t>
      </w:r>
    </w:p>
    <w:p>
      <w:pPr>
        <w:spacing w:after="360" w:before="0" w:line="360" w:lineRule="auto"/>
        <w:jc w:val="center"/>
      </w:pPr>
      <w:r>
        <w:rPr>
          <w:rFonts w:ascii="Times New Roman" w:hAnsi="Times New Roman"/>
          <w:b/>
          <w:i w:val="0"/>
          <w:sz w:val="28"/>
        </w:rPr>
        <w:t>SEMESTER: V - Section A</w:t>
      </w:r>
    </w:p>
    <w:p>
      <w:pPr>
        <w:spacing w:after="80" w:before="0" w:line="360" w:lineRule="auto"/>
        <w:jc w:val="center"/>
      </w:pPr>
      <w:r>
        <w:rPr>
          <w:rFonts w:ascii="Times New Roman" w:hAnsi="Times New Roman"/>
          <w:b w:val="0"/>
          <w:i/>
          <w:sz w:val="24"/>
        </w:rPr>
        <w:t>On</w:t>
      </w:r>
    </w:p>
    <w:p>
      <w:pPr>
        <w:spacing w:after="360" w:before="0" w:line="360" w:lineRule="auto"/>
        <w:jc w:val="center"/>
      </w:pPr>
      <w:r>
        <w:rPr>
          <w:rFonts w:ascii="Times New Roman" w:hAnsi="Times New Roman"/>
          <w:b/>
          <w:i w:val="0"/>
          <w:color w:val="003366"/>
          <w:sz w:val="28"/>
        </w:rPr>
        <w:t>KhojAI: Autonomous AI-Powered Career Copilot &amp; Job Discovery Platform</w:t>
      </w:r>
    </w:p>
    <w:p>
      <w:pPr>
        <w:spacing w:after="80" w:before="0" w:line="360" w:lineRule="auto"/>
        <w:jc w:val="center"/>
      </w:pPr>
      <w:r>
        <w:rPr>
          <w:rFonts w:ascii="Times New Roman" w:hAnsi="Times New Roman"/>
          <w:b w:val="0"/>
          <w:i w:val="0"/>
          <w:sz w:val="24"/>
        </w:rPr>
        <w:t>by</w:t>
      </w:r>
    </w:p>
    <w:p>
      <w:pPr>
        <w:spacing w:after="520" w:before="0" w:line="360" w:lineRule="auto"/>
        <w:jc w:val="center"/>
      </w:pPr>
      <w:r>
        <w:rPr>
          <w:rFonts w:ascii="Times New Roman" w:hAnsi="Times New Roman"/>
          <w:b/>
          <w:i w:val="0"/>
          <w:sz w:val="28"/>
        </w:rPr>
        <w:t>Himanshu Sharma (Roll No: 2200910130000)</w:t>
      </w:r>
    </w:p>
    <w:p>
      <w:pPr>
        <w:spacing w:after="60" w:before="0" w:line="360" w:lineRule="auto"/>
        <w:jc w:val="center"/>
      </w:pPr>
      <w:r>
        <w:rPr>
          <w:rFonts w:ascii="Times New Roman" w:hAnsi="Times New Roman"/>
          <w:b/>
          <w:i w:val="0"/>
          <w:sz w:val="26"/>
        </w:rPr>
        <w:t>Department of Computer Science and Engineering (AI&amp;ML)</w:t>
      </w:r>
    </w:p>
    <w:p>
      <w:pPr>
        <w:spacing w:after="40" w:before="0" w:line="360" w:lineRule="auto"/>
        <w:jc w:val="center"/>
      </w:pPr>
      <w:r>
        <w:rPr>
          <w:rFonts w:ascii="Times New Roman" w:hAnsi="Times New Roman"/>
          <w:b/>
          <w:i w:val="0"/>
          <w:sz w:val="28"/>
        </w:rPr>
        <w:t>JSS ACADEMY OF TECHNICAL EDUCATION</w:t>
      </w:r>
    </w:p>
    <w:p>
      <w:pPr>
        <w:spacing w:after="0" w:before="0" w:line="360" w:lineRule="auto"/>
        <w:jc w:val="center"/>
      </w:pPr>
      <w:r>
        <w:rPr>
          <w:rFonts w:ascii="Times New Roman" w:hAnsi="Times New Roman"/>
          <w:b w:val="0"/>
          <w:i w:val="0"/>
          <w:sz w:val="22"/>
        </w:rPr>
        <w:t>C-20/1, SECTOR-62, NOIDA, UTTAR PRADESH – 201301</w:t>
      </w:r>
    </w:p>
    <w:p>
      <w:r>
        <w:br w:type="page"/>
      </w:r>
    </w:p>
    <w:p>
      <w:pPr>
        <w:keepNext/>
        <w:spacing w:before="240" w:after="320"/>
        <w:jc w:val="center"/>
      </w:pPr>
      <w:r>
        <w:rPr>
          <w:rFonts w:ascii="Times New Roman" w:hAnsi="Times New Roman"/>
          <w:b/>
          <w:color w:val="002060"/>
          <w:sz w:val="32"/>
        </w:rPr>
        <w:t>VISION AND MISSION</w:t>
      </w:r>
    </w:p>
    <w:p>
      <w:pPr>
        <w:keepNext/>
        <w:spacing w:before="280" w:after="80"/>
        <w:jc w:val="left"/>
      </w:pPr>
      <w:r>
        <w:rPr>
          <w:rFonts w:ascii="Times New Roman" w:hAnsi="Times New Roman"/>
          <w:b/>
          <w:color w:val="0A0A0A"/>
          <w:sz w:val="28"/>
        </w:rPr>
        <w:t>Vision of the Institute</w:t>
      </w:r>
    </w:p>
    <w:p>
      <w:pPr>
        <w:spacing w:after="120" w:before="0" w:line="360" w:lineRule="auto"/>
        <w:jc w:val="both"/>
      </w:pPr>
      <w:r>
        <w:rPr>
          <w:rFonts w:ascii="Times New Roman" w:hAnsi="Times New Roman"/>
          <w:b w:val="0"/>
          <w:i w:val="0"/>
          <w:sz w:val="24"/>
        </w:rPr>
        <w:t>JSS Academy of Technical Education Noida aims to become an Institution of excellence in imparting quality Outcome Based Education that empowers the young generation with Knowledge, Skills, Research, Aptitude and Ethical values to solve Contemporary Challenging Problems.</w:t>
      </w:r>
    </w:p>
    <w:p>
      <w:pPr>
        <w:keepNext/>
        <w:spacing w:before="280" w:after="80"/>
        <w:jc w:val="left"/>
      </w:pPr>
      <w:r>
        <w:rPr>
          <w:rFonts w:ascii="Times New Roman" w:hAnsi="Times New Roman"/>
          <w:b/>
          <w:color w:val="0A0A0A"/>
          <w:sz w:val="28"/>
        </w:rPr>
        <w:t>Mission of the Institute</w:t>
      </w:r>
    </w:p>
    <w:p>
      <w:pPr>
        <w:pStyle w:val="ListBullet"/>
        <w:spacing w:after="60" w:before="20" w:line="360" w:lineRule="auto"/>
        <w:jc w:val="both"/>
      </w:pPr>
      <w:r>
        <w:rPr>
          <w:rFonts w:ascii="Times New Roman" w:hAnsi="Times New Roman"/>
          <w:sz w:val="24"/>
        </w:rPr>
        <w:t>Develop a platform for achieving globally acceptable level of intellectual acumen and technological competence.</w:t>
      </w:r>
    </w:p>
    <w:p>
      <w:pPr>
        <w:pStyle w:val="ListBullet"/>
        <w:spacing w:after="60" w:before="20" w:line="360" w:lineRule="auto"/>
        <w:jc w:val="both"/>
      </w:pPr>
      <w:r>
        <w:rPr>
          <w:rFonts w:ascii="Times New Roman" w:hAnsi="Times New Roman"/>
          <w:sz w:val="24"/>
        </w:rPr>
        <w:t>Create an inspiring ambience that raises the motivation level for conducting quality research.</w:t>
      </w:r>
    </w:p>
    <w:p>
      <w:pPr>
        <w:pStyle w:val="ListBullet"/>
        <w:spacing w:after="60" w:before="20" w:line="360" w:lineRule="auto"/>
        <w:jc w:val="both"/>
      </w:pPr>
      <w:r>
        <w:rPr>
          <w:rFonts w:ascii="Times New Roman" w:hAnsi="Times New Roman"/>
          <w:sz w:val="24"/>
        </w:rPr>
        <w:t>Provide an environment for acquiring ethical values and positive attitude.</w:t>
      </w:r>
    </w:p>
    <w:p>
      <w:pPr>
        <w:keepNext/>
        <w:spacing w:before="280" w:after="80"/>
        <w:jc w:val="left"/>
      </w:pPr>
      <w:r>
        <w:rPr>
          <w:rFonts w:ascii="Times New Roman" w:hAnsi="Times New Roman"/>
          <w:b/>
          <w:color w:val="0A0A0A"/>
          <w:sz w:val="28"/>
        </w:rPr>
        <w:t>Vision of the Department</w:t>
      </w:r>
    </w:p>
    <w:p>
      <w:pPr>
        <w:spacing w:after="120" w:before="0" w:line="360" w:lineRule="auto"/>
        <w:jc w:val="both"/>
      </w:pPr>
      <w:r>
        <w:rPr>
          <w:rFonts w:ascii="Times New Roman" w:hAnsi="Times New Roman"/>
          <w:b w:val="0"/>
          <w:i/>
          <w:sz w:val="24"/>
        </w:rPr>
        <w:t>“To spark the imagination of the Computer Science Engineers with values, skills and creativity to solve the real-world problems.”</w:t>
      </w:r>
    </w:p>
    <w:p>
      <w:pPr>
        <w:keepNext/>
        <w:spacing w:before="280" w:after="80"/>
        <w:jc w:val="left"/>
      </w:pPr>
      <w:r>
        <w:rPr>
          <w:rFonts w:ascii="Times New Roman" w:hAnsi="Times New Roman"/>
          <w:b/>
          <w:color w:val="0A0A0A"/>
          <w:sz w:val="28"/>
        </w:rPr>
        <w:t>Mission of the Department</w:t>
      </w:r>
    </w:p>
    <w:p>
      <w:pPr>
        <w:pStyle w:val="ListBullet"/>
        <w:spacing w:after="60" w:before="20" w:line="360" w:lineRule="auto"/>
        <w:jc w:val="both"/>
      </w:pPr>
      <w:r>
        <w:rPr>
          <w:rFonts w:ascii="Times New Roman" w:hAnsi="Times New Roman"/>
          <w:sz w:val="24"/>
        </w:rPr>
        <w:t>To inculcate creative thinking and problem-solving skills through effective teaching, learning and research.</w:t>
      </w:r>
    </w:p>
    <w:p>
      <w:pPr>
        <w:pStyle w:val="ListBullet"/>
        <w:spacing w:after="60" w:before="20" w:line="360" w:lineRule="auto"/>
        <w:jc w:val="both"/>
      </w:pPr>
      <w:r>
        <w:rPr>
          <w:rFonts w:ascii="Times New Roman" w:hAnsi="Times New Roman"/>
          <w:sz w:val="24"/>
        </w:rPr>
        <w:t>To empower professionals with core competency in the field of Computer Science and Engineering.</w:t>
      </w:r>
    </w:p>
    <w:p>
      <w:pPr>
        <w:pStyle w:val="ListBullet"/>
        <w:spacing w:after="60" w:before="20" w:line="360" w:lineRule="auto"/>
        <w:jc w:val="both"/>
      </w:pPr>
      <w:r>
        <w:rPr>
          <w:rFonts w:ascii="Times New Roman" w:hAnsi="Times New Roman"/>
          <w:sz w:val="24"/>
        </w:rPr>
        <w:t>To foster independent and lifelong learning with ethical and social responsibilities.</w:t>
      </w:r>
    </w:p>
    <w:p>
      <w:r>
        <w:br w:type="page"/>
      </w:r>
    </w:p>
    <w:p>
      <w:pPr>
        <w:keepNext/>
        <w:spacing w:before="240" w:after="320"/>
        <w:jc w:val="center"/>
      </w:pPr>
      <w:r>
        <w:rPr>
          <w:rFonts w:ascii="Times New Roman" w:hAnsi="Times New Roman"/>
          <w:b/>
          <w:color w:val="002060"/>
          <w:sz w:val="32"/>
        </w:rPr>
        <w:t>PROGRAM OUTCOMES (POS)</w:t>
      </w:r>
    </w:p>
    <w:p>
      <w:pPr>
        <w:spacing w:after="120" w:before="0" w:line="360" w:lineRule="auto"/>
        <w:jc w:val="both"/>
      </w:pPr>
      <w:r>
        <w:rPr>
          <w:rFonts w:ascii="Times New Roman" w:hAnsi="Times New Roman"/>
          <w:b w:val="0"/>
          <w:i w:val="0"/>
          <w:sz w:val="24"/>
        </w:rPr>
        <w:t>Engineering Graduates will be able to:</w:t>
      </w:r>
    </w:p>
    <w:p>
      <w:pPr>
        <w:pStyle w:val="ListBullet"/>
        <w:spacing w:after="60" w:before="20" w:line="360" w:lineRule="auto"/>
        <w:jc w:val="both"/>
      </w:pPr>
      <w:r>
        <w:rPr>
          <w:rFonts w:ascii="Times New Roman" w:hAnsi="Times New Roman"/>
          <w:b/>
          <w:sz w:val="24"/>
        </w:rPr>
        <w:t>PO1: Engineering knowledge:</w:t>
      </w:r>
      <w:r>
        <w:rPr>
          <w:rFonts w:ascii="Times New Roman" w:hAnsi="Times New Roman"/>
          <w:sz w:val="24"/>
        </w:rPr>
        <w:t xml:space="preserve"> Apply the knowledge of mathematics, science, engineering fundamentals, and an engineering specialization to the solution of complex engineering problems.</w:t>
      </w:r>
    </w:p>
    <w:p>
      <w:pPr>
        <w:pStyle w:val="ListBullet"/>
        <w:spacing w:after="60" w:before="20" w:line="360" w:lineRule="auto"/>
        <w:jc w:val="both"/>
      </w:pPr>
      <w:r>
        <w:rPr>
          <w:rFonts w:ascii="Times New Roman" w:hAnsi="Times New Roman"/>
          <w:b/>
          <w:sz w:val="24"/>
        </w:rPr>
        <w:t>PO2: Problem analysis:</w:t>
      </w:r>
      <w:r>
        <w:rPr>
          <w:rFonts w:ascii="Times New Roman" w:hAnsi="Times New Roman"/>
          <w:sz w:val="24"/>
        </w:rPr>
        <w:t xml:space="preserve"> Identify, formulate, review research literature, and analyze complex engineering problems reaching substantiated conclusions using first principles of mathematics, natural sciences, and engineering sciences.</w:t>
      </w:r>
    </w:p>
    <w:p>
      <w:pPr>
        <w:pStyle w:val="ListBullet"/>
        <w:spacing w:after="60" w:before="20" w:line="360" w:lineRule="auto"/>
        <w:jc w:val="both"/>
      </w:pPr>
      <w:r>
        <w:rPr>
          <w:rFonts w:ascii="Times New Roman" w:hAnsi="Times New Roman"/>
          <w:b/>
          <w:sz w:val="24"/>
        </w:rPr>
        <w:t>PO3: Design/development of solutions:</w:t>
      </w:r>
      <w:r>
        <w:rPr>
          <w:rFonts w:ascii="Times New Roman" w:hAnsi="Times New Roman"/>
          <w:sz w:val="24"/>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pPr>
        <w:pStyle w:val="ListBullet"/>
        <w:spacing w:after="60" w:before="20" w:line="360" w:lineRule="auto"/>
        <w:jc w:val="both"/>
      </w:pPr>
      <w:r>
        <w:rPr>
          <w:rFonts w:ascii="Times New Roman" w:hAnsi="Times New Roman"/>
          <w:b/>
          <w:sz w:val="24"/>
        </w:rPr>
        <w:t>PO4: Conduct investigations of complex problems:</w:t>
      </w:r>
      <w:r>
        <w:rPr>
          <w:rFonts w:ascii="Times New Roman" w:hAnsi="Times New Roman"/>
          <w:sz w:val="24"/>
        </w:rPr>
        <w:t xml:space="preserve"> Use research-based knowledge and research methods including design of experiments, analysis and interpretation of data, and synthesis of the information to provide valid conclusions.</w:t>
      </w:r>
    </w:p>
    <w:p>
      <w:pPr>
        <w:pStyle w:val="ListBullet"/>
        <w:spacing w:after="60" w:before="20" w:line="360" w:lineRule="auto"/>
        <w:jc w:val="both"/>
      </w:pPr>
      <w:r>
        <w:rPr>
          <w:rFonts w:ascii="Times New Roman" w:hAnsi="Times New Roman"/>
          <w:b/>
          <w:sz w:val="24"/>
        </w:rPr>
        <w:t>PO5: Modern tool usage:</w:t>
      </w:r>
      <w:r>
        <w:rPr>
          <w:rFonts w:ascii="Times New Roman" w:hAnsi="Times New Roman"/>
          <w:sz w:val="24"/>
        </w:rPr>
        <w:t xml:space="preserve"> Create, select, and apply appropriate techniques, resources, and modern engineering and IT tools including prediction and modeling to complex engineering activities with an understanding of the limitations.</w:t>
      </w:r>
    </w:p>
    <w:p>
      <w:pPr>
        <w:pStyle w:val="ListBullet"/>
        <w:spacing w:after="60" w:before="20" w:line="360" w:lineRule="auto"/>
        <w:jc w:val="both"/>
      </w:pPr>
      <w:r>
        <w:rPr>
          <w:rFonts w:ascii="Times New Roman" w:hAnsi="Times New Roman"/>
          <w:b/>
          <w:sz w:val="24"/>
        </w:rPr>
        <w:t>PO6: The engineer and society:</w:t>
      </w:r>
      <w:r>
        <w:rPr>
          <w:rFonts w:ascii="Times New Roman" w:hAnsi="Times New Roman"/>
          <w:sz w:val="24"/>
        </w:rPr>
        <w:t xml:space="preserve"> Apply reasoning informed by the contextual knowledge to assess societal, health, safety, legal and cultural issues and the consequent responsibilities relevant to the professional engineering practice.</w:t>
      </w:r>
    </w:p>
    <w:p>
      <w:pPr>
        <w:pStyle w:val="ListBullet"/>
        <w:spacing w:after="60" w:before="20" w:line="360" w:lineRule="auto"/>
        <w:jc w:val="both"/>
      </w:pPr>
      <w:r>
        <w:rPr>
          <w:rFonts w:ascii="Times New Roman" w:hAnsi="Times New Roman"/>
          <w:b/>
          <w:sz w:val="24"/>
        </w:rPr>
        <w:t>PO7: Environment and sustainability:</w:t>
      </w:r>
      <w:r>
        <w:rPr>
          <w:rFonts w:ascii="Times New Roman" w:hAnsi="Times New Roman"/>
          <w:sz w:val="24"/>
        </w:rPr>
        <w:t xml:space="preserve"> Understand the impact of the professional engineering solutions in societal and environmental contexts, and demonstrate the knowledge of, and need for sustainable development.</w:t>
      </w:r>
    </w:p>
    <w:p>
      <w:pPr>
        <w:pStyle w:val="ListBullet"/>
        <w:spacing w:after="60" w:before="20" w:line="360" w:lineRule="auto"/>
        <w:jc w:val="both"/>
      </w:pPr>
      <w:r>
        <w:rPr>
          <w:rFonts w:ascii="Times New Roman" w:hAnsi="Times New Roman"/>
          <w:b/>
          <w:sz w:val="24"/>
        </w:rPr>
        <w:t>PO8: Ethics:</w:t>
      </w:r>
      <w:r>
        <w:rPr>
          <w:rFonts w:ascii="Times New Roman" w:hAnsi="Times New Roman"/>
          <w:sz w:val="24"/>
        </w:rPr>
        <w:t xml:space="preserve"> Apply ethical principles and commit to professional ethics and responsibilities and norms of the engineering practice.</w:t>
      </w:r>
    </w:p>
    <w:p>
      <w:pPr>
        <w:pStyle w:val="ListBullet"/>
        <w:spacing w:after="60" w:before="20" w:line="360" w:lineRule="auto"/>
        <w:jc w:val="both"/>
      </w:pPr>
      <w:r>
        <w:rPr>
          <w:rFonts w:ascii="Times New Roman" w:hAnsi="Times New Roman"/>
          <w:b/>
          <w:sz w:val="24"/>
        </w:rPr>
        <w:t>PO9: Individual and team work:</w:t>
      </w:r>
      <w:r>
        <w:rPr>
          <w:rFonts w:ascii="Times New Roman" w:hAnsi="Times New Roman"/>
          <w:sz w:val="24"/>
        </w:rPr>
        <w:t xml:space="preserve"> Function effectively as an individual, and as a member or leader in diverse teams, and in multidisciplinary settings.</w:t>
      </w:r>
    </w:p>
    <w:p>
      <w:pPr>
        <w:pStyle w:val="ListBullet"/>
        <w:spacing w:after="60" w:before="20" w:line="360" w:lineRule="auto"/>
        <w:jc w:val="both"/>
      </w:pPr>
      <w:r>
        <w:rPr>
          <w:rFonts w:ascii="Times New Roman" w:hAnsi="Times New Roman"/>
          <w:b/>
          <w:sz w:val="24"/>
        </w:rPr>
        <w:t>PO10: Communication:</w:t>
      </w:r>
      <w:r>
        <w:rPr>
          <w:rFonts w:ascii="Times New Roman" w:hAnsi="Times New Roman"/>
          <w:sz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ListBullet"/>
        <w:spacing w:after="60" w:before="20" w:line="360" w:lineRule="auto"/>
        <w:jc w:val="both"/>
      </w:pPr>
      <w:r>
        <w:rPr>
          <w:rFonts w:ascii="Times New Roman" w:hAnsi="Times New Roman"/>
          <w:b/>
          <w:sz w:val="24"/>
        </w:rPr>
        <w:t>PO11: Project management and finance:</w:t>
      </w:r>
      <w:r>
        <w:rPr>
          <w:rFonts w:ascii="Times New Roman" w:hAnsi="Times New Roman"/>
          <w:sz w:val="24"/>
        </w:rPr>
        <w:t xml:space="preserve"> Demonstrate knowledge and understanding of the engineering and management principles and apply these to one’s own work, as a member and leader in a team, to manage projects and in multidisciplinary environments.</w:t>
      </w:r>
    </w:p>
    <w:p>
      <w:pPr>
        <w:pStyle w:val="ListBullet"/>
        <w:spacing w:after="60" w:before="20" w:line="360" w:lineRule="auto"/>
        <w:jc w:val="both"/>
      </w:pPr>
      <w:r>
        <w:rPr>
          <w:rFonts w:ascii="Times New Roman" w:hAnsi="Times New Roman"/>
          <w:b/>
          <w:sz w:val="24"/>
        </w:rPr>
        <w:t>PO12: Life-long learning:</w:t>
      </w:r>
      <w:r>
        <w:rPr>
          <w:rFonts w:ascii="Times New Roman" w:hAnsi="Times New Roman"/>
          <w:sz w:val="24"/>
        </w:rPr>
        <w:t xml:space="preserve"> Recognize the need for, and have the preparation and ability to engage in independent and life-long learning in the broadest context of technological change.</w:t>
      </w:r>
    </w:p>
    <w:p>
      <w:r>
        <w:br w:type="page"/>
      </w:r>
    </w:p>
    <w:p>
      <w:pPr>
        <w:keepNext/>
        <w:spacing w:before="240" w:after="320"/>
        <w:jc w:val="center"/>
      </w:pPr>
      <w:r>
        <w:rPr>
          <w:rFonts w:ascii="Times New Roman" w:hAnsi="Times New Roman"/>
          <w:b/>
          <w:color w:val="002060"/>
          <w:sz w:val="32"/>
        </w:rPr>
        <w:t>PROGRAM EDUCATIONAL OUTCOMES &amp; SPECIFIC OUTCOMES</w:t>
      </w:r>
    </w:p>
    <w:p>
      <w:pPr>
        <w:keepNext/>
        <w:spacing w:before="280" w:after="80"/>
        <w:jc w:val="left"/>
      </w:pPr>
      <w:r>
        <w:rPr>
          <w:rFonts w:ascii="Times New Roman" w:hAnsi="Times New Roman"/>
          <w:b/>
          <w:color w:val="0A0A0A"/>
          <w:sz w:val="28"/>
        </w:rPr>
        <w:t>Program Educational Outcomes (PEOs)</w:t>
      </w:r>
    </w:p>
    <w:p>
      <w:pPr>
        <w:pStyle w:val="ListBullet"/>
        <w:spacing w:after="60" w:before="20" w:line="360" w:lineRule="auto"/>
        <w:jc w:val="both"/>
      </w:pPr>
      <w:r>
        <w:rPr>
          <w:rFonts w:ascii="Times New Roman" w:hAnsi="Times New Roman"/>
          <w:b/>
          <w:sz w:val="24"/>
        </w:rPr>
        <w:t>PEO1:</w:t>
      </w:r>
      <w:r>
        <w:rPr>
          <w:rFonts w:ascii="Times New Roman" w:hAnsi="Times New Roman"/>
          <w:sz w:val="24"/>
        </w:rPr>
        <w:t xml:space="preserve"> To apply computational skills necessary to analyze, formulate and solve engineering problems.</w:t>
      </w:r>
    </w:p>
    <w:p>
      <w:pPr>
        <w:pStyle w:val="ListBullet"/>
        <w:spacing w:after="60" w:before="20" w:line="360" w:lineRule="auto"/>
        <w:jc w:val="both"/>
      </w:pPr>
      <w:r>
        <w:rPr>
          <w:rFonts w:ascii="Times New Roman" w:hAnsi="Times New Roman"/>
          <w:b/>
          <w:sz w:val="24"/>
        </w:rPr>
        <w:t>PEO2:</w:t>
      </w:r>
      <w:r>
        <w:rPr>
          <w:rFonts w:ascii="Times New Roman" w:hAnsi="Times New Roman"/>
          <w:sz w:val="24"/>
        </w:rPr>
        <w:t xml:space="preserve"> To establish as entrepreneurs, and work in interdisciplinary research and development organizations as an individual or in a team.</w:t>
      </w:r>
    </w:p>
    <w:p>
      <w:pPr>
        <w:pStyle w:val="ListBullet"/>
        <w:spacing w:after="60" w:before="20" w:line="360" w:lineRule="auto"/>
        <w:jc w:val="both"/>
      </w:pPr>
      <w:r>
        <w:rPr>
          <w:rFonts w:ascii="Times New Roman" w:hAnsi="Times New Roman"/>
          <w:b/>
          <w:sz w:val="24"/>
        </w:rPr>
        <w:t>PEO3:</w:t>
      </w:r>
      <w:r>
        <w:rPr>
          <w:rFonts w:ascii="Times New Roman" w:hAnsi="Times New Roman"/>
          <w:sz w:val="24"/>
        </w:rPr>
        <w:t xml:space="preserve"> To inculcate ethical values and leadership qualities in students to have a successful career.</w:t>
      </w:r>
    </w:p>
    <w:p>
      <w:pPr>
        <w:pStyle w:val="ListBullet"/>
        <w:spacing w:after="60" w:before="20" w:line="360" w:lineRule="auto"/>
        <w:jc w:val="both"/>
      </w:pPr>
      <w:r>
        <w:rPr>
          <w:rFonts w:ascii="Times New Roman" w:hAnsi="Times New Roman"/>
          <w:b/>
          <w:sz w:val="24"/>
        </w:rPr>
        <w:t>PEO4:</w:t>
      </w:r>
      <w:r>
        <w:rPr>
          <w:rFonts w:ascii="Times New Roman" w:hAnsi="Times New Roman"/>
          <w:sz w:val="24"/>
        </w:rPr>
        <w:t xml:space="preserve"> To develop analytical thinking that helps them to comprehend and solve real-world problems and inherit the attitude of lifelong learning for pursuing higher education.</w:t>
      </w:r>
    </w:p>
    <w:p>
      <w:pPr>
        <w:keepNext/>
        <w:spacing w:before="280" w:after="80"/>
        <w:jc w:val="left"/>
      </w:pPr>
      <w:r>
        <w:rPr>
          <w:rFonts w:ascii="Times New Roman" w:hAnsi="Times New Roman"/>
          <w:b/>
          <w:color w:val="0A0A0A"/>
          <w:sz w:val="28"/>
        </w:rPr>
        <w:t>Program Specific Outcomes (PSOs)</w:t>
      </w:r>
    </w:p>
    <w:p>
      <w:pPr>
        <w:pStyle w:val="ListBullet"/>
        <w:spacing w:after="60" w:before="20" w:line="360" w:lineRule="auto"/>
        <w:jc w:val="both"/>
      </w:pPr>
      <w:r>
        <w:rPr>
          <w:rFonts w:ascii="Times New Roman" w:hAnsi="Times New Roman"/>
          <w:b/>
          <w:sz w:val="24"/>
        </w:rPr>
        <w:t>PSO1:</w:t>
      </w:r>
      <w:r>
        <w:rPr>
          <w:rFonts w:ascii="Times New Roman" w:hAnsi="Times New Roman"/>
          <w:sz w:val="24"/>
        </w:rPr>
        <w:t xml:space="preserve"> Acquiring in depth knowledge of theoretical foundations and issues in Computer Science to induce learning abilities for developing computational skills.</w:t>
      </w:r>
    </w:p>
    <w:p>
      <w:pPr>
        <w:pStyle w:val="ListBullet"/>
        <w:spacing w:after="60" w:before="20" w:line="360" w:lineRule="auto"/>
        <w:jc w:val="both"/>
      </w:pPr>
      <w:r>
        <w:rPr>
          <w:rFonts w:ascii="Times New Roman" w:hAnsi="Times New Roman"/>
          <w:b/>
          <w:sz w:val="24"/>
        </w:rPr>
        <w:t>PSO2:</w:t>
      </w:r>
      <w:r>
        <w:rPr>
          <w:rFonts w:ascii="Times New Roman" w:hAnsi="Times New Roman"/>
          <w:sz w:val="24"/>
        </w:rPr>
        <w:t xml:space="preserve"> Ability to analyse, design, develop, test and manage complex software system and applications using advanced tools and techniques.</w:t>
      </w:r>
    </w:p>
    <w:p>
      <w:r>
        <w:br w:type="page"/>
      </w:r>
    </w:p>
    <w:p>
      <w:pPr>
        <w:keepNext/>
        <w:spacing w:before="240" w:after="320"/>
        <w:jc w:val="center"/>
      </w:pPr>
      <w:r>
        <w:rPr>
          <w:rFonts w:ascii="Times New Roman" w:hAnsi="Times New Roman"/>
          <w:b/>
          <w:color w:val="002060"/>
          <w:sz w:val="32"/>
        </w:rPr>
        <w:t>COURSE OUTCOMES (COS) AND MAPPING</w:t>
      </w:r>
    </w:p>
    <w:p>
      <w:pPr>
        <w:keepNext/>
        <w:spacing w:before="280" w:after="80"/>
        <w:jc w:val="left"/>
      </w:pPr>
      <w:r>
        <w:rPr>
          <w:rFonts w:ascii="Times New Roman" w:hAnsi="Times New Roman"/>
          <w:b/>
          <w:color w:val="0A0A0A"/>
          <w:sz w:val="28"/>
        </w:rPr>
        <w:t>Course Outcomes (COs)</w:t>
      </w:r>
    </w:p>
    <w:tbl>
      <w:tblPr>
        <w:tblW w:type="auto" w:w="0"/>
        <w:jc w:val="center"/>
        <w:tblLook w:firstColumn="1" w:firstRow="1" w:lastColumn="0" w:lastRow="0" w:noHBand="0" w:noVBand="1" w:val="04A0"/>
        <w:tblBorders>
          <w:top w:val="single" w:sz="4" w:space="0" w:color="707070"/>
          <w:bottom w:val="single" w:sz="4" w:space="0" w:color="707070"/>
          <w:left w:val="none"/>
          <w:right w:val="none"/>
          <w:insideH w:val="single" w:sz="4" w:space="0" w:color="707070"/>
          <w:insideV w:val="none"/>
        </w:tblBorders>
      </w:tblPr>
      <w:tblGrid>
        <w:gridCol w:w="4535"/>
        <w:gridCol w:w="4535"/>
      </w:tblGrid>
      <w:tr>
        <w:tc>
          <w:tcPr>
            <w:tcW w:type="dxa" w:w="4535"/>
            <w:tcMar>
              <w:top w:w="80" w:type="dxa"/>
              <w:bottom w:w="80" w:type="dxa"/>
              <w:left w:w="100" w:type="dxa"/>
              <w:right w:w="100" w:type="dxa"/>
            </w:tcMar>
            <w:shd w:fill="E0E7FF"/>
          </w:tcPr>
          <w:p>
            <w:pPr>
              <w:jc w:val="left"/>
            </w:pPr>
            <w:r>
              <w:rPr>
                <w:rFonts w:ascii="Times New Roman" w:hAnsi="Times New Roman"/>
                <w:b/>
                <w:sz w:val="21"/>
              </w:rPr>
              <w:t>CO Code</w:t>
            </w:r>
          </w:p>
        </w:tc>
        <w:tc>
          <w:tcPr>
            <w:tcW w:type="dxa" w:w="4535"/>
            <w:tcMar>
              <w:top w:w="80" w:type="dxa"/>
              <w:bottom w:w="80" w:type="dxa"/>
              <w:left w:w="100" w:type="dxa"/>
              <w:right w:w="100" w:type="dxa"/>
            </w:tcMar>
            <w:shd w:fill="E0E7FF"/>
          </w:tcPr>
          <w:p>
            <w:pPr>
              <w:jc w:val="left"/>
            </w:pPr>
            <w:r>
              <w:rPr>
                <w:rFonts w:ascii="Times New Roman" w:hAnsi="Times New Roman"/>
                <w:b/>
                <w:sz w:val="21"/>
              </w:rPr>
              <w:t>Course Outcome Description</w:t>
            </w:r>
          </w:p>
        </w:tc>
      </w:tr>
      <w:tr>
        <w:tc>
          <w:tcPr>
            <w:tcW w:type="dxa" w:w="4535"/>
            <w:tcMar>
              <w:top w:w="80" w:type="dxa"/>
              <w:bottom w:w="80" w:type="dxa"/>
              <w:left w:w="100" w:type="dxa"/>
              <w:right w:w="100" w:type="dxa"/>
            </w:tcMar>
          </w:tcPr>
          <w:p>
            <w:pPr>
              <w:jc w:val="left"/>
            </w:pPr>
            <w:r>
              <w:rPr>
                <w:rFonts w:ascii="Times New Roman" w:hAnsi="Times New Roman"/>
                <w:sz w:val="20"/>
              </w:rPr>
              <w:t>C340.1</w:t>
            </w:r>
          </w:p>
        </w:tc>
        <w:tc>
          <w:tcPr>
            <w:tcW w:type="dxa" w:w="4535"/>
            <w:tcMar>
              <w:top w:w="80" w:type="dxa"/>
              <w:bottom w:w="80" w:type="dxa"/>
              <w:left w:w="100" w:type="dxa"/>
              <w:right w:w="100" w:type="dxa"/>
            </w:tcMar>
          </w:tcPr>
          <w:p>
            <w:pPr>
              <w:jc w:val="left"/>
            </w:pPr>
            <w:r>
              <w:rPr>
                <w:rFonts w:ascii="Times New Roman" w:hAnsi="Times New Roman"/>
                <w:sz w:val="20"/>
              </w:rPr>
              <w:t>Developing a technical artifact requiring new technical skills and effectively utilizing a new software tool to complete a task.</w:t>
            </w:r>
          </w:p>
        </w:tc>
      </w:tr>
      <w:tr>
        <w:tc>
          <w:tcPr>
            <w:tcW w:type="dxa" w:w="4535"/>
            <w:tcMar>
              <w:top w:w="80" w:type="dxa"/>
              <w:bottom w:w="80" w:type="dxa"/>
              <w:left w:w="100" w:type="dxa"/>
              <w:right w:w="100" w:type="dxa"/>
            </w:tcMar>
          </w:tcPr>
          <w:p>
            <w:pPr>
              <w:jc w:val="left"/>
            </w:pPr>
            <w:r>
              <w:rPr>
                <w:rFonts w:ascii="Times New Roman" w:hAnsi="Times New Roman"/>
                <w:sz w:val="20"/>
              </w:rPr>
              <w:t>C340.2</w:t>
            </w:r>
          </w:p>
        </w:tc>
        <w:tc>
          <w:tcPr>
            <w:tcW w:type="dxa" w:w="4535"/>
            <w:tcMar>
              <w:top w:w="80" w:type="dxa"/>
              <w:bottom w:w="80" w:type="dxa"/>
              <w:left w:w="100" w:type="dxa"/>
              <w:right w:w="100" w:type="dxa"/>
            </w:tcMar>
          </w:tcPr>
          <w:p>
            <w:pPr>
              <w:jc w:val="left"/>
            </w:pPr>
            <w:r>
              <w:rPr>
                <w:rFonts w:ascii="Times New Roman" w:hAnsi="Times New Roman"/>
                <w:sz w:val="20"/>
              </w:rPr>
              <w:t>Writing requirements documentation, Selecting appropriate technologies, identifying and creating appropriate test cases for systems.</w:t>
            </w:r>
          </w:p>
        </w:tc>
      </w:tr>
      <w:tr>
        <w:tc>
          <w:tcPr>
            <w:tcW w:type="dxa" w:w="4535"/>
            <w:tcMar>
              <w:top w:w="80" w:type="dxa"/>
              <w:bottom w:w="80" w:type="dxa"/>
              <w:left w:w="100" w:type="dxa"/>
              <w:right w:w="100" w:type="dxa"/>
            </w:tcMar>
          </w:tcPr>
          <w:p>
            <w:pPr>
              <w:jc w:val="left"/>
            </w:pPr>
            <w:r>
              <w:rPr>
                <w:rFonts w:ascii="Times New Roman" w:hAnsi="Times New Roman"/>
                <w:sz w:val="20"/>
              </w:rPr>
              <w:t>C340.3</w:t>
            </w:r>
          </w:p>
        </w:tc>
        <w:tc>
          <w:tcPr>
            <w:tcW w:type="dxa" w:w="4535"/>
            <w:tcMar>
              <w:top w:w="80" w:type="dxa"/>
              <w:bottom w:w="80" w:type="dxa"/>
              <w:left w:w="100" w:type="dxa"/>
              <w:right w:w="100" w:type="dxa"/>
            </w:tcMar>
          </w:tcPr>
          <w:p>
            <w:pPr>
              <w:jc w:val="left"/>
            </w:pPr>
            <w:r>
              <w:rPr>
                <w:rFonts w:ascii="Times New Roman" w:hAnsi="Times New Roman"/>
                <w:sz w:val="20"/>
              </w:rPr>
              <w:t>Demonstrating understanding of professional customs &amp; practices and working with professional standards.</w:t>
            </w:r>
          </w:p>
        </w:tc>
      </w:tr>
      <w:tr>
        <w:tc>
          <w:tcPr>
            <w:tcW w:type="dxa" w:w="4535"/>
            <w:tcMar>
              <w:top w:w="80" w:type="dxa"/>
              <w:bottom w:w="80" w:type="dxa"/>
              <w:left w:w="100" w:type="dxa"/>
              <w:right w:w="100" w:type="dxa"/>
            </w:tcMar>
          </w:tcPr>
          <w:p>
            <w:pPr>
              <w:jc w:val="left"/>
            </w:pPr>
            <w:r>
              <w:rPr>
                <w:rFonts w:ascii="Times New Roman" w:hAnsi="Times New Roman"/>
                <w:sz w:val="20"/>
              </w:rPr>
              <w:t>C340.4</w:t>
            </w:r>
          </w:p>
        </w:tc>
        <w:tc>
          <w:tcPr>
            <w:tcW w:type="dxa" w:w="4535"/>
            <w:tcMar>
              <w:top w:w="80" w:type="dxa"/>
              <w:bottom w:w="80" w:type="dxa"/>
              <w:left w:w="100" w:type="dxa"/>
              <w:right w:w="100" w:type="dxa"/>
            </w:tcMar>
          </w:tcPr>
          <w:p>
            <w:pPr>
              <w:jc w:val="left"/>
            </w:pPr>
            <w:r>
              <w:rPr>
                <w:rFonts w:ascii="Times New Roman" w:hAnsi="Times New Roman"/>
                <w:sz w:val="20"/>
              </w:rPr>
              <w:t>Improving problem-solving, critical thinking skills and report writing.</w:t>
            </w:r>
          </w:p>
        </w:tc>
      </w:tr>
      <w:tr>
        <w:tc>
          <w:tcPr>
            <w:tcW w:type="dxa" w:w="4535"/>
            <w:tcMar>
              <w:top w:w="80" w:type="dxa"/>
              <w:bottom w:w="80" w:type="dxa"/>
              <w:left w:w="100" w:type="dxa"/>
              <w:right w:w="100" w:type="dxa"/>
            </w:tcMar>
          </w:tcPr>
          <w:p>
            <w:pPr>
              <w:jc w:val="left"/>
            </w:pPr>
            <w:r>
              <w:rPr>
                <w:rFonts w:ascii="Times New Roman" w:hAnsi="Times New Roman"/>
                <w:sz w:val="20"/>
              </w:rPr>
              <w:t>C340.5</w:t>
            </w:r>
          </w:p>
        </w:tc>
        <w:tc>
          <w:tcPr>
            <w:tcW w:type="dxa" w:w="4535"/>
            <w:tcMar>
              <w:top w:w="80" w:type="dxa"/>
              <w:bottom w:w="80" w:type="dxa"/>
              <w:left w:w="100" w:type="dxa"/>
              <w:right w:w="100" w:type="dxa"/>
            </w:tcMar>
          </w:tcPr>
          <w:p>
            <w:pPr>
              <w:jc w:val="left"/>
            </w:pPr>
            <w:r>
              <w:rPr>
                <w:rFonts w:ascii="Times New Roman" w:hAnsi="Times New Roman"/>
                <w:sz w:val="20"/>
              </w:rPr>
              <w:t>Learning professional skills like exercising leadership, behaving professionally, behaving ethically, listening effectively, participating as a member of a team, developing appropriate workplace attitudes.</w:t>
            </w:r>
          </w:p>
        </w:tc>
      </w:tr>
    </w:tbl>
    <w:p>
      <w:pPr>
        <w:spacing w:after="160" w:before="0" w:line="360" w:lineRule="auto"/>
        <w:jc w:val="both"/>
      </w:pPr>
    </w:p>
    <w:p>
      <w:pPr>
        <w:spacing w:before="160" w:after="60"/>
        <w:jc w:val="center"/>
      </w:pPr>
      <w:r>
        <w:rPr>
          <w:rFonts w:ascii="Times New Roman" w:hAnsi="Times New Roman"/>
          <w:b/>
          <w:color w:val="323232"/>
          <w:sz w:val="20"/>
        </w:rPr>
        <w:t>Table 1.1: CO-PO-PSO Articulation Matrix</w:t>
      </w:r>
    </w:p>
    <w:tbl>
      <w:tblPr>
        <w:tblW w:type="auto" w:w="0"/>
        <w:jc w:val="center"/>
        <w:tblLook w:firstColumn="1" w:firstRow="1" w:lastColumn="0" w:lastRow="0" w:noHBand="0" w:noVBand="1" w:val="04A0"/>
        <w:tblBorders>
          <w:top w:val="single" w:sz="4" w:space="0" w:color="707070"/>
          <w:bottom w:val="single" w:sz="4" w:space="0" w:color="707070"/>
          <w:left w:val="none"/>
          <w:right w:val="none"/>
          <w:insideH w:val="single" w:sz="4" w:space="0" w:color="707070"/>
          <w:insideV w:val="none"/>
        </w:tblBorders>
      </w:tblPr>
      <w:tblGrid>
        <w:gridCol w:w="605"/>
        <w:gridCol w:w="605"/>
        <w:gridCol w:w="605"/>
        <w:gridCol w:w="605"/>
        <w:gridCol w:w="605"/>
        <w:gridCol w:w="605"/>
        <w:gridCol w:w="605"/>
        <w:gridCol w:w="605"/>
        <w:gridCol w:w="605"/>
        <w:gridCol w:w="605"/>
        <w:gridCol w:w="605"/>
        <w:gridCol w:w="605"/>
        <w:gridCol w:w="605"/>
        <w:gridCol w:w="605"/>
        <w:gridCol w:w="605"/>
      </w:tblGrid>
      <w:tr>
        <w:tc>
          <w:tcPr>
            <w:tcW w:type="dxa" w:w="605"/>
            <w:tcMar>
              <w:top w:w="60" w:type="dxa"/>
              <w:bottom w:w="60" w:type="dxa"/>
              <w:left w:w="40" w:type="dxa"/>
              <w:right w:w="40" w:type="dxa"/>
            </w:tcMar>
            <w:shd w:fill="E0E7FF"/>
          </w:tcPr>
          <w:p>
            <w:pPr>
              <w:jc w:val="center"/>
            </w:pPr>
            <w:r>
              <w:rPr>
                <w:rFonts w:ascii="Times New Roman" w:hAnsi="Times New Roman"/>
                <w:b/>
                <w:sz w:val="17"/>
              </w:rPr>
              <w:t>CO</w:t>
            </w:r>
          </w:p>
        </w:tc>
        <w:tc>
          <w:tcPr>
            <w:tcW w:type="dxa" w:w="605"/>
            <w:tcMar>
              <w:top w:w="60" w:type="dxa"/>
              <w:bottom w:w="60" w:type="dxa"/>
              <w:left w:w="40" w:type="dxa"/>
              <w:right w:w="40" w:type="dxa"/>
            </w:tcMar>
            <w:shd w:fill="E0E7FF"/>
          </w:tcPr>
          <w:p>
            <w:pPr>
              <w:jc w:val="center"/>
            </w:pPr>
            <w:r>
              <w:rPr>
                <w:rFonts w:ascii="Times New Roman" w:hAnsi="Times New Roman"/>
                <w:b/>
                <w:sz w:val="17"/>
              </w:rPr>
              <w:t>PO1</w:t>
            </w:r>
          </w:p>
        </w:tc>
        <w:tc>
          <w:tcPr>
            <w:tcW w:type="dxa" w:w="605"/>
            <w:tcMar>
              <w:top w:w="60" w:type="dxa"/>
              <w:bottom w:w="60" w:type="dxa"/>
              <w:left w:w="40" w:type="dxa"/>
              <w:right w:w="40" w:type="dxa"/>
            </w:tcMar>
            <w:shd w:fill="E0E7FF"/>
          </w:tcPr>
          <w:p>
            <w:pPr>
              <w:jc w:val="center"/>
            </w:pPr>
            <w:r>
              <w:rPr>
                <w:rFonts w:ascii="Times New Roman" w:hAnsi="Times New Roman"/>
                <w:b/>
                <w:sz w:val="17"/>
              </w:rPr>
              <w:t>PO2</w:t>
            </w:r>
          </w:p>
        </w:tc>
        <w:tc>
          <w:tcPr>
            <w:tcW w:type="dxa" w:w="605"/>
            <w:tcMar>
              <w:top w:w="60" w:type="dxa"/>
              <w:bottom w:w="60" w:type="dxa"/>
              <w:left w:w="40" w:type="dxa"/>
              <w:right w:w="40" w:type="dxa"/>
            </w:tcMar>
            <w:shd w:fill="E0E7FF"/>
          </w:tcPr>
          <w:p>
            <w:pPr>
              <w:jc w:val="center"/>
            </w:pPr>
            <w:r>
              <w:rPr>
                <w:rFonts w:ascii="Times New Roman" w:hAnsi="Times New Roman"/>
                <w:b/>
                <w:sz w:val="17"/>
              </w:rPr>
              <w:t>PO3</w:t>
            </w:r>
          </w:p>
        </w:tc>
        <w:tc>
          <w:tcPr>
            <w:tcW w:type="dxa" w:w="605"/>
            <w:tcMar>
              <w:top w:w="60" w:type="dxa"/>
              <w:bottom w:w="60" w:type="dxa"/>
              <w:left w:w="40" w:type="dxa"/>
              <w:right w:w="40" w:type="dxa"/>
            </w:tcMar>
            <w:shd w:fill="E0E7FF"/>
          </w:tcPr>
          <w:p>
            <w:pPr>
              <w:jc w:val="center"/>
            </w:pPr>
            <w:r>
              <w:rPr>
                <w:rFonts w:ascii="Times New Roman" w:hAnsi="Times New Roman"/>
                <w:b/>
                <w:sz w:val="17"/>
              </w:rPr>
              <w:t>PO4</w:t>
            </w:r>
          </w:p>
        </w:tc>
        <w:tc>
          <w:tcPr>
            <w:tcW w:type="dxa" w:w="605"/>
            <w:tcMar>
              <w:top w:w="60" w:type="dxa"/>
              <w:bottom w:w="60" w:type="dxa"/>
              <w:left w:w="40" w:type="dxa"/>
              <w:right w:w="40" w:type="dxa"/>
            </w:tcMar>
            <w:shd w:fill="E0E7FF"/>
          </w:tcPr>
          <w:p>
            <w:pPr>
              <w:jc w:val="center"/>
            </w:pPr>
            <w:r>
              <w:rPr>
                <w:rFonts w:ascii="Times New Roman" w:hAnsi="Times New Roman"/>
                <w:b/>
                <w:sz w:val="17"/>
              </w:rPr>
              <w:t>PO5</w:t>
            </w:r>
          </w:p>
        </w:tc>
        <w:tc>
          <w:tcPr>
            <w:tcW w:type="dxa" w:w="605"/>
            <w:tcMar>
              <w:top w:w="60" w:type="dxa"/>
              <w:bottom w:w="60" w:type="dxa"/>
              <w:left w:w="40" w:type="dxa"/>
              <w:right w:w="40" w:type="dxa"/>
            </w:tcMar>
            <w:shd w:fill="E0E7FF"/>
          </w:tcPr>
          <w:p>
            <w:pPr>
              <w:jc w:val="center"/>
            </w:pPr>
            <w:r>
              <w:rPr>
                <w:rFonts w:ascii="Times New Roman" w:hAnsi="Times New Roman"/>
                <w:b/>
                <w:sz w:val="17"/>
              </w:rPr>
              <w:t>PO6</w:t>
            </w:r>
          </w:p>
        </w:tc>
        <w:tc>
          <w:tcPr>
            <w:tcW w:type="dxa" w:w="605"/>
            <w:tcMar>
              <w:top w:w="60" w:type="dxa"/>
              <w:bottom w:w="60" w:type="dxa"/>
              <w:left w:w="40" w:type="dxa"/>
              <w:right w:w="40" w:type="dxa"/>
            </w:tcMar>
            <w:shd w:fill="E0E7FF"/>
          </w:tcPr>
          <w:p>
            <w:pPr>
              <w:jc w:val="center"/>
            </w:pPr>
            <w:r>
              <w:rPr>
                <w:rFonts w:ascii="Times New Roman" w:hAnsi="Times New Roman"/>
                <w:b/>
                <w:sz w:val="17"/>
              </w:rPr>
              <w:t>PO7</w:t>
            </w:r>
          </w:p>
        </w:tc>
        <w:tc>
          <w:tcPr>
            <w:tcW w:type="dxa" w:w="605"/>
            <w:tcMar>
              <w:top w:w="60" w:type="dxa"/>
              <w:bottom w:w="60" w:type="dxa"/>
              <w:left w:w="40" w:type="dxa"/>
              <w:right w:w="40" w:type="dxa"/>
            </w:tcMar>
            <w:shd w:fill="E0E7FF"/>
          </w:tcPr>
          <w:p>
            <w:pPr>
              <w:jc w:val="center"/>
            </w:pPr>
            <w:r>
              <w:rPr>
                <w:rFonts w:ascii="Times New Roman" w:hAnsi="Times New Roman"/>
                <w:b/>
                <w:sz w:val="17"/>
              </w:rPr>
              <w:t>PO8</w:t>
            </w:r>
          </w:p>
        </w:tc>
        <w:tc>
          <w:tcPr>
            <w:tcW w:type="dxa" w:w="605"/>
            <w:tcMar>
              <w:top w:w="60" w:type="dxa"/>
              <w:bottom w:w="60" w:type="dxa"/>
              <w:left w:w="40" w:type="dxa"/>
              <w:right w:w="40" w:type="dxa"/>
            </w:tcMar>
            <w:shd w:fill="E0E7FF"/>
          </w:tcPr>
          <w:p>
            <w:pPr>
              <w:jc w:val="center"/>
            </w:pPr>
            <w:r>
              <w:rPr>
                <w:rFonts w:ascii="Times New Roman" w:hAnsi="Times New Roman"/>
                <w:b/>
                <w:sz w:val="17"/>
              </w:rPr>
              <w:t>PO9</w:t>
            </w:r>
          </w:p>
        </w:tc>
        <w:tc>
          <w:tcPr>
            <w:tcW w:type="dxa" w:w="605"/>
            <w:tcMar>
              <w:top w:w="60" w:type="dxa"/>
              <w:bottom w:w="60" w:type="dxa"/>
              <w:left w:w="40" w:type="dxa"/>
              <w:right w:w="40" w:type="dxa"/>
            </w:tcMar>
            <w:shd w:fill="E0E7FF"/>
          </w:tcPr>
          <w:p>
            <w:pPr>
              <w:jc w:val="center"/>
            </w:pPr>
            <w:r>
              <w:rPr>
                <w:rFonts w:ascii="Times New Roman" w:hAnsi="Times New Roman"/>
                <w:b/>
                <w:sz w:val="17"/>
              </w:rPr>
              <w:t>PO10</w:t>
            </w:r>
          </w:p>
        </w:tc>
        <w:tc>
          <w:tcPr>
            <w:tcW w:type="dxa" w:w="605"/>
            <w:tcMar>
              <w:top w:w="60" w:type="dxa"/>
              <w:bottom w:w="60" w:type="dxa"/>
              <w:left w:w="40" w:type="dxa"/>
              <w:right w:w="40" w:type="dxa"/>
            </w:tcMar>
            <w:shd w:fill="E0E7FF"/>
          </w:tcPr>
          <w:p>
            <w:pPr>
              <w:jc w:val="center"/>
            </w:pPr>
            <w:r>
              <w:rPr>
                <w:rFonts w:ascii="Times New Roman" w:hAnsi="Times New Roman"/>
                <w:b/>
                <w:sz w:val="17"/>
              </w:rPr>
              <w:t>PO11</w:t>
            </w:r>
          </w:p>
        </w:tc>
        <w:tc>
          <w:tcPr>
            <w:tcW w:type="dxa" w:w="605"/>
            <w:tcMar>
              <w:top w:w="60" w:type="dxa"/>
              <w:bottom w:w="60" w:type="dxa"/>
              <w:left w:w="40" w:type="dxa"/>
              <w:right w:w="40" w:type="dxa"/>
            </w:tcMar>
            <w:shd w:fill="E0E7FF"/>
          </w:tcPr>
          <w:p>
            <w:pPr>
              <w:jc w:val="center"/>
            </w:pPr>
            <w:r>
              <w:rPr>
                <w:rFonts w:ascii="Times New Roman" w:hAnsi="Times New Roman"/>
                <w:b/>
                <w:sz w:val="17"/>
              </w:rPr>
              <w:t>PO12</w:t>
            </w:r>
          </w:p>
        </w:tc>
        <w:tc>
          <w:tcPr>
            <w:tcW w:type="dxa" w:w="605"/>
            <w:tcMar>
              <w:top w:w="60" w:type="dxa"/>
              <w:bottom w:w="60" w:type="dxa"/>
              <w:left w:w="40" w:type="dxa"/>
              <w:right w:w="40" w:type="dxa"/>
            </w:tcMar>
            <w:shd w:fill="E0E7FF"/>
          </w:tcPr>
          <w:p>
            <w:pPr>
              <w:jc w:val="center"/>
            </w:pPr>
            <w:r>
              <w:rPr>
                <w:rFonts w:ascii="Times New Roman" w:hAnsi="Times New Roman"/>
                <w:b/>
                <w:sz w:val="17"/>
              </w:rPr>
              <w:t>PSO1</w:t>
            </w:r>
          </w:p>
        </w:tc>
        <w:tc>
          <w:tcPr>
            <w:tcW w:type="dxa" w:w="605"/>
            <w:tcMar>
              <w:top w:w="60" w:type="dxa"/>
              <w:bottom w:w="60" w:type="dxa"/>
              <w:left w:w="40" w:type="dxa"/>
              <w:right w:w="40" w:type="dxa"/>
            </w:tcMar>
            <w:shd w:fill="E0E7FF"/>
          </w:tcPr>
          <w:p>
            <w:pPr>
              <w:jc w:val="center"/>
            </w:pPr>
            <w:r>
              <w:rPr>
                <w:rFonts w:ascii="Times New Roman" w:hAnsi="Times New Roman"/>
                <w:b/>
                <w:sz w:val="17"/>
              </w:rPr>
              <w:t>PSO2</w:t>
            </w:r>
          </w:p>
        </w:tc>
      </w:tr>
      <w:tr>
        <w:tc>
          <w:tcPr>
            <w:tcW w:type="dxa" w:w="605"/>
            <w:tcMar>
              <w:top w:w="60" w:type="dxa"/>
              <w:bottom w:w="60" w:type="dxa"/>
              <w:left w:w="40" w:type="dxa"/>
              <w:right w:w="40" w:type="dxa"/>
            </w:tcMar>
          </w:tcPr>
          <w:p>
            <w:pPr>
              <w:jc w:val="center"/>
            </w:pPr>
            <w:r>
              <w:rPr>
                <w:rFonts w:ascii="Times New Roman" w:hAnsi="Times New Roman"/>
                <w:sz w:val="17"/>
              </w:rPr>
              <w:t>C340.1</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r>
      <w:tr>
        <w:tc>
          <w:tcPr>
            <w:tcW w:type="dxa" w:w="605"/>
            <w:tcMar>
              <w:top w:w="60" w:type="dxa"/>
              <w:bottom w:w="60" w:type="dxa"/>
              <w:left w:w="40" w:type="dxa"/>
              <w:right w:w="40" w:type="dxa"/>
            </w:tcMar>
          </w:tcPr>
          <w:p>
            <w:pPr>
              <w:jc w:val="center"/>
            </w:pPr>
            <w:r>
              <w:rPr>
                <w:rFonts w:ascii="Times New Roman" w:hAnsi="Times New Roman"/>
                <w:sz w:val="17"/>
              </w:rPr>
              <w:t>C340.2</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r>
      <w:tr>
        <w:tc>
          <w:tcPr>
            <w:tcW w:type="dxa" w:w="605"/>
            <w:tcMar>
              <w:top w:w="60" w:type="dxa"/>
              <w:bottom w:w="60" w:type="dxa"/>
              <w:left w:w="40" w:type="dxa"/>
              <w:right w:w="40" w:type="dxa"/>
            </w:tcMar>
          </w:tcPr>
          <w:p>
            <w:pPr>
              <w:jc w:val="center"/>
            </w:pPr>
            <w:r>
              <w:rPr>
                <w:rFonts w:ascii="Times New Roman" w:hAnsi="Times New Roman"/>
                <w:sz w:val="17"/>
              </w:rPr>
              <w:t>C340.3</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1</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3</w:t>
            </w:r>
          </w:p>
        </w:tc>
      </w:tr>
      <w:tr>
        <w:tc>
          <w:tcPr>
            <w:tcW w:type="dxa" w:w="605"/>
            <w:tcMar>
              <w:top w:w="60" w:type="dxa"/>
              <w:bottom w:w="60" w:type="dxa"/>
              <w:left w:w="40" w:type="dxa"/>
              <w:right w:w="40" w:type="dxa"/>
            </w:tcMar>
          </w:tcPr>
          <w:p>
            <w:pPr>
              <w:jc w:val="center"/>
            </w:pPr>
            <w:r>
              <w:rPr>
                <w:rFonts w:ascii="Times New Roman" w:hAnsi="Times New Roman"/>
                <w:sz w:val="17"/>
              </w:rPr>
              <w:t>C340.4</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r>
      <w:tr>
        <w:tc>
          <w:tcPr>
            <w:tcW w:type="dxa" w:w="605"/>
            <w:tcMar>
              <w:top w:w="60" w:type="dxa"/>
              <w:bottom w:w="60" w:type="dxa"/>
              <w:left w:w="40" w:type="dxa"/>
              <w:right w:w="40" w:type="dxa"/>
            </w:tcMar>
          </w:tcPr>
          <w:p>
            <w:pPr>
              <w:jc w:val="center"/>
            </w:pPr>
            <w:r>
              <w:rPr>
                <w:rFonts w:ascii="Times New Roman" w:hAnsi="Times New Roman"/>
                <w:sz w:val="17"/>
              </w:rPr>
              <w:t>C340.5</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3</w:t>
            </w:r>
          </w:p>
        </w:tc>
        <w:tc>
          <w:tcPr>
            <w:tcW w:type="dxa" w:w="605"/>
            <w:tcMar>
              <w:top w:w="60" w:type="dxa"/>
              <w:bottom w:w="60" w:type="dxa"/>
              <w:left w:w="40" w:type="dxa"/>
              <w:right w:w="40" w:type="dxa"/>
            </w:tcMar>
          </w:tcPr>
          <w:p>
            <w:pPr>
              <w:jc w:val="center"/>
            </w:pPr>
            <w:r>
              <w:rPr>
                <w:rFonts w:ascii="Times New Roman" w:hAnsi="Times New Roman"/>
                <w:sz w:val="17"/>
              </w:rPr>
              <w:t>2</w:t>
            </w:r>
          </w:p>
        </w:tc>
        <w:tc>
          <w:tcPr>
            <w:tcW w:type="dxa" w:w="605"/>
            <w:tcMar>
              <w:top w:w="60" w:type="dxa"/>
              <w:bottom w:w="60" w:type="dxa"/>
              <w:left w:w="40" w:type="dxa"/>
              <w:right w:w="40" w:type="dxa"/>
            </w:tcMar>
          </w:tcPr>
          <w:p>
            <w:pPr>
              <w:jc w:val="center"/>
            </w:pPr>
            <w:r>
              <w:rPr>
                <w:rFonts w:ascii="Times New Roman" w:hAnsi="Times New Roman"/>
                <w:sz w:val="17"/>
              </w:rPr>
              <w:t>2</w:t>
            </w:r>
          </w:p>
        </w:tc>
      </w:tr>
      <w:tr>
        <w:tc>
          <w:tcPr>
            <w:tcW w:type="dxa" w:w="605"/>
            <w:tcMar>
              <w:top w:w="60" w:type="dxa"/>
              <w:bottom w:w="60" w:type="dxa"/>
              <w:left w:w="40" w:type="dxa"/>
              <w:right w:w="40" w:type="dxa"/>
            </w:tcMar>
            <w:shd w:fill="FEF3C7"/>
          </w:tcPr>
          <w:p>
            <w:pPr>
              <w:jc w:val="center"/>
            </w:pPr>
            <w:r>
              <w:rPr>
                <w:rFonts w:ascii="Times New Roman" w:hAnsi="Times New Roman"/>
                <w:b/>
                <w:sz w:val="17"/>
              </w:rPr>
              <w:t>C340</w:t>
            </w:r>
          </w:p>
        </w:tc>
        <w:tc>
          <w:tcPr>
            <w:tcW w:type="dxa" w:w="605"/>
            <w:tcMar>
              <w:top w:w="60" w:type="dxa"/>
              <w:bottom w:w="60" w:type="dxa"/>
              <w:left w:w="40" w:type="dxa"/>
              <w:right w:w="40" w:type="dxa"/>
            </w:tcMar>
            <w:shd w:fill="FEF3C7"/>
          </w:tcPr>
          <w:p>
            <w:pPr>
              <w:jc w:val="center"/>
            </w:pPr>
            <w:r>
              <w:rPr>
                <w:rFonts w:ascii="Times New Roman" w:hAnsi="Times New Roman"/>
                <w:b/>
                <w:sz w:val="17"/>
              </w:rPr>
              <w:t>2.40</w:t>
            </w:r>
          </w:p>
        </w:tc>
        <w:tc>
          <w:tcPr>
            <w:tcW w:type="dxa" w:w="605"/>
            <w:tcMar>
              <w:top w:w="60" w:type="dxa"/>
              <w:bottom w:w="60" w:type="dxa"/>
              <w:left w:w="40" w:type="dxa"/>
              <w:right w:w="40" w:type="dxa"/>
            </w:tcMar>
            <w:shd w:fill="FEF3C7"/>
          </w:tcPr>
          <w:p>
            <w:pPr>
              <w:jc w:val="center"/>
            </w:pPr>
            <w:r>
              <w:rPr>
                <w:rFonts w:ascii="Times New Roman" w:hAnsi="Times New Roman"/>
                <w:b/>
                <w:sz w:val="17"/>
              </w:rPr>
              <w:t>2.40</w:t>
            </w:r>
          </w:p>
        </w:tc>
        <w:tc>
          <w:tcPr>
            <w:tcW w:type="dxa" w:w="605"/>
            <w:tcMar>
              <w:top w:w="60" w:type="dxa"/>
              <w:bottom w:w="60" w:type="dxa"/>
              <w:left w:w="40" w:type="dxa"/>
              <w:right w:w="40" w:type="dxa"/>
            </w:tcMar>
            <w:shd w:fill="FEF3C7"/>
          </w:tcPr>
          <w:p>
            <w:pPr>
              <w:jc w:val="center"/>
            </w:pPr>
            <w:r>
              <w:rPr>
                <w:rFonts w:ascii="Times New Roman" w:hAnsi="Times New Roman"/>
                <w:b/>
                <w:sz w:val="17"/>
              </w:rPr>
              <w:t>2.60</w:t>
            </w:r>
          </w:p>
        </w:tc>
        <w:tc>
          <w:tcPr>
            <w:tcW w:type="dxa" w:w="605"/>
            <w:tcMar>
              <w:top w:w="60" w:type="dxa"/>
              <w:bottom w:w="60" w:type="dxa"/>
              <w:left w:w="40" w:type="dxa"/>
              <w:right w:w="40" w:type="dxa"/>
            </w:tcMar>
            <w:shd w:fill="FEF3C7"/>
          </w:tcPr>
          <w:p>
            <w:pPr>
              <w:jc w:val="center"/>
            </w:pPr>
            <w:r>
              <w:rPr>
                <w:rFonts w:ascii="Times New Roman" w:hAnsi="Times New Roman"/>
                <w:b/>
                <w:sz w:val="17"/>
              </w:rPr>
              <w:t>2.60</w:t>
            </w:r>
          </w:p>
        </w:tc>
        <w:tc>
          <w:tcPr>
            <w:tcW w:type="dxa" w:w="605"/>
            <w:tcMar>
              <w:top w:w="60" w:type="dxa"/>
              <w:bottom w:w="60" w:type="dxa"/>
              <w:left w:w="40" w:type="dxa"/>
              <w:right w:w="40" w:type="dxa"/>
            </w:tcMar>
            <w:shd w:fill="FEF3C7"/>
          </w:tcPr>
          <w:p>
            <w:pPr>
              <w:jc w:val="center"/>
            </w:pPr>
            <w:r>
              <w:rPr>
                <w:rFonts w:ascii="Times New Roman" w:hAnsi="Times New Roman"/>
                <w:b/>
                <w:sz w:val="17"/>
              </w:rPr>
              <w:t>2.40</w:t>
            </w:r>
          </w:p>
        </w:tc>
        <w:tc>
          <w:tcPr>
            <w:tcW w:type="dxa" w:w="605"/>
            <w:tcMar>
              <w:top w:w="60" w:type="dxa"/>
              <w:bottom w:w="60" w:type="dxa"/>
              <w:left w:w="40" w:type="dxa"/>
              <w:right w:w="40" w:type="dxa"/>
            </w:tcMar>
            <w:shd w:fill="FEF3C7"/>
          </w:tcPr>
          <w:p>
            <w:pPr>
              <w:jc w:val="center"/>
            </w:pPr>
            <w:r>
              <w:rPr>
                <w:rFonts w:ascii="Times New Roman" w:hAnsi="Times New Roman"/>
                <w:b/>
                <w:sz w:val="17"/>
              </w:rPr>
              <w:t>2.40</w:t>
            </w:r>
          </w:p>
        </w:tc>
        <w:tc>
          <w:tcPr>
            <w:tcW w:type="dxa" w:w="605"/>
            <w:tcMar>
              <w:top w:w="60" w:type="dxa"/>
              <w:bottom w:w="60" w:type="dxa"/>
              <w:left w:w="40" w:type="dxa"/>
              <w:right w:w="40" w:type="dxa"/>
            </w:tcMar>
            <w:shd w:fill="FEF3C7"/>
          </w:tcPr>
          <w:p>
            <w:pPr>
              <w:jc w:val="center"/>
            </w:pPr>
            <w:r>
              <w:rPr>
                <w:rFonts w:ascii="Times New Roman" w:hAnsi="Times New Roman"/>
                <w:b/>
                <w:sz w:val="17"/>
              </w:rPr>
              <w:t>2.60</w:t>
            </w:r>
          </w:p>
        </w:tc>
        <w:tc>
          <w:tcPr>
            <w:tcW w:type="dxa" w:w="605"/>
            <w:tcMar>
              <w:top w:w="60" w:type="dxa"/>
              <w:bottom w:w="60" w:type="dxa"/>
              <w:left w:w="40" w:type="dxa"/>
              <w:right w:w="40" w:type="dxa"/>
            </w:tcMar>
            <w:shd w:fill="FEF3C7"/>
          </w:tcPr>
          <w:p>
            <w:pPr>
              <w:jc w:val="center"/>
            </w:pPr>
            <w:r>
              <w:rPr>
                <w:rFonts w:ascii="Times New Roman" w:hAnsi="Times New Roman"/>
                <w:b/>
                <w:sz w:val="17"/>
              </w:rPr>
              <w:t>2.60</w:t>
            </w:r>
          </w:p>
        </w:tc>
        <w:tc>
          <w:tcPr>
            <w:tcW w:type="dxa" w:w="605"/>
            <w:tcMar>
              <w:top w:w="60" w:type="dxa"/>
              <w:bottom w:w="60" w:type="dxa"/>
              <w:left w:w="40" w:type="dxa"/>
              <w:right w:w="40" w:type="dxa"/>
            </w:tcMar>
            <w:shd w:fill="FEF3C7"/>
          </w:tcPr>
          <w:p>
            <w:pPr>
              <w:jc w:val="center"/>
            </w:pPr>
            <w:r>
              <w:rPr>
                <w:rFonts w:ascii="Times New Roman" w:hAnsi="Times New Roman"/>
                <w:b/>
                <w:sz w:val="17"/>
              </w:rPr>
              <w:t>2.60</w:t>
            </w:r>
          </w:p>
        </w:tc>
        <w:tc>
          <w:tcPr>
            <w:tcW w:type="dxa" w:w="605"/>
            <w:tcMar>
              <w:top w:w="60" w:type="dxa"/>
              <w:bottom w:w="60" w:type="dxa"/>
              <w:left w:w="40" w:type="dxa"/>
              <w:right w:w="40" w:type="dxa"/>
            </w:tcMar>
            <w:shd w:fill="FEF3C7"/>
          </w:tcPr>
          <w:p>
            <w:pPr>
              <w:jc w:val="center"/>
            </w:pPr>
            <w:r>
              <w:rPr>
                <w:rFonts w:ascii="Times New Roman" w:hAnsi="Times New Roman"/>
                <w:b/>
                <w:sz w:val="17"/>
              </w:rPr>
              <w:t>2.40</w:t>
            </w:r>
          </w:p>
        </w:tc>
        <w:tc>
          <w:tcPr>
            <w:tcW w:type="dxa" w:w="605"/>
            <w:tcMar>
              <w:top w:w="60" w:type="dxa"/>
              <w:bottom w:w="60" w:type="dxa"/>
              <w:left w:w="40" w:type="dxa"/>
              <w:right w:w="40" w:type="dxa"/>
            </w:tcMar>
            <w:shd w:fill="FEF3C7"/>
          </w:tcPr>
          <w:p>
            <w:pPr>
              <w:jc w:val="center"/>
            </w:pPr>
            <w:r>
              <w:rPr>
                <w:rFonts w:ascii="Times New Roman" w:hAnsi="Times New Roman"/>
                <w:b/>
                <w:sz w:val="17"/>
              </w:rPr>
              <w:t>2.20</w:t>
            </w:r>
          </w:p>
        </w:tc>
        <w:tc>
          <w:tcPr>
            <w:tcW w:type="dxa" w:w="605"/>
            <w:tcMar>
              <w:top w:w="60" w:type="dxa"/>
              <w:bottom w:w="60" w:type="dxa"/>
              <w:left w:w="40" w:type="dxa"/>
              <w:right w:w="40" w:type="dxa"/>
            </w:tcMar>
            <w:shd w:fill="FEF3C7"/>
          </w:tcPr>
          <w:p>
            <w:pPr>
              <w:jc w:val="center"/>
            </w:pPr>
            <w:r>
              <w:rPr>
                <w:rFonts w:ascii="Times New Roman" w:hAnsi="Times New Roman"/>
                <w:b/>
                <w:sz w:val="17"/>
              </w:rPr>
              <w:t>3.00</w:t>
            </w:r>
          </w:p>
        </w:tc>
        <w:tc>
          <w:tcPr>
            <w:tcW w:type="dxa" w:w="605"/>
            <w:tcMar>
              <w:top w:w="60" w:type="dxa"/>
              <w:bottom w:w="60" w:type="dxa"/>
              <w:left w:w="40" w:type="dxa"/>
              <w:right w:w="40" w:type="dxa"/>
            </w:tcMar>
            <w:shd w:fill="FEF3C7"/>
          </w:tcPr>
          <w:p>
            <w:pPr>
              <w:jc w:val="center"/>
            </w:pPr>
            <w:r>
              <w:rPr>
                <w:rFonts w:ascii="Times New Roman" w:hAnsi="Times New Roman"/>
                <w:b/>
                <w:sz w:val="17"/>
              </w:rPr>
              <w:t>2.60</w:t>
            </w:r>
          </w:p>
        </w:tc>
        <w:tc>
          <w:tcPr>
            <w:tcW w:type="dxa" w:w="605"/>
            <w:tcMar>
              <w:top w:w="60" w:type="dxa"/>
              <w:bottom w:w="60" w:type="dxa"/>
              <w:left w:w="40" w:type="dxa"/>
              <w:right w:w="40" w:type="dxa"/>
            </w:tcMar>
            <w:shd w:fill="FEF3C7"/>
          </w:tcPr>
          <w:p>
            <w:pPr>
              <w:jc w:val="center"/>
            </w:pPr>
            <w:r>
              <w:rPr>
                <w:rFonts w:ascii="Times New Roman" w:hAnsi="Times New Roman"/>
                <w:b/>
                <w:sz w:val="17"/>
              </w:rPr>
              <w:t>2.60</w:t>
            </w:r>
          </w:p>
        </w:tc>
      </w:tr>
    </w:tbl>
    <w:p>
      <w:r>
        <w:br w:type="page"/>
      </w:r>
    </w:p>
    <w:p>
      <w:pPr>
        <w:keepNext/>
        <w:spacing w:before="240" w:after="320"/>
        <w:jc w:val="center"/>
      </w:pPr>
      <w:r>
        <w:rPr>
          <w:rFonts w:ascii="Times New Roman" w:hAnsi="Times New Roman"/>
          <w:b/>
          <w:color w:val="002060"/>
          <w:sz w:val="32"/>
        </w:rPr>
        <w:t>DECLARATION</w:t>
      </w:r>
    </w:p>
    <w:p>
      <w:pPr>
        <w:spacing w:after="120" w:before="0" w:line="360" w:lineRule="auto"/>
        <w:jc w:val="both"/>
      </w:pPr>
      <w:r>
        <w:rPr>
          <w:rFonts w:ascii="Times New Roman" w:hAnsi="Times New Roman"/>
          <w:b w:val="0"/>
          <w:i w:val="0"/>
          <w:sz w:val="24"/>
        </w:rPr>
        <w:t>I hereby declare that this submission is my own work and that, to the best of my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pPr>
        <w:spacing w:after="1000" w:before="0" w:line="360" w:lineRule="auto"/>
        <w:jc w:val="both"/>
      </w:pPr>
    </w:p>
    <w:p>
      <w:pPr>
        <w:spacing w:after="120" w:before="0" w:line="360" w:lineRule="auto"/>
        <w:jc w:val="both"/>
      </w:pPr>
      <w:r>
        <w:rPr>
          <w:rFonts w:ascii="Times New Roman" w:hAnsi="Times New Roman"/>
          <w:b w:val="0"/>
          <w:i w:val="0"/>
          <w:sz w:val="24"/>
        </w:rPr>
        <w:t>Signature: __________________________</w:t>
      </w:r>
    </w:p>
    <w:p>
      <w:pPr>
        <w:spacing w:after="120" w:before="0" w:line="360" w:lineRule="auto"/>
        <w:jc w:val="both"/>
      </w:pPr>
      <w:r>
        <w:rPr>
          <w:rFonts w:ascii="Times New Roman" w:hAnsi="Times New Roman"/>
          <w:b w:val="0"/>
          <w:i w:val="0"/>
          <w:sz w:val="24"/>
        </w:rPr>
        <w:t>Name       : Himanshu Sharma</w:t>
      </w:r>
    </w:p>
    <w:p>
      <w:pPr>
        <w:spacing w:after="120" w:before="0" w:line="360" w:lineRule="auto"/>
        <w:jc w:val="both"/>
      </w:pPr>
      <w:r>
        <w:rPr>
          <w:rFonts w:ascii="Times New Roman" w:hAnsi="Times New Roman"/>
          <w:b w:val="0"/>
          <w:i w:val="0"/>
          <w:sz w:val="24"/>
        </w:rPr>
        <w:t>Roll No.   : 2200910130000</w:t>
      </w:r>
    </w:p>
    <w:p>
      <w:pPr>
        <w:spacing w:after="120" w:before="0" w:line="360" w:lineRule="auto"/>
        <w:jc w:val="both"/>
      </w:pPr>
      <w:r>
        <w:rPr>
          <w:rFonts w:ascii="Times New Roman" w:hAnsi="Times New Roman"/>
          <w:b w:val="0"/>
          <w:i w:val="0"/>
          <w:sz w:val="24"/>
        </w:rPr>
        <w:t>Branch     : CSE (AI &amp; ML)</w:t>
      </w:r>
    </w:p>
    <w:p>
      <w:pPr>
        <w:spacing w:after="120" w:before="0" w:line="360" w:lineRule="auto"/>
        <w:jc w:val="both"/>
      </w:pPr>
      <w:r>
        <w:rPr>
          <w:rFonts w:ascii="Times New Roman" w:hAnsi="Times New Roman"/>
          <w:b w:val="0"/>
          <w:i w:val="0"/>
          <w:sz w:val="24"/>
        </w:rPr>
        <w:t>Date       : October 20, 2026</w:t>
      </w:r>
    </w:p>
    <w:p>
      <w:r>
        <w:br w:type="page"/>
      </w:r>
    </w:p>
    <w:p>
      <w:pPr>
        <w:keepNext/>
        <w:spacing w:before="240" w:after="320"/>
        <w:jc w:val="center"/>
      </w:pPr>
      <w:r>
        <w:rPr>
          <w:rFonts w:ascii="Times New Roman" w:hAnsi="Times New Roman"/>
          <w:b/>
          <w:color w:val="002060"/>
          <w:sz w:val="32"/>
        </w:rPr>
        <w:t>CERTIFICATE</w:t>
      </w:r>
    </w:p>
    <w:p>
      <w:pPr>
        <w:spacing w:after="120" w:before="0" w:line="360" w:lineRule="auto"/>
        <w:jc w:val="both"/>
      </w:pPr>
      <w:r>
        <w:rPr>
          <w:rFonts w:ascii="Times New Roman" w:hAnsi="Times New Roman"/>
          <w:b w:val="0"/>
          <w:i w:val="0"/>
          <w:sz w:val="24"/>
        </w:rPr>
        <w:t>This is to certify that Mini Project/Internship Assessment Report entitled “KhojAI: Autonomous AI-Powered Career Copilot &amp; Job Discovery Platform” which is submitted by Himanshu Sharma (Roll No: 2200910130000) in partial fulfillment of the requirement for the award of degree B. Tech. in Department of Computer Science and Engineering (AIML) of Dr. APJ Abdul Kalam Technical University, Uttar Pradesh, Lucknow is a record of the candidate’s own work carried out by him under my supervision. The matter embodied in this report is original and has not been submitted for the award of any other degree.</w:t>
      </w:r>
    </w:p>
    <w:p>
      <w:pPr>
        <w:spacing w:after="1200" w:before="0" w:line="360" w:lineRule="auto"/>
        <w:jc w:val="both"/>
      </w:pPr>
    </w:p>
    <w:p>
      <w:pPr>
        <w:spacing w:after="80" w:before="0" w:line="360" w:lineRule="auto"/>
        <w:jc w:val="both"/>
      </w:pPr>
      <w:r>
        <w:rPr>
          <w:rFonts w:ascii="Times New Roman" w:hAnsi="Times New Roman"/>
          <w:b/>
          <w:i w:val="0"/>
          <w:sz w:val="24"/>
        </w:rPr>
        <w:t>Supervisor / Project Guide</w:t>
      </w:r>
    </w:p>
    <w:p>
      <w:pPr>
        <w:spacing w:after="80" w:before="0" w:line="360" w:lineRule="auto"/>
        <w:jc w:val="both"/>
      </w:pPr>
      <w:r>
        <w:rPr>
          <w:rFonts w:ascii="Times New Roman" w:hAnsi="Times New Roman"/>
          <w:b w:val="0"/>
          <w:i w:val="0"/>
          <w:sz w:val="24"/>
        </w:rPr>
        <w:t>Department of Computer Science and Engineering (AI&amp;ML)</w:t>
      </w:r>
    </w:p>
    <w:p>
      <w:pPr>
        <w:spacing w:after="80" w:before="0" w:line="360" w:lineRule="auto"/>
        <w:jc w:val="both"/>
      </w:pPr>
      <w:r>
        <w:rPr>
          <w:rFonts w:ascii="Times New Roman" w:hAnsi="Times New Roman"/>
          <w:b w:val="0"/>
          <w:i w:val="0"/>
          <w:sz w:val="24"/>
        </w:rPr>
        <w:t>JSS Academy of Technical Education, Noida</w:t>
      </w:r>
    </w:p>
    <w:p>
      <w:pPr>
        <w:spacing w:after="80" w:before="0" w:line="360" w:lineRule="auto"/>
        <w:jc w:val="both"/>
      </w:pPr>
      <w:r>
        <w:rPr>
          <w:rFonts w:ascii="Times New Roman" w:hAnsi="Times New Roman"/>
          <w:b w:val="0"/>
          <w:i w:val="0"/>
          <w:sz w:val="24"/>
        </w:rPr>
        <w:t>Date: October 20, 2026</w:t>
      </w:r>
    </w:p>
    <w:p>
      <w:r>
        <w:br w:type="page"/>
      </w:r>
    </w:p>
    <w:p>
      <w:pPr>
        <w:keepNext/>
        <w:spacing w:before="240" w:after="320"/>
        <w:jc w:val="center"/>
      </w:pPr>
      <w:r>
        <w:rPr>
          <w:rFonts w:ascii="Times New Roman" w:hAnsi="Times New Roman"/>
          <w:b/>
          <w:color w:val="002060"/>
          <w:sz w:val="32"/>
        </w:rPr>
        <w:t>ACKNOWLEDGEMENT</w:t>
      </w:r>
    </w:p>
    <w:p>
      <w:pPr>
        <w:spacing w:after="120" w:before="0" w:line="360" w:lineRule="auto"/>
        <w:jc w:val="both"/>
      </w:pPr>
      <w:r>
        <w:rPr>
          <w:rFonts w:ascii="Times New Roman" w:hAnsi="Times New Roman"/>
          <w:b w:val="0"/>
          <w:i w:val="0"/>
          <w:sz w:val="24"/>
        </w:rPr>
        <w:t>I express my profound gratitude and sincere respect to my project guide and faculty mentors in the Department of Computer Science and Engineering (AI&amp;ML), JSS Academy of Technical Education, Noida, for their invaluable guidance, encouragement, and insightful feedback throughout the conception, architectural design, and software implementation of KhojAI.</w:t>
      </w:r>
    </w:p>
    <w:p>
      <w:pPr>
        <w:spacing w:after="120" w:before="0" w:line="360" w:lineRule="auto"/>
        <w:jc w:val="both"/>
      </w:pPr>
      <w:r>
        <w:rPr>
          <w:rFonts w:ascii="Times New Roman" w:hAnsi="Times New Roman"/>
          <w:b w:val="0"/>
          <w:i w:val="0"/>
          <w:sz w:val="24"/>
        </w:rPr>
        <w:t>I extend my heartfelt thanks to the Head of the Department and all faculty members for fostering an academic atmosphere centered on cutting-edge research, hands-on engineering, and algorithmic excellence. Their pedagogical support provided the foundational knowledge in Artificial Intelligence, Natural Language Processing, and Distributed Systems required to build this production-grade career platform.</w:t>
      </w:r>
    </w:p>
    <w:p>
      <w:pPr>
        <w:spacing w:after="120" w:before="0" w:line="360" w:lineRule="auto"/>
        <w:jc w:val="both"/>
      </w:pPr>
      <w:r>
        <w:rPr>
          <w:rFonts w:ascii="Times New Roman" w:hAnsi="Times New Roman"/>
          <w:b w:val="0"/>
          <w:i w:val="0"/>
          <w:sz w:val="24"/>
        </w:rPr>
        <w:t>I am also profoundly thankful to my parents and peers whose unceasing encouragement, constructive evaluations, and testing participation enabled the seamless refinement of KhojAI's user experience and AI matching engine.</w:t>
      </w:r>
    </w:p>
    <w:p>
      <w:r>
        <w:br w:type="page"/>
      </w:r>
    </w:p>
    <w:p>
      <w:pPr>
        <w:keepNext/>
        <w:spacing w:before="240" w:after="320"/>
        <w:jc w:val="center"/>
      </w:pPr>
      <w:r>
        <w:rPr>
          <w:rFonts w:ascii="Times New Roman" w:hAnsi="Times New Roman"/>
          <w:b/>
          <w:color w:val="002060"/>
          <w:sz w:val="32"/>
        </w:rPr>
        <w:t>ABSTRACT</w:t>
      </w:r>
    </w:p>
    <w:p>
      <w:pPr>
        <w:spacing w:after="120" w:before="0" w:line="360" w:lineRule="auto"/>
        <w:jc w:val="both"/>
      </w:pPr>
      <w:r>
        <w:rPr>
          <w:rFonts w:ascii="Times New Roman" w:hAnsi="Times New Roman"/>
          <w:b w:val="0"/>
          <w:i w:val="0"/>
          <w:sz w:val="24"/>
        </w:rPr>
        <w:t>In the contemporary technology landscape, fresh engineering graduates and early-career job seekers face acute challenges navigating fragmented job portals, generic search keywords, opaque recruitment filtering algorithms, and an absence of tailored upskilling guidance. Traditional job aggregators operate on rudimentary Boolean keyword retrieval, resulting in high rejection rates, candidate fatigue, and misaligned skill expectations.</w:t>
      </w:r>
    </w:p>
    <w:p>
      <w:pPr>
        <w:spacing w:after="120" w:before="0" w:line="360" w:lineRule="auto"/>
        <w:jc w:val="both"/>
      </w:pPr>
      <w:r>
        <w:rPr>
          <w:rFonts w:ascii="Times New Roman" w:hAnsi="Times New Roman"/>
          <w:b w:val="0"/>
          <w:i w:val="0"/>
          <w:sz w:val="24"/>
        </w:rPr>
        <w:t>To resolve these industry bottlenecks, this project presents KhojAI—a production-grade, autonomous AI Career Copilot and intelligent job discovery platform. KhojAI introduces a Four-Layer Software Architecture comprising an interactive React 18 single-page application, a resilient Node.js/Express API gateway with JWT-based security and fail-safe NLP fallbacks, an asynchronous AI orchestration microservice driven by Python, FastAPI, and LangGraph state machines, and a distributed persistence and task layer utilizing MongoDB 7, Redis 7, and BullMQ queues.</w:t>
      </w:r>
    </w:p>
    <w:p>
      <w:pPr>
        <w:spacing w:after="120" w:before="0" w:line="360" w:lineRule="auto"/>
        <w:jc w:val="both"/>
      </w:pPr>
      <w:r>
        <w:rPr>
          <w:rFonts w:ascii="Times New Roman" w:hAnsi="Times New Roman"/>
          <w:b w:val="0"/>
          <w:i w:val="0"/>
          <w:sz w:val="24"/>
        </w:rPr>
        <w:t>The core innovations of KhojAI include: (1) a multi-stage LangGraph resume parser capable of extracting complex contact, education, structured skill trees, and professional tenure vectors; (2) a multi-dimensional composite matching algorithm that computes candidate-role affinity across skills (50%), experience (25%), location/work mode (15%), and education (10%), generating personalized AI Copilot Pitches; (3) an autonomous background job discovery daemon that continuously tracks live job feeds and dispatches alerts while respecting candidate quiet hours; (4) a full-lifecycle Kanban application tracker; and (5) a dynamic career roadmap generator that performs skill-gap analysis to synthesize tailored milestones spanning courses, projects, and interview preparation.</w:t>
      </w:r>
    </w:p>
    <w:p>
      <w:pPr>
        <w:spacing w:after="120" w:before="0" w:line="360" w:lineRule="auto"/>
        <w:jc w:val="both"/>
      </w:pPr>
      <w:r>
        <w:rPr>
          <w:rFonts w:ascii="Times New Roman" w:hAnsi="Times New Roman"/>
          <w:b w:val="0"/>
          <w:i w:val="0"/>
          <w:sz w:val="24"/>
        </w:rPr>
        <w:t>Experimental evaluation and end-to-end testing demonstrate that KhojAI reduces candidate job search latency by over 70%, increases application relevance, and delivers a robust, scalable architecture ready for deployment and future expansion into an enterprise talent copilot.</w:t>
      </w:r>
    </w:p>
    <w:p>
      <w:r>
        <w:br w:type="page"/>
      </w:r>
    </w:p>
    <w:p>
      <w:pPr>
        <w:keepNext/>
        <w:spacing w:before="240" w:after="320"/>
        <w:jc w:val="center"/>
      </w:pPr>
      <w:r>
        <w:rPr>
          <w:rFonts w:ascii="Times New Roman" w:hAnsi="Times New Roman"/>
          <w:b/>
          <w:color w:val="002060"/>
          <w:sz w:val="32"/>
        </w:rPr>
        <w:t>ABOUT ORGANIZATION AND PROJECT CONTEXT</w:t>
      </w:r>
    </w:p>
    <w:p>
      <w:pPr>
        <w:keepNext/>
        <w:spacing w:before="280" w:after="80"/>
        <w:jc w:val="left"/>
      </w:pPr>
      <w:r>
        <w:rPr>
          <w:rFonts w:ascii="Times New Roman" w:hAnsi="Times New Roman"/>
          <w:b/>
          <w:color w:val="0A0A0A"/>
          <w:sz w:val="28"/>
        </w:rPr>
        <w:t>Institutional Context: JSS Academy of Technical Education, Noida</w:t>
      </w:r>
    </w:p>
    <w:p>
      <w:pPr>
        <w:spacing w:after="120" w:before="0" w:line="360" w:lineRule="auto"/>
        <w:jc w:val="both"/>
      </w:pPr>
      <w:r>
        <w:rPr>
          <w:rFonts w:ascii="Times New Roman" w:hAnsi="Times New Roman"/>
          <w:b w:val="0"/>
          <w:i w:val="0"/>
          <w:sz w:val="24"/>
        </w:rPr>
        <w:t>JSS Academy of Technical Education (JSSATE), Noida, established in 1998 under the auspices of JSS Mahavidyapeetha, Mysuru, is recognized as one of the premier technical institutions affiliated with Dr. APJ Abdul Kalam Technical University (AKTU), Lucknow. The Department of Computer Science and Engineering (AI&amp;ML) is dedicated to producing engineers equipped with theoretical foundations and practical competencies in artificial intelligence, modern web architectures, and full-stack cloud computing.</w:t>
      </w:r>
    </w:p>
    <w:p>
      <w:pPr>
        <w:keepNext/>
        <w:spacing w:before="280" w:after="80"/>
        <w:jc w:val="left"/>
      </w:pPr>
      <w:r>
        <w:rPr>
          <w:rFonts w:ascii="Times New Roman" w:hAnsi="Times New Roman"/>
          <w:b/>
          <w:color w:val="0A0A0A"/>
          <w:sz w:val="28"/>
        </w:rPr>
        <w:t>Project Genesis and Industrial Relevance</w:t>
      </w:r>
    </w:p>
    <w:p>
      <w:pPr>
        <w:spacing w:after="120" w:before="0" w:line="360" w:lineRule="auto"/>
        <w:jc w:val="both"/>
      </w:pPr>
      <w:r>
        <w:rPr>
          <w:rFonts w:ascii="Times New Roman" w:hAnsi="Times New Roman"/>
          <w:b w:val="0"/>
          <w:i w:val="0"/>
          <w:sz w:val="24"/>
        </w:rPr>
        <w:t>KhojAI was conceived and engineered as an intensive Mini Project / Industry-aligned Engineering initiative under Subject Code BCC-551. The project mirrors real-world enterprise software engineering paradigms by enforcing clean microservice separation, API contract documentation, state-machine orchestration with LangGraph, asynchronous message queuing with Redis and BullMQ, and responsive UI design adhering to contemporary accessibility and aesthetic standards.</w:t>
      </w:r>
    </w:p>
    <w:p>
      <w:r>
        <w:br w:type="page"/>
      </w:r>
    </w:p>
    <w:p>
      <w:pPr>
        <w:keepNext/>
        <w:spacing w:before="240" w:after="320"/>
        <w:jc w:val="center"/>
      </w:pPr>
      <w:r>
        <w:rPr>
          <w:rFonts w:ascii="Times New Roman" w:hAnsi="Times New Roman"/>
          <w:b/>
          <w:color w:val="002060"/>
          <w:sz w:val="32"/>
        </w:rPr>
        <w:t>TABLE OF CONTENTS</w:t>
      </w:r>
    </w:p>
    <w:tbl>
      <w:tblPr>
        <w:tblW w:type="auto" w:w="0"/>
        <w:jc w:val="center"/>
        <w:tblLook w:firstColumn="1" w:firstRow="1" w:lastColumn="0" w:lastRow="0" w:noHBand="0" w:noVBand="1" w:val="04A0"/>
        <w:tblBorders>
          <w:top w:val="single" w:sz="0" w:space="0" w:color="FFFFFF"/>
          <w:bottom w:val="single" w:sz="0" w:space="0" w:color="FFFFFF"/>
          <w:left w:val="none"/>
          <w:right w:val="none"/>
          <w:insideH w:val="single" w:sz="0" w:space="0" w:color="FFFFFF"/>
          <w:insideV w:val="none"/>
        </w:tblBorders>
      </w:tblPr>
      <w:tblGrid>
        <w:gridCol w:w="4535"/>
        <w:gridCol w:w="4535"/>
      </w:tblGrid>
      <w:tr>
        <w:tc>
          <w:tcPr>
            <w:tcW w:type="dxa" w:w="4535"/>
            <w:tcMar>
              <w:top w:w="30" w:type="dxa"/>
              <w:bottom w:w="30" w:type="dxa"/>
              <w:left w:w="50" w:type="dxa"/>
              <w:right w:w="50" w:type="dxa"/>
            </w:tcMar>
          </w:tcPr>
          <w:p>
            <w:pPr>
              <w:jc w:val="left"/>
            </w:pPr>
            <w:r>
              <w:rPr>
                <w:rFonts w:ascii="Times New Roman" w:hAnsi="Times New Roman"/>
                <w:b/>
                <w:sz w:val="21"/>
              </w:rPr>
              <w:t>Vision and Mission</w:t>
            </w:r>
          </w:p>
        </w:tc>
        <w:tc>
          <w:tcPr>
            <w:tcW w:type="dxa" w:w="4535"/>
            <w:tcMar>
              <w:top w:w="30" w:type="dxa"/>
              <w:bottom w:w="30" w:type="dxa"/>
              <w:left w:w="50" w:type="dxa"/>
              <w:right w:w="50" w:type="dxa"/>
            </w:tcMar>
          </w:tcPr>
          <w:p>
            <w:pPr>
              <w:jc w:val="right"/>
            </w:pPr>
            <w:r>
              <w:rPr>
                <w:rFonts w:ascii="Times New Roman" w:hAnsi="Times New Roman"/>
                <w:b/>
                <w:sz w:val="21"/>
              </w:rPr>
              <w:t>ii</w:t>
            </w:r>
          </w:p>
        </w:tc>
      </w:tr>
      <w:tr>
        <w:tc>
          <w:tcPr>
            <w:tcW w:type="dxa" w:w="4535"/>
            <w:tcMar>
              <w:top w:w="30" w:type="dxa"/>
              <w:bottom w:w="30" w:type="dxa"/>
              <w:left w:w="50" w:type="dxa"/>
              <w:right w:w="50" w:type="dxa"/>
            </w:tcMar>
          </w:tcPr>
          <w:p>
            <w:pPr>
              <w:jc w:val="left"/>
            </w:pPr>
            <w:r>
              <w:rPr>
                <w:rFonts w:ascii="Times New Roman" w:hAnsi="Times New Roman"/>
                <w:sz w:val="21"/>
              </w:rPr>
              <w:t>Program Outcomes (POs)</w:t>
            </w:r>
          </w:p>
        </w:tc>
        <w:tc>
          <w:tcPr>
            <w:tcW w:type="dxa" w:w="4535"/>
            <w:tcMar>
              <w:top w:w="30" w:type="dxa"/>
              <w:bottom w:w="30" w:type="dxa"/>
              <w:left w:w="50" w:type="dxa"/>
              <w:right w:w="50" w:type="dxa"/>
            </w:tcMar>
          </w:tcPr>
          <w:p>
            <w:pPr>
              <w:jc w:val="right"/>
            </w:pPr>
            <w:r>
              <w:rPr>
                <w:rFonts w:ascii="Times New Roman" w:hAnsi="Times New Roman"/>
                <w:sz w:val="21"/>
              </w:rPr>
              <w:t>iii</w:t>
            </w:r>
          </w:p>
        </w:tc>
      </w:tr>
      <w:tr>
        <w:tc>
          <w:tcPr>
            <w:tcW w:type="dxa" w:w="4535"/>
            <w:tcMar>
              <w:top w:w="30" w:type="dxa"/>
              <w:bottom w:w="30" w:type="dxa"/>
              <w:left w:w="50" w:type="dxa"/>
              <w:right w:w="50" w:type="dxa"/>
            </w:tcMar>
          </w:tcPr>
          <w:p>
            <w:pPr>
              <w:jc w:val="left"/>
            </w:pPr>
            <w:r>
              <w:rPr>
                <w:rFonts w:ascii="Times New Roman" w:hAnsi="Times New Roman"/>
                <w:sz w:val="21"/>
              </w:rPr>
              <w:t>Program Educational Outcomes &amp; Specific Outcomes</w:t>
            </w:r>
          </w:p>
        </w:tc>
        <w:tc>
          <w:tcPr>
            <w:tcW w:type="dxa" w:w="4535"/>
            <w:tcMar>
              <w:top w:w="30" w:type="dxa"/>
              <w:bottom w:w="30" w:type="dxa"/>
              <w:left w:w="50" w:type="dxa"/>
              <w:right w:w="50" w:type="dxa"/>
            </w:tcMar>
          </w:tcPr>
          <w:p>
            <w:pPr>
              <w:jc w:val="right"/>
            </w:pPr>
            <w:r>
              <w:rPr>
                <w:rFonts w:ascii="Times New Roman" w:hAnsi="Times New Roman"/>
                <w:sz w:val="21"/>
              </w:rPr>
              <w:t>iv</w:t>
            </w:r>
          </w:p>
        </w:tc>
      </w:tr>
      <w:tr>
        <w:tc>
          <w:tcPr>
            <w:tcW w:type="dxa" w:w="4535"/>
            <w:tcMar>
              <w:top w:w="30" w:type="dxa"/>
              <w:bottom w:w="30" w:type="dxa"/>
              <w:left w:w="50" w:type="dxa"/>
              <w:right w:w="50" w:type="dxa"/>
            </w:tcMar>
          </w:tcPr>
          <w:p>
            <w:pPr>
              <w:jc w:val="left"/>
            </w:pPr>
            <w:r>
              <w:rPr>
                <w:rFonts w:ascii="Times New Roman" w:hAnsi="Times New Roman"/>
                <w:sz w:val="21"/>
              </w:rPr>
              <w:t>Course Outcomes (COs) and Mapping</w:t>
            </w:r>
          </w:p>
        </w:tc>
        <w:tc>
          <w:tcPr>
            <w:tcW w:type="dxa" w:w="4535"/>
            <w:tcMar>
              <w:top w:w="30" w:type="dxa"/>
              <w:bottom w:w="30" w:type="dxa"/>
              <w:left w:w="50" w:type="dxa"/>
              <w:right w:w="50" w:type="dxa"/>
            </w:tcMar>
          </w:tcPr>
          <w:p>
            <w:pPr>
              <w:jc w:val="right"/>
            </w:pPr>
            <w:r>
              <w:rPr>
                <w:rFonts w:ascii="Times New Roman" w:hAnsi="Times New Roman"/>
                <w:sz w:val="21"/>
              </w:rPr>
              <w:t>v</w:t>
            </w:r>
          </w:p>
        </w:tc>
      </w:tr>
      <w:tr>
        <w:tc>
          <w:tcPr>
            <w:tcW w:type="dxa" w:w="4535"/>
            <w:tcMar>
              <w:top w:w="30" w:type="dxa"/>
              <w:bottom w:w="30" w:type="dxa"/>
              <w:left w:w="50" w:type="dxa"/>
              <w:right w:w="50" w:type="dxa"/>
            </w:tcMar>
          </w:tcPr>
          <w:p>
            <w:pPr>
              <w:jc w:val="left"/>
            </w:pPr>
            <w:r>
              <w:rPr>
                <w:rFonts w:ascii="Times New Roman" w:hAnsi="Times New Roman"/>
                <w:sz w:val="21"/>
              </w:rPr>
              <w:t>Declaration</w:t>
            </w:r>
          </w:p>
        </w:tc>
        <w:tc>
          <w:tcPr>
            <w:tcW w:type="dxa" w:w="4535"/>
            <w:tcMar>
              <w:top w:w="30" w:type="dxa"/>
              <w:bottom w:w="30" w:type="dxa"/>
              <w:left w:w="50" w:type="dxa"/>
              <w:right w:w="50" w:type="dxa"/>
            </w:tcMar>
          </w:tcPr>
          <w:p>
            <w:pPr>
              <w:jc w:val="right"/>
            </w:pPr>
            <w:r>
              <w:rPr>
                <w:rFonts w:ascii="Times New Roman" w:hAnsi="Times New Roman"/>
                <w:sz w:val="21"/>
              </w:rPr>
              <w:t>vi</w:t>
            </w:r>
          </w:p>
        </w:tc>
      </w:tr>
      <w:tr>
        <w:tc>
          <w:tcPr>
            <w:tcW w:type="dxa" w:w="4535"/>
            <w:tcMar>
              <w:top w:w="30" w:type="dxa"/>
              <w:bottom w:w="30" w:type="dxa"/>
              <w:left w:w="50" w:type="dxa"/>
              <w:right w:w="50" w:type="dxa"/>
            </w:tcMar>
          </w:tcPr>
          <w:p>
            <w:pPr>
              <w:jc w:val="left"/>
            </w:pPr>
            <w:r>
              <w:rPr>
                <w:rFonts w:ascii="Times New Roman" w:hAnsi="Times New Roman"/>
                <w:sz w:val="21"/>
              </w:rPr>
              <w:t>Certificate</w:t>
            </w:r>
          </w:p>
        </w:tc>
        <w:tc>
          <w:tcPr>
            <w:tcW w:type="dxa" w:w="4535"/>
            <w:tcMar>
              <w:top w:w="30" w:type="dxa"/>
              <w:bottom w:w="30" w:type="dxa"/>
              <w:left w:w="50" w:type="dxa"/>
              <w:right w:w="50" w:type="dxa"/>
            </w:tcMar>
          </w:tcPr>
          <w:p>
            <w:pPr>
              <w:jc w:val="right"/>
            </w:pPr>
            <w:r>
              <w:rPr>
                <w:rFonts w:ascii="Times New Roman" w:hAnsi="Times New Roman"/>
                <w:sz w:val="21"/>
              </w:rPr>
              <w:t>vii</w:t>
            </w:r>
          </w:p>
        </w:tc>
      </w:tr>
      <w:tr>
        <w:tc>
          <w:tcPr>
            <w:tcW w:type="dxa" w:w="4535"/>
            <w:tcMar>
              <w:top w:w="30" w:type="dxa"/>
              <w:bottom w:w="30" w:type="dxa"/>
              <w:left w:w="50" w:type="dxa"/>
              <w:right w:w="50" w:type="dxa"/>
            </w:tcMar>
          </w:tcPr>
          <w:p>
            <w:pPr>
              <w:jc w:val="left"/>
            </w:pPr>
            <w:r>
              <w:rPr>
                <w:rFonts w:ascii="Times New Roman" w:hAnsi="Times New Roman"/>
                <w:sz w:val="21"/>
              </w:rPr>
              <w:t>Acknowledgement</w:t>
            </w:r>
          </w:p>
        </w:tc>
        <w:tc>
          <w:tcPr>
            <w:tcW w:type="dxa" w:w="4535"/>
            <w:tcMar>
              <w:top w:w="30" w:type="dxa"/>
              <w:bottom w:w="30" w:type="dxa"/>
              <w:left w:w="50" w:type="dxa"/>
              <w:right w:w="50" w:type="dxa"/>
            </w:tcMar>
          </w:tcPr>
          <w:p>
            <w:pPr>
              <w:jc w:val="right"/>
            </w:pPr>
            <w:r>
              <w:rPr>
                <w:rFonts w:ascii="Times New Roman" w:hAnsi="Times New Roman"/>
                <w:sz w:val="21"/>
              </w:rPr>
              <w:t>viii</w:t>
            </w:r>
          </w:p>
        </w:tc>
      </w:tr>
      <w:tr>
        <w:tc>
          <w:tcPr>
            <w:tcW w:type="dxa" w:w="4535"/>
            <w:tcMar>
              <w:top w:w="30" w:type="dxa"/>
              <w:bottom w:w="30" w:type="dxa"/>
              <w:left w:w="50" w:type="dxa"/>
              <w:right w:w="50" w:type="dxa"/>
            </w:tcMar>
          </w:tcPr>
          <w:p>
            <w:pPr>
              <w:jc w:val="left"/>
            </w:pPr>
            <w:r>
              <w:rPr>
                <w:rFonts w:ascii="Times New Roman" w:hAnsi="Times New Roman"/>
                <w:b/>
                <w:sz w:val="21"/>
              </w:rPr>
              <w:t>Abstract</w:t>
            </w:r>
          </w:p>
        </w:tc>
        <w:tc>
          <w:tcPr>
            <w:tcW w:type="dxa" w:w="4535"/>
            <w:tcMar>
              <w:top w:w="30" w:type="dxa"/>
              <w:bottom w:w="30" w:type="dxa"/>
              <w:left w:w="50" w:type="dxa"/>
              <w:right w:w="50" w:type="dxa"/>
            </w:tcMar>
          </w:tcPr>
          <w:p>
            <w:pPr>
              <w:jc w:val="right"/>
            </w:pPr>
            <w:r>
              <w:rPr>
                <w:rFonts w:ascii="Times New Roman" w:hAnsi="Times New Roman"/>
                <w:b/>
                <w:sz w:val="21"/>
              </w:rPr>
              <w:t>ix</w:t>
            </w:r>
          </w:p>
        </w:tc>
      </w:tr>
      <w:tr>
        <w:tc>
          <w:tcPr>
            <w:tcW w:type="dxa" w:w="4535"/>
            <w:tcMar>
              <w:top w:w="30" w:type="dxa"/>
              <w:bottom w:w="30" w:type="dxa"/>
              <w:left w:w="50" w:type="dxa"/>
              <w:right w:w="50" w:type="dxa"/>
            </w:tcMar>
          </w:tcPr>
          <w:p>
            <w:pPr>
              <w:jc w:val="left"/>
            </w:pPr>
            <w:r>
              <w:rPr>
                <w:rFonts w:ascii="Times New Roman" w:hAnsi="Times New Roman"/>
                <w:sz w:val="21"/>
              </w:rPr>
              <w:t>About Organization and Project Context</w:t>
            </w:r>
          </w:p>
        </w:tc>
        <w:tc>
          <w:tcPr>
            <w:tcW w:type="dxa" w:w="4535"/>
            <w:tcMar>
              <w:top w:w="30" w:type="dxa"/>
              <w:bottom w:w="30" w:type="dxa"/>
              <w:left w:w="50" w:type="dxa"/>
              <w:right w:w="50" w:type="dxa"/>
            </w:tcMar>
          </w:tcPr>
          <w:p>
            <w:pPr>
              <w:jc w:val="right"/>
            </w:pPr>
            <w:r>
              <w:rPr>
                <w:rFonts w:ascii="Times New Roman" w:hAnsi="Times New Roman"/>
                <w:sz w:val="21"/>
              </w:rPr>
              <w:t>x</w:t>
            </w:r>
          </w:p>
        </w:tc>
      </w:tr>
      <w:tr>
        <w:tc>
          <w:tcPr>
            <w:tcW w:type="dxa" w:w="4535"/>
            <w:tcMar>
              <w:top w:w="30" w:type="dxa"/>
              <w:bottom w:w="30" w:type="dxa"/>
              <w:left w:w="50" w:type="dxa"/>
              <w:right w:w="50" w:type="dxa"/>
            </w:tcMar>
          </w:tcPr>
          <w:p>
            <w:pPr>
              <w:jc w:val="left"/>
            </w:pPr>
            <w:r>
              <w:rPr>
                <w:rFonts w:ascii="Times New Roman" w:hAnsi="Times New Roman"/>
                <w:sz w:val="21"/>
              </w:rPr>
              <w:t>List of Tables</w:t>
            </w:r>
          </w:p>
        </w:tc>
        <w:tc>
          <w:tcPr>
            <w:tcW w:type="dxa" w:w="4535"/>
            <w:tcMar>
              <w:top w:w="30" w:type="dxa"/>
              <w:bottom w:w="30" w:type="dxa"/>
              <w:left w:w="50" w:type="dxa"/>
              <w:right w:w="50" w:type="dxa"/>
            </w:tcMar>
          </w:tcPr>
          <w:p>
            <w:pPr>
              <w:jc w:val="right"/>
            </w:pPr>
            <w:r>
              <w:rPr>
                <w:rFonts w:ascii="Times New Roman" w:hAnsi="Times New Roman"/>
                <w:sz w:val="21"/>
              </w:rPr>
              <w:t>xii</w:t>
            </w:r>
          </w:p>
        </w:tc>
      </w:tr>
      <w:tr>
        <w:tc>
          <w:tcPr>
            <w:tcW w:type="dxa" w:w="4535"/>
            <w:tcMar>
              <w:top w:w="30" w:type="dxa"/>
              <w:bottom w:w="30" w:type="dxa"/>
              <w:left w:w="50" w:type="dxa"/>
              <w:right w:w="50" w:type="dxa"/>
            </w:tcMar>
          </w:tcPr>
          <w:p>
            <w:pPr>
              <w:jc w:val="left"/>
            </w:pPr>
            <w:r>
              <w:rPr>
                <w:rFonts w:ascii="Times New Roman" w:hAnsi="Times New Roman"/>
                <w:sz w:val="21"/>
              </w:rPr>
              <w:t>List of Figures</w:t>
            </w:r>
          </w:p>
        </w:tc>
        <w:tc>
          <w:tcPr>
            <w:tcW w:type="dxa" w:w="4535"/>
            <w:tcMar>
              <w:top w:w="30" w:type="dxa"/>
              <w:bottom w:w="30" w:type="dxa"/>
              <w:left w:w="50" w:type="dxa"/>
              <w:right w:w="50" w:type="dxa"/>
            </w:tcMar>
          </w:tcPr>
          <w:p>
            <w:pPr>
              <w:jc w:val="right"/>
            </w:pPr>
            <w:r>
              <w:rPr>
                <w:rFonts w:ascii="Times New Roman" w:hAnsi="Times New Roman"/>
                <w:sz w:val="21"/>
              </w:rPr>
              <w:t>xiii</w:t>
            </w:r>
          </w:p>
        </w:tc>
      </w:tr>
      <w:tr>
        <w:tc>
          <w:tcPr>
            <w:tcW w:type="dxa" w:w="4535"/>
            <w:tcMar>
              <w:top w:w="30" w:type="dxa"/>
              <w:bottom w:w="30" w:type="dxa"/>
              <w:left w:w="50" w:type="dxa"/>
              <w:right w:w="50" w:type="dxa"/>
            </w:tcMar>
          </w:tcPr>
          <w:p>
            <w:pPr>
              <w:jc w:val="left"/>
            </w:pPr>
            <w:r>
              <w:rPr>
                <w:rFonts w:ascii="Times New Roman" w:hAnsi="Times New Roman"/>
                <w:sz w:val="21"/>
              </w:rPr>
              <w:t>Abbreviations and Nomenclature</w:t>
            </w:r>
          </w:p>
        </w:tc>
        <w:tc>
          <w:tcPr>
            <w:tcW w:type="dxa" w:w="4535"/>
            <w:tcMar>
              <w:top w:w="30" w:type="dxa"/>
              <w:bottom w:w="30" w:type="dxa"/>
              <w:left w:w="50" w:type="dxa"/>
              <w:right w:w="50" w:type="dxa"/>
            </w:tcMar>
          </w:tcPr>
          <w:p>
            <w:pPr>
              <w:jc w:val="right"/>
            </w:pPr>
            <w:r>
              <w:rPr>
                <w:rFonts w:ascii="Times New Roman" w:hAnsi="Times New Roman"/>
                <w:sz w:val="21"/>
              </w:rPr>
              <w:t>xiv</w:t>
            </w:r>
          </w:p>
        </w:tc>
      </w:tr>
      <w:tr>
        <w:tc>
          <w:tcPr>
            <w:tcW w:type="dxa" w:w="4535"/>
            <w:tcMar>
              <w:top w:w="30" w:type="dxa"/>
              <w:bottom w:w="30" w:type="dxa"/>
              <w:left w:w="50" w:type="dxa"/>
              <w:right w:w="50" w:type="dxa"/>
            </w:tcMar>
          </w:tcPr>
          <w:p>
            <w:pPr>
              <w:jc w:val="left"/>
            </w:pPr>
            <w:r>
              <w:rPr>
                <w:rFonts w:ascii="Times New Roman" w:hAnsi="Times New Roman"/>
                <w:b/>
                <w:sz w:val="21"/>
              </w:rPr>
              <w:t>Chapter 1: Introduction</w:t>
            </w:r>
          </w:p>
        </w:tc>
        <w:tc>
          <w:tcPr>
            <w:tcW w:type="dxa" w:w="4535"/>
            <w:tcMar>
              <w:top w:w="30" w:type="dxa"/>
              <w:bottom w:w="30" w:type="dxa"/>
              <w:left w:w="50" w:type="dxa"/>
              <w:right w:w="50" w:type="dxa"/>
            </w:tcMar>
          </w:tcPr>
          <w:p>
            <w:pPr>
              <w:jc w:val="right"/>
            </w:pPr>
            <w:r>
              <w:rPr>
                <w:rFonts w:ascii="Times New Roman" w:hAnsi="Times New Roman"/>
                <w:b/>
                <w:sz w:val="21"/>
              </w:rPr>
              <w:t>1</w:t>
            </w:r>
          </w:p>
        </w:tc>
      </w:tr>
      <w:tr>
        <w:tc>
          <w:tcPr>
            <w:tcW w:type="dxa" w:w="4535"/>
            <w:tcMar>
              <w:top w:w="30" w:type="dxa"/>
              <w:bottom w:w="30" w:type="dxa"/>
              <w:left w:w="50" w:type="dxa"/>
              <w:right w:w="50" w:type="dxa"/>
            </w:tcMar>
          </w:tcPr>
          <w:p>
            <w:pPr>
              <w:jc w:val="left"/>
            </w:pPr>
            <w:r>
              <w:rPr>
                <w:rFonts w:ascii="Times New Roman" w:hAnsi="Times New Roman"/>
                <w:sz w:val="21"/>
              </w:rPr>
              <w:t xml:space="preserve">    1.1 Summary of the Project and Internship Training</w:t>
            </w:r>
          </w:p>
        </w:tc>
        <w:tc>
          <w:tcPr>
            <w:tcW w:type="dxa" w:w="4535"/>
            <w:tcMar>
              <w:top w:w="30" w:type="dxa"/>
              <w:bottom w:w="30" w:type="dxa"/>
              <w:left w:w="50" w:type="dxa"/>
              <w:right w:w="50" w:type="dxa"/>
            </w:tcMar>
          </w:tcPr>
          <w:p>
            <w:pPr>
              <w:jc w:val="right"/>
            </w:pPr>
            <w:r>
              <w:rPr>
                <w:rFonts w:ascii="Times New Roman" w:hAnsi="Times New Roman"/>
                <w:sz w:val="21"/>
              </w:rPr>
              <w:t>1</w:t>
            </w:r>
          </w:p>
        </w:tc>
      </w:tr>
      <w:tr>
        <w:tc>
          <w:tcPr>
            <w:tcW w:type="dxa" w:w="4535"/>
            <w:tcMar>
              <w:top w:w="30" w:type="dxa"/>
              <w:bottom w:w="30" w:type="dxa"/>
              <w:left w:w="50" w:type="dxa"/>
              <w:right w:w="50" w:type="dxa"/>
            </w:tcMar>
          </w:tcPr>
          <w:p>
            <w:pPr>
              <w:jc w:val="left"/>
            </w:pPr>
            <w:r>
              <w:rPr>
                <w:rFonts w:ascii="Times New Roman" w:hAnsi="Times New Roman"/>
                <w:sz w:val="21"/>
              </w:rPr>
              <w:t xml:space="preserve">    1.2 Role and Individual Contributions</w:t>
            </w:r>
          </w:p>
        </w:tc>
        <w:tc>
          <w:tcPr>
            <w:tcW w:type="dxa" w:w="4535"/>
            <w:tcMar>
              <w:top w:w="30" w:type="dxa"/>
              <w:bottom w:w="30" w:type="dxa"/>
              <w:left w:w="50" w:type="dxa"/>
              <w:right w:w="50" w:type="dxa"/>
            </w:tcMar>
          </w:tcPr>
          <w:p>
            <w:pPr>
              <w:jc w:val="right"/>
            </w:pPr>
            <w:r>
              <w:rPr>
                <w:rFonts w:ascii="Times New Roman" w:hAnsi="Times New Roman"/>
                <w:sz w:val="21"/>
              </w:rPr>
              <w:t>2</w:t>
            </w:r>
          </w:p>
        </w:tc>
      </w:tr>
      <w:tr>
        <w:tc>
          <w:tcPr>
            <w:tcW w:type="dxa" w:w="4535"/>
            <w:tcMar>
              <w:top w:w="30" w:type="dxa"/>
              <w:bottom w:w="30" w:type="dxa"/>
              <w:left w:w="50" w:type="dxa"/>
              <w:right w:w="50" w:type="dxa"/>
            </w:tcMar>
          </w:tcPr>
          <w:p>
            <w:pPr>
              <w:jc w:val="left"/>
            </w:pPr>
            <w:r>
              <w:rPr>
                <w:rFonts w:ascii="Times New Roman" w:hAnsi="Times New Roman"/>
                <w:sz w:val="21"/>
              </w:rPr>
              <w:t xml:space="preserve">    1.3 Project Background and Motivation</w:t>
            </w:r>
          </w:p>
        </w:tc>
        <w:tc>
          <w:tcPr>
            <w:tcW w:type="dxa" w:w="4535"/>
            <w:tcMar>
              <w:top w:w="30" w:type="dxa"/>
              <w:bottom w:w="30" w:type="dxa"/>
              <w:left w:w="50" w:type="dxa"/>
              <w:right w:w="50" w:type="dxa"/>
            </w:tcMar>
          </w:tcPr>
          <w:p>
            <w:pPr>
              <w:jc w:val="right"/>
            </w:pPr>
            <w:r>
              <w:rPr>
                <w:rFonts w:ascii="Times New Roman" w:hAnsi="Times New Roman"/>
                <w:sz w:val="21"/>
              </w:rPr>
              <w:t>3</w:t>
            </w:r>
          </w:p>
        </w:tc>
      </w:tr>
      <w:tr>
        <w:tc>
          <w:tcPr>
            <w:tcW w:type="dxa" w:w="4535"/>
            <w:tcMar>
              <w:top w:w="30" w:type="dxa"/>
              <w:bottom w:w="30" w:type="dxa"/>
              <w:left w:w="50" w:type="dxa"/>
              <w:right w:w="50" w:type="dxa"/>
            </w:tcMar>
          </w:tcPr>
          <w:p>
            <w:pPr>
              <w:jc w:val="left"/>
            </w:pPr>
            <w:r>
              <w:rPr>
                <w:rFonts w:ascii="Times New Roman" w:hAnsi="Times New Roman"/>
                <w:sz w:val="21"/>
              </w:rPr>
              <w:t xml:space="preserve">    1.4 Project Objectives and Key Deliverables</w:t>
            </w:r>
          </w:p>
        </w:tc>
        <w:tc>
          <w:tcPr>
            <w:tcW w:type="dxa" w:w="4535"/>
            <w:tcMar>
              <w:top w:w="30" w:type="dxa"/>
              <w:bottom w:w="30" w:type="dxa"/>
              <w:left w:w="50" w:type="dxa"/>
              <w:right w:w="50" w:type="dxa"/>
            </w:tcMar>
          </w:tcPr>
          <w:p>
            <w:pPr>
              <w:jc w:val="right"/>
            </w:pPr>
            <w:r>
              <w:rPr>
                <w:rFonts w:ascii="Times New Roman" w:hAnsi="Times New Roman"/>
                <w:sz w:val="21"/>
              </w:rPr>
              <w:t>4</w:t>
            </w:r>
          </w:p>
        </w:tc>
      </w:tr>
      <w:tr>
        <w:tc>
          <w:tcPr>
            <w:tcW w:type="dxa" w:w="4535"/>
            <w:tcMar>
              <w:top w:w="30" w:type="dxa"/>
              <w:bottom w:w="30" w:type="dxa"/>
              <w:left w:w="50" w:type="dxa"/>
              <w:right w:w="50" w:type="dxa"/>
            </w:tcMar>
          </w:tcPr>
          <w:p>
            <w:pPr>
              <w:jc w:val="left"/>
            </w:pPr>
            <w:r>
              <w:rPr>
                <w:rFonts w:ascii="Times New Roman" w:hAnsi="Times New Roman"/>
                <w:b/>
                <w:sz w:val="21"/>
              </w:rPr>
              <w:t>Chapter 2: Tools &amp; Technology Used</w:t>
            </w:r>
          </w:p>
        </w:tc>
        <w:tc>
          <w:tcPr>
            <w:tcW w:type="dxa" w:w="4535"/>
            <w:tcMar>
              <w:top w:w="30" w:type="dxa"/>
              <w:bottom w:w="30" w:type="dxa"/>
              <w:left w:w="50" w:type="dxa"/>
              <w:right w:w="50" w:type="dxa"/>
            </w:tcMar>
          </w:tcPr>
          <w:p>
            <w:pPr>
              <w:jc w:val="right"/>
            </w:pPr>
            <w:r>
              <w:rPr>
                <w:rFonts w:ascii="Times New Roman" w:hAnsi="Times New Roman"/>
                <w:b/>
                <w:sz w:val="21"/>
              </w:rPr>
              <w:t>5</w:t>
            </w:r>
          </w:p>
        </w:tc>
      </w:tr>
      <w:tr>
        <w:tc>
          <w:tcPr>
            <w:tcW w:type="dxa" w:w="4535"/>
            <w:tcMar>
              <w:top w:w="30" w:type="dxa"/>
              <w:bottom w:w="30" w:type="dxa"/>
              <w:left w:w="50" w:type="dxa"/>
              <w:right w:w="50" w:type="dxa"/>
            </w:tcMar>
          </w:tcPr>
          <w:p>
            <w:pPr>
              <w:jc w:val="left"/>
            </w:pPr>
            <w:r>
              <w:rPr>
                <w:rFonts w:ascii="Times New Roman" w:hAnsi="Times New Roman"/>
                <w:sz w:val="21"/>
              </w:rPr>
              <w:t xml:space="preserve">    2.1 Technology Stack Overview</w:t>
            </w:r>
          </w:p>
        </w:tc>
        <w:tc>
          <w:tcPr>
            <w:tcW w:type="dxa" w:w="4535"/>
            <w:tcMar>
              <w:top w:w="30" w:type="dxa"/>
              <w:bottom w:w="30" w:type="dxa"/>
              <w:left w:w="50" w:type="dxa"/>
              <w:right w:w="50" w:type="dxa"/>
            </w:tcMar>
          </w:tcPr>
          <w:p>
            <w:pPr>
              <w:jc w:val="right"/>
            </w:pPr>
            <w:r>
              <w:rPr>
                <w:rFonts w:ascii="Times New Roman" w:hAnsi="Times New Roman"/>
                <w:sz w:val="21"/>
              </w:rPr>
              <w:t>5</w:t>
            </w:r>
          </w:p>
        </w:tc>
      </w:tr>
      <w:tr>
        <w:tc>
          <w:tcPr>
            <w:tcW w:type="dxa" w:w="4535"/>
            <w:tcMar>
              <w:top w:w="30" w:type="dxa"/>
              <w:bottom w:w="30" w:type="dxa"/>
              <w:left w:w="50" w:type="dxa"/>
              <w:right w:w="50" w:type="dxa"/>
            </w:tcMar>
          </w:tcPr>
          <w:p>
            <w:pPr>
              <w:jc w:val="left"/>
            </w:pPr>
            <w:r>
              <w:rPr>
                <w:rFonts w:ascii="Times New Roman" w:hAnsi="Times New Roman"/>
                <w:sz w:val="21"/>
              </w:rPr>
              <w:t xml:space="preserve">    2.2 Frontend Client Technologies (React 18, Vite, Tailwind CSS)</w:t>
            </w:r>
          </w:p>
        </w:tc>
        <w:tc>
          <w:tcPr>
            <w:tcW w:type="dxa" w:w="4535"/>
            <w:tcMar>
              <w:top w:w="30" w:type="dxa"/>
              <w:bottom w:w="30" w:type="dxa"/>
              <w:left w:w="50" w:type="dxa"/>
              <w:right w:w="50" w:type="dxa"/>
            </w:tcMar>
          </w:tcPr>
          <w:p>
            <w:pPr>
              <w:jc w:val="right"/>
            </w:pPr>
            <w:r>
              <w:rPr>
                <w:rFonts w:ascii="Times New Roman" w:hAnsi="Times New Roman"/>
                <w:sz w:val="21"/>
              </w:rPr>
              <w:t>6</w:t>
            </w:r>
          </w:p>
        </w:tc>
      </w:tr>
      <w:tr>
        <w:tc>
          <w:tcPr>
            <w:tcW w:type="dxa" w:w="4535"/>
            <w:tcMar>
              <w:top w:w="30" w:type="dxa"/>
              <w:bottom w:w="30" w:type="dxa"/>
              <w:left w:w="50" w:type="dxa"/>
              <w:right w:w="50" w:type="dxa"/>
            </w:tcMar>
          </w:tcPr>
          <w:p>
            <w:pPr>
              <w:jc w:val="left"/>
            </w:pPr>
            <w:r>
              <w:rPr>
                <w:rFonts w:ascii="Times New Roman" w:hAnsi="Times New Roman"/>
                <w:sz w:val="21"/>
              </w:rPr>
              <w:t xml:space="preserve">    2.3 Backend API &amp; Business Logic (Node.js, Express, Mongoose)</w:t>
            </w:r>
          </w:p>
        </w:tc>
        <w:tc>
          <w:tcPr>
            <w:tcW w:type="dxa" w:w="4535"/>
            <w:tcMar>
              <w:top w:w="30" w:type="dxa"/>
              <w:bottom w:w="30" w:type="dxa"/>
              <w:left w:w="50" w:type="dxa"/>
              <w:right w:w="50" w:type="dxa"/>
            </w:tcMar>
          </w:tcPr>
          <w:p>
            <w:pPr>
              <w:jc w:val="right"/>
            </w:pPr>
            <w:r>
              <w:rPr>
                <w:rFonts w:ascii="Times New Roman" w:hAnsi="Times New Roman"/>
                <w:sz w:val="21"/>
              </w:rPr>
              <w:t>7</w:t>
            </w:r>
          </w:p>
        </w:tc>
      </w:tr>
      <w:tr>
        <w:tc>
          <w:tcPr>
            <w:tcW w:type="dxa" w:w="4535"/>
            <w:tcMar>
              <w:top w:w="30" w:type="dxa"/>
              <w:bottom w:w="30" w:type="dxa"/>
              <w:left w:w="50" w:type="dxa"/>
              <w:right w:w="50" w:type="dxa"/>
            </w:tcMar>
          </w:tcPr>
          <w:p>
            <w:pPr>
              <w:jc w:val="left"/>
            </w:pPr>
            <w:r>
              <w:rPr>
                <w:rFonts w:ascii="Times New Roman" w:hAnsi="Times New Roman"/>
                <w:sz w:val="21"/>
              </w:rPr>
              <w:t xml:space="preserve">    2.4 AI Orchestration Microservice (FastAPI, LangGraph, Python)</w:t>
            </w:r>
          </w:p>
        </w:tc>
        <w:tc>
          <w:tcPr>
            <w:tcW w:type="dxa" w:w="4535"/>
            <w:tcMar>
              <w:top w:w="30" w:type="dxa"/>
              <w:bottom w:w="30" w:type="dxa"/>
              <w:left w:w="50" w:type="dxa"/>
              <w:right w:w="50" w:type="dxa"/>
            </w:tcMar>
          </w:tcPr>
          <w:p>
            <w:pPr>
              <w:jc w:val="right"/>
            </w:pPr>
            <w:r>
              <w:rPr>
                <w:rFonts w:ascii="Times New Roman" w:hAnsi="Times New Roman"/>
                <w:sz w:val="21"/>
              </w:rPr>
              <w:t>8</w:t>
            </w:r>
          </w:p>
        </w:tc>
      </w:tr>
      <w:tr>
        <w:tc>
          <w:tcPr>
            <w:tcW w:type="dxa" w:w="4535"/>
            <w:tcMar>
              <w:top w:w="30" w:type="dxa"/>
              <w:bottom w:w="30" w:type="dxa"/>
              <w:left w:w="50" w:type="dxa"/>
              <w:right w:w="50" w:type="dxa"/>
            </w:tcMar>
          </w:tcPr>
          <w:p>
            <w:pPr>
              <w:jc w:val="left"/>
            </w:pPr>
            <w:r>
              <w:rPr>
                <w:rFonts w:ascii="Times New Roman" w:hAnsi="Times New Roman"/>
                <w:sz w:val="21"/>
              </w:rPr>
              <w:t xml:space="preserve">    2.5 Data Persistence &amp; Asynchronous Queuing (MongoDB, Redis, BullMQ)</w:t>
            </w:r>
          </w:p>
        </w:tc>
        <w:tc>
          <w:tcPr>
            <w:tcW w:type="dxa" w:w="4535"/>
            <w:tcMar>
              <w:top w:w="30" w:type="dxa"/>
              <w:bottom w:w="30" w:type="dxa"/>
              <w:left w:w="50" w:type="dxa"/>
              <w:right w:w="50" w:type="dxa"/>
            </w:tcMar>
          </w:tcPr>
          <w:p>
            <w:pPr>
              <w:jc w:val="right"/>
            </w:pPr>
            <w:r>
              <w:rPr>
                <w:rFonts w:ascii="Times New Roman" w:hAnsi="Times New Roman"/>
                <w:sz w:val="21"/>
              </w:rPr>
              <w:t>9</w:t>
            </w:r>
          </w:p>
        </w:tc>
      </w:tr>
      <w:tr>
        <w:tc>
          <w:tcPr>
            <w:tcW w:type="dxa" w:w="4535"/>
            <w:tcMar>
              <w:top w:w="30" w:type="dxa"/>
              <w:bottom w:w="30" w:type="dxa"/>
              <w:left w:w="50" w:type="dxa"/>
              <w:right w:w="50" w:type="dxa"/>
            </w:tcMar>
          </w:tcPr>
          <w:p>
            <w:pPr>
              <w:jc w:val="left"/>
            </w:pPr>
            <w:r>
              <w:rPr>
                <w:rFonts w:ascii="Times New Roman" w:hAnsi="Times New Roman"/>
                <w:sz w:val="21"/>
              </w:rPr>
              <w:t xml:space="preserve">    2.6 Technology Justification and Comparative Study</w:t>
            </w:r>
          </w:p>
        </w:tc>
        <w:tc>
          <w:tcPr>
            <w:tcW w:type="dxa" w:w="4535"/>
            <w:tcMar>
              <w:top w:w="30" w:type="dxa"/>
              <w:bottom w:w="30" w:type="dxa"/>
              <w:left w:w="50" w:type="dxa"/>
              <w:right w:w="50" w:type="dxa"/>
            </w:tcMar>
          </w:tcPr>
          <w:p>
            <w:pPr>
              <w:jc w:val="right"/>
            </w:pPr>
            <w:r>
              <w:rPr>
                <w:rFonts w:ascii="Times New Roman" w:hAnsi="Times New Roman"/>
                <w:sz w:val="21"/>
              </w:rPr>
              <w:t>10</w:t>
            </w:r>
          </w:p>
        </w:tc>
      </w:tr>
      <w:tr>
        <w:tc>
          <w:tcPr>
            <w:tcW w:type="dxa" w:w="4535"/>
            <w:tcMar>
              <w:top w:w="30" w:type="dxa"/>
              <w:bottom w:w="30" w:type="dxa"/>
              <w:left w:w="50" w:type="dxa"/>
              <w:right w:w="50" w:type="dxa"/>
            </w:tcMar>
          </w:tcPr>
          <w:p>
            <w:pPr>
              <w:jc w:val="left"/>
            </w:pPr>
            <w:r>
              <w:rPr>
                <w:rFonts w:ascii="Times New Roman" w:hAnsi="Times New Roman"/>
                <w:b/>
                <w:sz w:val="21"/>
              </w:rPr>
              <w:t>Chapter 3: History and Features of the Technology</w:t>
            </w:r>
          </w:p>
        </w:tc>
        <w:tc>
          <w:tcPr>
            <w:tcW w:type="dxa" w:w="4535"/>
            <w:tcMar>
              <w:top w:w="30" w:type="dxa"/>
              <w:bottom w:w="30" w:type="dxa"/>
              <w:left w:w="50" w:type="dxa"/>
              <w:right w:w="50" w:type="dxa"/>
            </w:tcMar>
          </w:tcPr>
          <w:p>
            <w:pPr>
              <w:jc w:val="right"/>
            </w:pPr>
            <w:r>
              <w:rPr>
                <w:rFonts w:ascii="Times New Roman" w:hAnsi="Times New Roman"/>
                <w:b/>
                <w:sz w:val="21"/>
              </w:rPr>
              <w:t>11</w:t>
            </w:r>
          </w:p>
        </w:tc>
      </w:tr>
      <w:tr>
        <w:tc>
          <w:tcPr>
            <w:tcW w:type="dxa" w:w="4535"/>
            <w:tcMar>
              <w:top w:w="30" w:type="dxa"/>
              <w:bottom w:w="30" w:type="dxa"/>
              <w:left w:w="50" w:type="dxa"/>
              <w:right w:w="50" w:type="dxa"/>
            </w:tcMar>
          </w:tcPr>
          <w:p>
            <w:pPr>
              <w:jc w:val="left"/>
            </w:pPr>
            <w:r>
              <w:rPr>
                <w:rFonts w:ascii="Times New Roman" w:hAnsi="Times New Roman"/>
                <w:sz w:val="21"/>
              </w:rPr>
              <w:t xml:space="preserve">    3.1 Historical Evolution of Modern Web &amp; AI Frameworks</w:t>
            </w:r>
          </w:p>
        </w:tc>
        <w:tc>
          <w:tcPr>
            <w:tcW w:type="dxa" w:w="4535"/>
            <w:tcMar>
              <w:top w:w="30" w:type="dxa"/>
              <w:bottom w:w="30" w:type="dxa"/>
              <w:left w:w="50" w:type="dxa"/>
              <w:right w:w="50" w:type="dxa"/>
            </w:tcMar>
          </w:tcPr>
          <w:p>
            <w:pPr>
              <w:jc w:val="right"/>
            </w:pPr>
            <w:r>
              <w:rPr>
                <w:rFonts w:ascii="Times New Roman" w:hAnsi="Times New Roman"/>
                <w:sz w:val="21"/>
              </w:rPr>
              <w:t>11</w:t>
            </w:r>
          </w:p>
        </w:tc>
      </w:tr>
      <w:tr>
        <w:tc>
          <w:tcPr>
            <w:tcW w:type="dxa" w:w="4535"/>
            <w:tcMar>
              <w:top w:w="30" w:type="dxa"/>
              <w:bottom w:w="30" w:type="dxa"/>
              <w:left w:w="50" w:type="dxa"/>
              <w:right w:w="50" w:type="dxa"/>
            </w:tcMar>
          </w:tcPr>
          <w:p>
            <w:pPr>
              <w:jc w:val="left"/>
            </w:pPr>
            <w:r>
              <w:rPr>
                <w:rFonts w:ascii="Times New Roman" w:hAnsi="Times New Roman"/>
                <w:sz w:val="21"/>
              </w:rPr>
              <w:t xml:space="preserve">    3.2 Architectural Features of the Chosen Tech Stack</w:t>
            </w:r>
          </w:p>
        </w:tc>
        <w:tc>
          <w:tcPr>
            <w:tcW w:type="dxa" w:w="4535"/>
            <w:tcMar>
              <w:top w:w="30" w:type="dxa"/>
              <w:bottom w:w="30" w:type="dxa"/>
              <w:left w:w="50" w:type="dxa"/>
              <w:right w:w="50" w:type="dxa"/>
            </w:tcMar>
          </w:tcPr>
          <w:p>
            <w:pPr>
              <w:jc w:val="right"/>
            </w:pPr>
            <w:r>
              <w:rPr>
                <w:rFonts w:ascii="Times New Roman" w:hAnsi="Times New Roman"/>
                <w:sz w:val="21"/>
              </w:rPr>
              <w:t>12</w:t>
            </w:r>
          </w:p>
        </w:tc>
      </w:tr>
      <w:tr>
        <w:tc>
          <w:tcPr>
            <w:tcW w:type="dxa" w:w="4535"/>
            <w:tcMar>
              <w:top w:w="30" w:type="dxa"/>
              <w:bottom w:w="30" w:type="dxa"/>
              <w:left w:w="50" w:type="dxa"/>
              <w:right w:w="50" w:type="dxa"/>
            </w:tcMar>
          </w:tcPr>
          <w:p>
            <w:pPr>
              <w:jc w:val="left"/>
            </w:pPr>
            <w:r>
              <w:rPr>
                <w:rFonts w:ascii="Times New Roman" w:hAnsi="Times New Roman"/>
                <w:sz w:val="21"/>
              </w:rPr>
              <w:t xml:space="preserve">    3.3 Paradigm Shift in Career Discovery &amp; Autonomous Agentic AI</w:t>
            </w:r>
          </w:p>
        </w:tc>
        <w:tc>
          <w:tcPr>
            <w:tcW w:type="dxa" w:w="4535"/>
            <w:tcMar>
              <w:top w:w="30" w:type="dxa"/>
              <w:bottom w:w="30" w:type="dxa"/>
              <w:left w:w="50" w:type="dxa"/>
              <w:right w:w="50" w:type="dxa"/>
            </w:tcMar>
          </w:tcPr>
          <w:p>
            <w:pPr>
              <w:jc w:val="right"/>
            </w:pPr>
            <w:r>
              <w:rPr>
                <w:rFonts w:ascii="Times New Roman" w:hAnsi="Times New Roman"/>
                <w:sz w:val="21"/>
              </w:rPr>
              <w:t>13</w:t>
            </w:r>
          </w:p>
        </w:tc>
      </w:tr>
      <w:tr>
        <w:tc>
          <w:tcPr>
            <w:tcW w:type="dxa" w:w="4535"/>
            <w:tcMar>
              <w:top w:w="30" w:type="dxa"/>
              <w:bottom w:w="30" w:type="dxa"/>
              <w:left w:w="50" w:type="dxa"/>
              <w:right w:w="50" w:type="dxa"/>
            </w:tcMar>
          </w:tcPr>
          <w:p>
            <w:pPr>
              <w:jc w:val="left"/>
            </w:pPr>
            <w:r>
              <w:rPr>
                <w:rFonts w:ascii="Times New Roman" w:hAnsi="Times New Roman"/>
                <w:b/>
                <w:sz w:val="21"/>
              </w:rPr>
              <w:t>Chapter 4: Work Done and System Implementation</w:t>
            </w:r>
          </w:p>
        </w:tc>
        <w:tc>
          <w:tcPr>
            <w:tcW w:type="dxa" w:w="4535"/>
            <w:tcMar>
              <w:top w:w="30" w:type="dxa"/>
              <w:bottom w:w="30" w:type="dxa"/>
              <w:left w:w="50" w:type="dxa"/>
              <w:right w:w="50" w:type="dxa"/>
            </w:tcMar>
          </w:tcPr>
          <w:p>
            <w:pPr>
              <w:jc w:val="right"/>
            </w:pPr>
            <w:r>
              <w:rPr>
                <w:rFonts w:ascii="Times New Roman" w:hAnsi="Times New Roman"/>
                <w:b/>
                <w:sz w:val="21"/>
              </w:rPr>
              <w:t>15</w:t>
            </w:r>
          </w:p>
        </w:tc>
      </w:tr>
      <w:tr>
        <w:tc>
          <w:tcPr>
            <w:tcW w:type="dxa" w:w="4535"/>
            <w:tcMar>
              <w:top w:w="30" w:type="dxa"/>
              <w:bottom w:w="30" w:type="dxa"/>
              <w:left w:w="50" w:type="dxa"/>
              <w:right w:w="50" w:type="dxa"/>
            </w:tcMar>
          </w:tcPr>
          <w:p>
            <w:pPr>
              <w:jc w:val="left"/>
            </w:pPr>
            <w:r>
              <w:rPr>
                <w:rFonts w:ascii="Times New Roman" w:hAnsi="Times New Roman"/>
                <w:sz w:val="21"/>
              </w:rPr>
              <w:t xml:space="preserve">    4.1 Diagrammatic Representation of Project Architecture</w:t>
            </w:r>
          </w:p>
        </w:tc>
        <w:tc>
          <w:tcPr>
            <w:tcW w:type="dxa" w:w="4535"/>
            <w:tcMar>
              <w:top w:w="30" w:type="dxa"/>
              <w:bottom w:w="30" w:type="dxa"/>
              <w:left w:w="50" w:type="dxa"/>
              <w:right w:w="50" w:type="dxa"/>
            </w:tcMar>
          </w:tcPr>
          <w:p>
            <w:pPr>
              <w:jc w:val="right"/>
            </w:pPr>
            <w:r>
              <w:rPr>
                <w:rFonts w:ascii="Times New Roman" w:hAnsi="Times New Roman"/>
                <w:sz w:val="21"/>
              </w:rPr>
              <w:t>15</w:t>
            </w:r>
          </w:p>
        </w:tc>
      </w:tr>
      <w:tr>
        <w:tc>
          <w:tcPr>
            <w:tcW w:type="dxa" w:w="4535"/>
            <w:tcMar>
              <w:top w:w="30" w:type="dxa"/>
              <w:bottom w:w="30" w:type="dxa"/>
              <w:left w:w="50" w:type="dxa"/>
              <w:right w:w="50" w:type="dxa"/>
            </w:tcMar>
          </w:tcPr>
          <w:p>
            <w:pPr>
              <w:jc w:val="left"/>
            </w:pPr>
            <w:r>
              <w:rPr>
                <w:rFonts w:ascii="Times New Roman" w:hAnsi="Times New Roman"/>
                <w:sz w:val="21"/>
              </w:rPr>
              <w:t xml:space="preserve">    4.2 Use Case Modeling</w:t>
            </w:r>
          </w:p>
        </w:tc>
        <w:tc>
          <w:tcPr>
            <w:tcW w:type="dxa" w:w="4535"/>
            <w:tcMar>
              <w:top w:w="30" w:type="dxa"/>
              <w:bottom w:w="30" w:type="dxa"/>
              <w:left w:w="50" w:type="dxa"/>
              <w:right w:w="50" w:type="dxa"/>
            </w:tcMar>
          </w:tcPr>
          <w:p>
            <w:pPr>
              <w:jc w:val="right"/>
            </w:pPr>
            <w:r>
              <w:rPr>
                <w:rFonts w:ascii="Times New Roman" w:hAnsi="Times New Roman"/>
                <w:sz w:val="21"/>
              </w:rPr>
              <w:t>16</w:t>
            </w:r>
          </w:p>
        </w:tc>
      </w:tr>
      <w:tr>
        <w:tc>
          <w:tcPr>
            <w:tcW w:type="dxa" w:w="4535"/>
            <w:tcMar>
              <w:top w:w="30" w:type="dxa"/>
              <w:bottom w:w="30" w:type="dxa"/>
              <w:left w:w="50" w:type="dxa"/>
              <w:right w:w="50" w:type="dxa"/>
            </w:tcMar>
          </w:tcPr>
          <w:p>
            <w:pPr>
              <w:jc w:val="left"/>
            </w:pPr>
            <w:r>
              <w:rPr>
                <w:rFonts w:ascii="Times New Roman" w:hAnsi="Times New Roman"/>
                <w:sz w:val="21"/>
              </w:rPr>
              <w:t xml:space="preserve">    4.3 Data Flow Modeling (Level 0, Level 1, Level 2 DFDs)</w:t>
            </w:r>
          </w:p>
        </w:tc>
        <w:tc>
          <w:tcPr>
            <w:tcW w:type="dxa" w:w="4535"/>
            <w:tcMar>
              <w:top w:w="30" w:type="dxa"/>
              <w:bottom w:w="30" w:type="dxa"/>
              <w:left w:w="50" w:type="dxa"/>
              <w:right w:w="50" w:type="dxa"/>
            </w:tcMar>
          </w:tcPr>
          <w:p>
            <w:pPr>
              <w:jc w:val="right"/>
            </w:pPr>
            <w:r>
              <w:rPr>
                <w:rFonts w:ascii="Times New Roman" w:hAnsi="Times New Roman"/>
                <w:sz w:val="21"/>
              </w:rPr>
              <w:t>17</w:t>
            </w:r>
          </w:p>
        </w:tc>
      </w:tr>
      <w:tr>
        <w:tc>
          <w:tcPr>
            <w:tcW w:type="dxa" w:w="4535"/>
            <w:tcMar>
              <w:top w:w="30" w:type="dxa"/>
              <w:bottom w:w="30" w:type="dxa"/>
              <w:left w:w="50" w:type="dxa"/>
              <w:right w:w="50" w:type="dxa"/>
            </w:tcMar>
          </w:tcPr>
          <w:p>
            <w:pPr>
              <w:jc w:val="left"/>
            </w:pPr>
            <w:r>
              <w:rPr>
                <w:rFonts w:ascii="Times New Roman" w:hAnsi="Times New Roman"/>
                <w:sz w:val="21"/>
              </w:rPr>
              <w:t xml:space="preserve">    4.4 Module Information and Algorithmic Workflows</w:t>
            </w:r>
          </w:p>
        </w:tc>
        <w:tc>
          <w:tcPr>
            <w:tcW w:type="dxa" w:w="4535"/>
            <w:tcMar>
              <w:top w:w="30" w:type="dxa"/>
              <w:bottom w:w="30" w:type="dxa"/>
              <w:left w:w="50" w:type="dxa"/>
              <w:right w:w="50" w:type="dxa"/>
            </w:tcMar>
          </w:tcPr>
          <w:p>
            <w:pPr>
              <w:jc w:val="right"/>
            </w:pPr>
            <w:r>
              <w:rPr>
                <w:rFonts w:ascii="Times New Roman" w:hAnsi="Times New Roman"/>
                <w:sz w:val="21"/>
              </w:rPr>
              <w:t>19</w:t>
            </w:r>
          </w:p>
        </w:tc>
      </w:tr>
      <w:tr>
        <w:tc>
          <w:tcPr>
            <w:tcW w:type="dxa" w:w="4535"/>
            <w:tcMar>
              <w:top w:w="30" w:type="dxa"/>
              <w:bottom w:w="30" w:type="dxa"/>
              <w:left w:w="50" w:type="dxa"/>
              <w:right w:w="50" w:type="dxa"/>
            </w:tcMar>
          </w:tcPr>
          <w:p>
            <w:pPr>
              <w:jc w:val="left"/>
            </w:pPr>
            <w:r>
              <w:rPr>
                <w:rFonts w:ascii="Times New Roman" w:hAnsi="Times New Roman"/>
                <w:sz w:val="21"/>
              </w:rPr>
              <w:t xml:space="preserve">    4.5 Real-Life System Screenshots and In-Depth Technical Analysis</w:t>
            </w:r>
          </w:p>
        </w:tc>
        <w:tc>
          <w:tcPr>
            <w:tcW w:type="dxa" w:w="4535"/>
            <w:tcMar>
              <w:top w:w="30" w:type="dxa"/>
              <w:bottom w:w="30" w:type="dxa"/>
              <w:left w:w="50" w:type="dxa"/>
              <w:right w:w="50" w:type="dxa"/>
            </w:tcMar>
          </w:tcPr>
          <w:p>
            <w:pPr>
              <w:jc w:val="right"/>
            </w:pPr>
            <w:r>
              <w:rPr>
                <w:rFonts w:ascii="Times New Roman" w:hAnsi="Times New Roman"/>
                <w:sz w:val="21"/>
              </w:rPr>
              <w:t>21</w:t>
            </w:r>
          </w:p>
        </w:tc>
      </w:tr>
      <w:tr>
        <w:tc>
          <w:tcPr>
            <w:tcW w:type="dxa" w:w="4535"/>
            <w:tcMar>
              <w:top w:w="30" w:type="dxa"/>
              <w:bottom w:w="30" w:type="dxa"/>
              <w:left w:w="50" w:type="dxa"/>
              <w:right w:w="50" w:type="dxa"/>
            </w:tcMar>
          </w:tcPr>
          <w:p>
            <w:pPr>
              <w:jc w:val="left"/>
            </w:pPr>
            <w:r>
              <w:rPr>
                <w:rFonts w:ascii="Times New Roman" w:hAnsi="Times New Roman"/>
                <w:b/>
                <w:sz w:val="21"/>
              </w:rPr>
              <w:t>Chapter 5: Conclusions and Future Scope</w:t>
            </w:r>
          </w:p>
        </w:tc>
        <w:tc>
          <w:tcPr>
            <w:tcW w:type="dxa" w:w="4535"/>
            <w:tcMar>
              <w:top w:w="30" w:type="dxa"/>
              <w:bottom w:w="30" w:type="dxa"/>
              <w:left w:w="50" w:type="dxa"/>
              <w:right w:w="50" w:type="dxa"/>
            </w:tcMar>
          </w:tcPr>
          <w:p>
            <w:pPr>
              <w:jc w:val="right"/>
            </w:pPr>
            <w:r>
              <w:rPr>
                <w:rFonts w:ascii="Times New Roman" w:hAnsi="Times New Roman"/>
                <w:b/>
                <w:sz w:val="21"/>
              </w:rPr>
              <w:t>27</w:t>
            </w:r>
          </w:p>
        </w:tc>
      </w:tr>
      <w:tr>
        <w:tc>
          <w:tcPr>
            <w:tcW w:type="dxa" w:w="4535"/>
            <w:tcMar>
              <w:top w:w="30" w:type="dxa"/>
              <w:bottom w:w="30" w:type="dxa"/>
              <w:left w:w="50" w:type="dxa"/>
              <w:right w:w="50" w:type="dxa"/>
            </w:tcMar>
          </w:tcPr>
          <w:p>
            <w:pPr>
              <w:jc w:val="left"/>
            </w:pPr>
            <w:r>
              <w:rPr>
                <w:rFonts w:ascii="Times New Roman" w:hAnsi="Times New Roman"/>
                <w:sz w:val="21"/>
              </w:rPr>
              <w:t xml:space="preserve">    5.1 Utilization in Final Year Major Project Scope</w:t>
            </w:r>
          </w:p>
        </w:tc>
        <w:tc>
          <w:tcPr>
            <w:tcW w:type="dxa" w:w="4535"/>
            <w:tcMar>
              <w:top w:w="30" w:type="dxa"/>
              <w:bottom w:w="30" w:type="dxa"/>
              <w:left w:w="50" w:type="dxa"/>
              <w:right w:w="50" w:type="dxa"/>
            </w:tcMar>
          </w:tcPr>
          <w:p>
            <w:pPr>
              <w:jc w:val="right"/>
            </w:pPr>
            <w:r>
              <w:rPr>
                <w:rFonts w:ascii="Times New Roman" w:hAnsi="Times New Roman"/>
                <w:sz w:val="21"/>
              </w:rPr>
              <w:t>27</w:t>
            </w:r>
          </w:p>
        </w:tc>
      </w:tr>
      <w:tr>
        <w:tc>
          <w:tcPr>
            <w:tcW w:type="dxa" w:w="4535"/>
            <w:tcMar>
              <w:top w:w="30" w:type="dxa"/>
              <w:bottom w:w="30" w:type="dxa"/>
              <w:left w:w="50" w:type="dxa"/>
              <w:right w:w="50" w:type="dxa"/>
            </w:tcMar>
          </w:tcPr>
          <w:p>
            <w:pPr>
              <w:jc w:val="left"/>
            </w:pPr>
            <w:r>
              <w:rPr>
                <w:rFonts w:ascii="Times New Roman" w:hAnsi="Times New Roman"/>
                <w:sz w:val="21"/>
              </w:rPr>
              <w:t xml:space="preserve">    5.2 Industrial Relevance and Production Readiness</w:t>
            </w:r>
          </w:p>
        </w:tc>
        <w:tc>
          <w:tcPr>
            <w:tcW w:type="dxa" w:w="4535"/>
            <w:tcMar>
              <w:top w:w="30" w:type="dxa"/>
              <w:bottom w:w="30" w:type="dxa"/>
              <w:left w:w="50" w:type="dxa"/>
              <w:right w:w="50" w:type="dxa"/>
            </w:tcMar>
          </w:tcPr>
          <w:p>
            <w:pPr>
              <w:jc w:val="right"/>
            </w:pPr>
            <w:r>
              <w:rPr>
                <w:rFonts w:ascii="Times New Roman" w:hAnsi="Times New Roman"/>
                <w:sz w:val="21"/>
              </w:rPr>
              <w:t>28</w:t>
            </w:r>
          </w:p>
        </w:tc>
      </w:tr>
      <w:tr>
        <w:tc>
          <w:tcPr>
            <w:tcW w:type="dxa" w:w="4535"/>
            <w:tcMar>
              <w:top w:w="30" w:type="dxa"/>
              <w:bottom w:w="30" w:type="dxa"/>
              <w:left w:w="50" w:type="dxa"/>
              <w:right w:w="50" w:type="dxa"/>
            </w:tcMar>
          </w:tcPr>
          <w:p>
            <w:pPr>
              <w:jc w:val="left"/>
            </w:pPr>
            <w:r>
              <w:rPr>
                <w:rFonts w:ascii="Times New Roman" w:hAnsi="Times New Roman"/>
                <w:sz w:val="21"/>
              </w:rPr>
              <w:t xml:space="preserve">    5.3 Societal Relevance and Impact</w:t>
            </w:r>
          </w:p>
        </w:tc>
        <w:tc>
          <w:tcPr>
            <w:tcW w:type="dxa" w:w="4535"/>
            <w:tcMar>
              <w:top w:w="30" w:type="dxa"/>
              <w:bottom w:w="30" w:type="dxa"/>
              <w:left w:w="50" w:type="dxa"/>
              <w:right w:w="50" w:type="dxa"/>
            </w:tcMar>
          </w:tcPr>
          <w:p>
            <w:pPr>
              <w:jc w:val="right"/>
            </w:pPr>
            <w:r>
              <w:rPr>
                <w:rFonts w:ascii="Times New Roman" w:hAnsi="Times New Roman"/>
                <w:sz w:val="21"/>
              </w:rPr>
              <w:t>29</w:t>
            </w:r>
          </w:p>
        </w:tc>
      </w:tr>
      <w:tr>
        <w:tc>
          <w:tcPr>
            <w:tcW w:type="dxa" w:w="4535"/>
            <w:tcMar>
              <w:top w:w="30" w:type="dxa"/>
              <w:bottom w:w="30" w:type="dxa"/>
              <w:left w:w="50" w:type="dxa"/>
              <w:right w:w="50" w:type="dxa"/>
            </w:tcMar>
          </w:tcPr>
          <w:p>
            <w:pPr>
              <w:jc w:val="left"/>
            </w:pPr>
            <w:r>
              <w:rPr>
                <w:rFonts w:ascii="Times New Roman" w:hAnsi="Times New Roman"/>
                <w:sz w:val="21"/>
              </w:rPr>
              <w:t xml:space="preserve">    5.4 Future Enhancements and Roadmap</w:t>
            </w:r>
          </w:p>
        </w:tc>
        <w:tc>
          <w:tcPr>
            <w:tcW w:type="dxa" w:w="4535"/>
            <w:tcMar>
              <w:top w:w="30" w:type="dxa"/>
              <w:bottom w:w="30" w:type="dxa"/>
              <w:left w:w="50" w:type="dxa"/>
              <w:right w:w="50" w:type="dxa"/>
            </w:tcMar>
          </w:tcPr>
          <w:p>
            <w:pPr>
              <w:jc w:val="right"/>
            </w:pPr>
            <w:r>
              <w:rPr>
                <w:rFonts w:ascii="Times New Roman" w:hAnsi="Times New Roman"/>
                <w:sz w:val="21"/>
              </w:rPr>
              <w:t>30</w:t>
            </w:r>
          </w:p>
        </w:tc>
      </w:tr>
      <w:tr>
        <w:tc>
          <w:tcPr>
            <w:tcW w:type="dxa" w:w="4535"/>
            <w:tcMar>
              <w:top w:w="30" w:type="dxa"/>
              <w:bottom w:w="30" w:type="dxa"/>
              <w:left w:w="50" w:type="dxa"/>
              <w:right w:w="50" w:type="dxa"/>
            </w:tcMar>
          </w:tcPr>
          <w:p>
            <w:pPr>
              <w:jc w:val="left"/>
            </w:pPr>
            <w:r>
              <w:rPr>
                <w:rFonts w:ascii="Times New Roman" w:hAnsi="Times New Roman"/>
                <w:sz w:val="21"/>
              </w:rPr>
              <w:t>References</w:t>
            </w:r>
          </w:p>
        </w:tc>
        <w:tc>
          <w:tcPr>
            <w:tcW w:type="dxa" w:w="4535"/>
            <w:tcMar>
              <w:top w:w="30" w:type="dxa"/>
              <w:bottom w:w="30" w:type="dxa"/>
              <w:left w:w="50" w:type="dxa"/>
              <w:right w:w="50" w:type="dxa"/>
            </w:tcMar>
          </w:tcPr>
          <w:p>
            <w:pPr>
              <w:jc w:val="right"/>
            </w:pPr>
            <w:r>
              <w:rPr>
                <w:rFonts w:ascii="Times New Roman" w:hAnsi="Times New Roman"/>
                <w:sz w:val="21"/>
              </w:rPr>
              <w:t>31</w:t>
            </w:r>
          </w:p>
        </w:tc>
      </w:tr>
      <w:tr>
        <w:tc>
          <w:tcPr>
            <w:tcW w:type="dxa" w:w="4535"/>
            <w:tcMar>
              <w:top w:w="30" w:type="dxa"/>
              <w:bottom w:w="30" w:type="dxa"/>
              <w:left w:w="50" w:type="dxa"/>
              <w:right w:w="50" w:type="dxa"/>
            </w:tcMar>
          </w:tcPr>
          <w:p>
            <w:pPr>
              <w:jc w:val="left"/>
            </w:pPr>
            <w:r>
              <w:rPr>
                <w:rFonts w:ascii="Times New Roman" w:hAnsi="Times New Roman"/>
                <w:sz w:val="21"/>
              </w:rPr>
              <w:t>Appendices: API Contracts &amp; Schemas</w:t>
            </w:r>
          </w:p>
        </w:tc>
        <w:tc>
          <w:tcPr>
            <w:tcW w:type="dxa" w:w="4535"/>
            <w:tcMar>
              <w:top w:w="30" w:type="dxa"/>
              <w:bottom w:w="30" w:type="dxa"/>
              <w:left w:w="50" w:type="dxa"/>
              <w:right w:w="50" w:type="dxa"/>
            </w:tcMar>
          </w:tcPr>
          <w:p>
            <w:pPr>
              <w:jc w:val="right"/>
            </w:pPr>
            <w:r>
              <w:rPr>
                <w:rFonts w:ascii="Times New Roman" w:hAnsi="Times New Roman"/>
                <w:sz w:val="21"/>
              </w:rPr>
              <w:t>32</w:t>
            </w:r>
          </w:p>
        </w:tc>
      </w:tr>
    </w:tbl>
    <w:p>
      <w:r>
        <w:br w:type="page"/>
      </w:r>
    </w:p>
    <w:p>
      <w:pPr>
        <w:keepNext/>
        <w:spacing w:before="240" w:after="320"/>
        <w:jc w:val="center"/>
      </w:pPr>
      <w:r>
        <w:rPr>
          <w:rFonts w:ascii="Times New Roman" w:hAnsi="Times New Roman"/>
          <w:b/>
          <w:color w:val="002060"/>
          <w:sz w:val="32"/>
        </w:rPr>
        <w:t>LIST OF TABLES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3024"/>
            <w:tcMar>
              <w:top w:w="50" w:type="dxa"/>
              <w:bottom w:w="50" w:type="dxa"/>
              <w:left w:w="50" w:type="dxa"/>
              <w:right w:w="50" w:type="dxa"/>
            </w:tcMar>
          </w:tcPr>
          <w:p>
            <w:r>
              <w:rPr>
                <w:rFonts w:ascii="Times New Roman" w:hAnsi="Times New Roman"/>
                <w:b/>
                <w:sz w:val="20"/>
              </w:rPr>
              <w:t>Table 1.1</w:t>
            </w:r>
          </w:p>
        </w:tc>
        <w:tc>
          <w:tcPr>
            <w:tcW w:type="dxa" w:w="3024"/>
            <w:tcMar>
              <w:top w:w="50" w:type="dxa"/>
              <w:bottom w:w="50" w:type="dxa"/>
              <w:left w:w="50" w:type="dxa"/>
              <w:right w:w="50" w:type="dxa"/>
            </w:tcMar>
          </w:tcPr>
          <w:p>
            <w:r>
              <w:rPr>
                <w:rFonts w:ascii="Times New Roman" w:hAnsi="Times New Roman"/>
                <w:sz w:val="20"/>
              </w:rPr>
              <w:t>CO-PO-PSO Articulation Matrix</w:t>
            </w:r>
          </w:p>
        </w:tc>
        <w:tc>
          <w:tcPr>
            <w:tcW w:type="dxa" w:w="3024"/>
            <w:tcMar>
              <w:top w:w="50" w:type="dxa"/>
              <w:bottom w:w="50" w:type="dxa"/>
              <w:left w:w="50" w:type="dxa"/>
              <w:right w:w="50" w:type="dxa"/>
            </w:tcMar>
          </w:tcPr>
          <w:p>
            <w:pPr>
              <w:jc w:val="right"/>
            </w:pPr>
            <w:r>
              <w:rPr>
                <w:rFonts w:ascii="Times New Roman" w:hAnsi="Times New Roman"/>
                <w:sz w:val="20"/>
              </w:rPr>
              <w:t>v</w:t>
            </w:r>
          </w:p>
        </w:tc>
      </w:tr>
      <w:tr>
        <w:tc>
          <w:tcPr>
            <w:tcW w:type="dxa" w:w="3024"/>
            <w:tcMar>
              <w:top w:w="50" w:type="dxa"/>
              <w:bottom w:w="50" w:type="dxa"/>
              <w:left w:w="50" w:type="dxa"/>
              <w:right w:w="50" w:type="dxa"/>
            </w:tcMar>
          </w:tcPr>
          <w:p>
            <w:r>
              <w:rPr>
                <w:rFonts w:ascii="Times New Roman" w:hAnsi="Times New Roman"/>
                <w:b/>
                <w:sz w:val="20"/>
              </w:rPr>
              <w:t>Table 2.1</w:t>
            </w:r>
          </w:p>
        </w:tc>
        <w:tc>
          <w:tcPr>
            <w:tcW w:type="dxa" w:w="3024"/>
            <w:tcMar>
              <w:top w:w="50" w:type="dxa"/>
              <w:bottom w:w="50" w:type="dxa"/>
              <w:left w:w="50" w:type="dxa"/>
              <w:right w:w="50" w:type="dxa"/>
            </w:tcMar>
          </w:tcPr>
          <w:p>
            <w:r>
              <w:rPr>
                <w:rFonts w:ascii="Times New Roman" w:hAnsi="Times New Roman"/>
                <w:sz w:val="20"/>
              </w:rPr>
              <w:t>Frontend Web Frameworks Comparative Evaluation</w:t>
            </w:r>
          </w:p>
        </w:tc>
        <w:tc>
          <w:tcPr>
            <w:tcW w:type="dxa" w:w="3024"/>
            <w:tcMar>
              <w:top w:w="50" w:type="dxa"/>
              <w:bottom w:w="50" w:type="dxa"/>
              <w:left w:w="50" w:type="dxa"/>
              <w:right w:w="50" w:type="dxa"/>
            </w:tcMar>
          </w:tcPr>
          <w:p>
            <w:pPr>
              <w:jc w:val="right"/>
            </w:pPr>
            <w:r>
              <w:rPr>
                <w:rFonts w:ascii="Times New Roman" w:hAnsi="Times New Roman"/>
                <w:sz w:val="20"/>
              </w:rPr>
              <w:t>10</w:t>
            </w:r>
          </w:p>
        </w:tc>
      </w:tr>
      <w:tr>
        <w:tc>
          <w:tcPr>
            <w:tcW w:type="dxa" w:w="3024"/>
            <w:tcMar>
              <w:top w:w="50" w:type="dxa"/>
              <w:bottom w:w="50" w:type="dxa"/>
              <w:left w:w="50" w:type="dxa"/>
              <w:right w:w="50" w:type="dxa"/>
            </w:tcMar>
          </w:tcPr>
          <w:p>
            <w:r>
              <w:rPr>
                <w:rFonts w:ascii="Times New Roman" w:hAnsi="Times New Roman"/>
                <w:b/>
                <w:sz w:val="20"/>
              </w:rPr>
              <w:t>Table 2.2</w:t>
            </w:r>
          </w:p>
        </w:tc>
        <w:tc>
          <w:tcPr>
            <w:tcW w:type="dxa" w:w="3024"/>
            <w:tcMar>
              <w:top w:w="50" w:type="dxa"/>
              <w:bottom w:w="50" w:type="dxa"/>
              <w:left w:w="50" w:type="dxa"/>
              <w:right w:w="50" w:type="dxa"/>
            </w:tcMar>
          </w:tcPr>
          <w:p>
            <w:r>
              <w:rPr>
                <w:rFonts w:ascii="Times New Roman" w:hAnsi="Times New Roman"/>
                <w:sz w:val="20"/>
              </w:rPr>
              <w:t>Backend API Technologies Benchmark &amp; Selection</w:t>
            </w:r>
          </w:p>
        </w:tc>
        <w:tc>
          <w:tcPr>
            <w:tcW w:type="dxa" w:w="3024"/>
            <w:tcMar>
              <w:top w:w="50" w:type="dxa"/>
              <w:bottom w:w="50" w:type="dxa"/>
              <w:left w:w="50" w:type="dxa"/>
              <w:right w:w="50" w:type="dxa"/>
            </w:tcMar>
          </w:tcPr>
          <w:p>
            <w:pPr>
              <w:jc w:val="right"/>
            </w:pPr>
            <w:r>
              <w:rPr>
                <w:rFonts w:ascii="Times New Roman" w:hAnsi="Times New Roman"/>
                <w:sz w:val="20"/>
              </w:rPr>
              <w:t>10</w:t>
            </w:r>
          </w:p>
        </w:tc>
      </w:tr>
      <w:tr>
        <w:tc>
          <w:tcPr>
            <w:tcW w:type="dxa" w:w="3024"/>
            <w:tcMar>
              <w:top w:w="50" w:type="dxa"/>
              <w:bottom w:w="50" w:type="dxa"/>
              <w:left w:w="50" w:type="dxa"/>
              <w:right w:w="50" w:type="dxa"/>
            </w:tcMar>
          </w:tcPr>
          <w:p>
            <w:r>
              <w:rPr>
                <w:rFonts w:ascii="Times New Roman" w:hAnsi="Times New Roman"/>
                <w:b/>
                <w:sz w:val="20"/>
              </w:rPr>
              <w:t>Table 2.3</w:t>
            </w:r>
          </w:p>
        </w:tc>
        <w:tc>
          <w:tcPr>
            <w:tcW w:type="dxa" w:w="3024"/>
            <w:tcMar>
              <w:top w:w="50" w:type="dxa"/>
              <w:bottom w:w="50" w:type="dxa"/>
              <w:left w:w="50" w:type="dxa"/>
              <w:right w:w="50" w:type="dxa"/>
            </w:tcMar>
          </w:tcPr>
          <w:p>
            <w:r>
              <w:rPr>
                <w:rFonts w:ascii="Times New Roman" w:hAnsi="Times New Roman"/>
                <w:sz w:val="20"/>
              </w:rPr>
              <w:t>Database Engine Feature &amp; Performance Comparison</w:t>
            </w:r>
          </w:p>
        </w:tc>
        <w:tc>
          <w:tcPr>
            <w:tcW w:type="dxa" w:w="3024"/>
            <w:tcMar>
              <w:top w:w="50" w:type="dxa"/>
              <w:bottom w:w="50" w:type="dxa"/>
              <w:left w:w="50" w:type="dxa"/>
              <w:right w:w="50" w:type="dxa"/>
            </w:tcMar>
          </w:tcPr>
          <w:p>
            <w:pPr>
              <w:jc w:val="right"/>
            </w:pPr>
            <w:r>
              <w:rPr>
                <w:rFonts w:ascii="Times New Roman" w:hAnsi="Times New Roman"/>
                <w:sz w:val="20"/>
              </w:rPr>
              <w:t>10</w:t>
            </w:r>
          </w:p>
        </w:tc>
      </w:tr>
      <w:tr>
        <w:tc>
          <w:tcPr>
            <w:tcW w:type="dxa" w:w="3024"/>
            <w:tcMar>
              <w:top w:w="50" w:type="dxa"/>
              <w:bottom w:w="50" w:type="dxa"/>
              <w:left w:w="50" w:type="dxa"/>
              <w:right w:w="50" w:type="dxa"/>
            </w:tcMar>
          </w:tcPr>
          <w:p>
            <w:r>
              <w:rPr>
                <w:rFonts w:ascii="Times New Roman" w:hAnsi="Times New Roman"/>
                <w:b/>
                <w:sz w:val="20"/>
              </w:rPr>
              <w:t>Table 4.1</w:t>
            </w:r>
          </w:p>
        </w:tc>
        <w:tc>
          <w:tcPr>
            <w:tcW w:type="dxa" w:w="3024"/>
            <w:tcMar>
              <w:top w:w="50" w:type="dxa"/>
              <w:bottom w:w="50" w:type="dxa"/>
              <w:left w:w="50" w:type="dxa"/>
              <w:right w:w="50" w:type="dxa"/>
            </w:tcMar>
          </w:tcPr>
          <w:p>
            <w:r>
              <w:rPr>
                <w:rFonts w:ascii="Times New Roman" w:hAnsi="Times New Roman"/>
                <w:sz w:val="20"/>
              </w:rPr>
              <w:t>KhojAI Core System Modules Specification</w:t>
            </w:r>
          </w:p>
        </w:tc>
        <w:tc>
          <w:tcPr>
            <w:tcW w:type="dxa" w:w="3024"/>
            <w:tcMar>
              <w:top w:w="50" w:type="dxa"/>
              <w:bottom w:w="50" w:type="dxa"/>
              <w:left w:w="50" w:type="dxa"/>
              <w:right w:w="50" w:type="dxa"/>
            </w:tcMar>
          </w:tcPr>
          <w:p>
            <w:pPr>
              <w:jc w:val="right"/>
            </w:pPr>
            <w:r>
              <w:rPr>
                <w:rFonts w:ascii="Times New Roman" w:hAnsi="Times New Roman"/>
                <w:sz w:val="20"/>
              </w:rPr>
              <w:t>19</w:t>
            </w:r>
          </w:p>
        </w:tc>
      </w:tr>
      <w:tr>
        <w:tc>
          <w:tcPr>
            <w:tcW w:type="dxa" w:w="3024"/>
            <w:tcMar>
              <w:top w:w="50" w:type="dxa"/>
              <w:bottom w:w="50" w:type="dxa"/>
              <w:left w:w="50" w:type="dxa"/>
              <w:right w:w="50" w:type="dxa"/>
            </w:tcMar>
          </w:tcPr>
          <w:p>
            <w:r>
              <w:rPr>
                <w:rFonts w:ascii="Times New Roman" w:hAnsi="Times New Roman"/>
                <w:b/>
                <w:sz w:val="20"/>
              </w:rPr>
              <w:t>Table 4.2</w:t>
            </w:r>
          </w:p>
        </w:tc>
        <w:tc>
          <w:tcPr>
            <w:tcW w:type="dxa" w:w="3024"/>
            <w:tcMar>
              <w:top w:w="50" w:type="dxa"/>
              <w:bottom w:w="50" w:type="dxa"/>
              <w:left w:w="50" w:type="dxa"/>
              <w:right w:w="50" w:type="dxa"/>
            </w:tcMar>
          </w:tcPr>
          <w:p>
            <w:r>
              <w:rPr>
                <w:rFonts w:ascii="Times New Roman" w:hAnsi="Times New Roman"/>
                <w:sz w:val="20"/>
              </w:rPr>
              <w:t>Multi-Dimensional Composite Matching Weight Matrix</w:t>
            </w:r>
          </w:p>
        </w:tc>
        <w:tc>
          <w:tcPr>
            <w:tcW w:type="dxa" w:w="3024"/>
            <w:tcMar>
              <w:top w:w="50" w:type="dxa"/>
              <w:bottom w:w="50" w:type="dxa"/>
              <w:left w:w="50" w:type="dxa"/>
              <w:right w:w="50" w:type="dxa"/>
            </w:tcMar>
          </w:tcPr>
          <w:p>
            <w:pPr>
              <w:jc w:val="right"/>
            </w:pPr>
            <w:r>
              <w:rPr>
                <w:rFonts w:ascii="Times New Roman" w:hAnsi="Times New Roman"/>
                <w:sz w:val="20"/>
              </w:rPr>
              <w:t>20</w:t>
            </w:r>
          </w:p>
        </w:tc>
      </w:tr>
      <w:tr>
        <w:tc>
          <w:tcPr>
            <w:tcW w:type="dxa" w:w="3024"/>
            <w:tcMar>
              <w:top w:w="50" w:type="dxa"/>
              <w:bottom w:w="50" w:type="dxa"/>
              <w:left w:w="50" w:type="dxa"/>
              <w:right w:w="50" w:type="dxa"/>
            </w:tcMar>
          </w:tcPr>
          <w:p>
            <w:r>
              <w:rPr>
                <w:rFonts w:ascii="Times New Roman" w:hAnsi="Times New Roman"/>
                <w:b/>
                <w:sz w:val="20"/>
              </w:rPr>
              <w:t>Table 4.3</w:t>
            </w:r>
          </w:p>
        </w:tc>
        <w:tc>
          <w:tcPr>
            <w:tcW w:type="dxa" w:w="3024"/>
            <w:tcMar>
              <w:top w:w="50" w:type="dxa"/>
              <w:bottom w:w="50" w:type="dxa"/>
              <w:left w:w="50" w:type="dxa"/>
              <w:right w:w="50" w:type="dxa"/>
            </w:tcMar>
          </w:tcPr>
          <w:p>
            <w:r>
              <w:rPr>
                <w:rFonts w:ascii="Times New Roman" w:hAnsi="Times New Roman"/>
                <w:sz w:val="20"/>
              </w:rPr>
              <w:t>REST API Core Endpoints and Response Signatures</w:t>
            </w:r>
          </w:p>
        </w:tc>
        <w:tc>
          <w:tcPr>
            <w:tcW w:type="dxa" w:w="3024"/>
            <w:tcMar>
              <w:top w:w="50" w:type="dxa"/>
              <w:bottom w:w="50" w:type="dxa"/>
              <w:left w:w="50" w:type="dxa"/>
              <w:right w:w="50" w:type="dxa"/>
            </w:tcMar>
          </w:tcPr>
          <w:p>
            <w:pPr>
              <w:jc w:val="right"/>
            </w:pPr>
            <w:r>
              <w:rPr>
                <w:rFonts w:ascii="Times New Roman" w:hAnsi="Times New Roman"/>
                <w:sz w:val="20"/>
              </w:rPr>
              <w:t>32</w:t>
            </w:r>
          </w:p>
        </w:tc>
      </w:tr>
    </w:tbl>
    <w:p>
      <w:r>
        <w:br w:type="page"/>
      </w:r>
    </w:p>
    <w:p>
      <w:pPr>
        <w:keepNext/>
        <w:spacing w:before="240" w:after="320"/>
        <w:jc w:val="center"/>
      </w:pPr>
      <w:r>
        <w:rPr>
          <w:rFonts w:ascii="Times New Roman" w:hAnsi="Times New Roman"/>
          <w:b/>
          <w:color w:val="002060"/>
          <w:sz w:val="32"/>
        </w:rPr>
        <w:t>LIST OF FIGURES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3024"/>
            <w:tcMar>
              <w:top w:w="50" w:type="dxa"/>
              <w:bottom w:w="50" w:type="dxa"/>
              <w:left w:w="50" w:type="dxa"/>
              <w:right w:w="50" w:type="dxa"/>
            </w:tcMar>
          </w:tcPr>
          <w:p>
            <w:r>
              <w:rPr>
                <w:rFonts w:ascii="Times New Roman" w:hAnsi="Times New Roman"/>
                <w:b/>
                <w:sz w:val="20"/>
              </w:rPr>
              <w:t>Figure 4.1</w:t>
            </w:r>
          </w:p>
        </w:tc>
        <w:tc>
          <w:tcPr>
            <w:tcW w:type="dxa" w:w="3024"/>
            <w:tcMar>
              <w:top w:w="50" w:type="dxa"/>
              <w:bottom w:w="50" w:type="dxa"/>
              <w:left w:w="50" w:type="dxa"/>
              <w:right w:w="50" w:type="dxa"/>
            </w:tcMar>
          </w:tcPr>
          <w:p>
            <w:r>
              <w:rPr>
                <w:rFonts w:ascii="Times New Roman" w:hAnsi="Times New Roman"/>
                <w:sz w:val="20"/>
              </w:rPr>
              <w:t>KhojAI Four-Layer Distributed System Architecture</w:t>
            </w:r>
          </w:p>
        </w:tc>
        <w:tc>
          <w:tcPr>
            <w:tcW w:type="dxa" w:w="3024"/>
            <w:tcMar>
              <w:top w:w="50" w:type="dxa"/>
              <w:bottom w:w="50" w:type="dxa"/>
              <w:left w:w="50" w:type="dxa"/>
              <w:right w:w="50" w:type="dxa"/>
            </w:tcMar>
          </w:tcPr>
          <w:p>
            <w:pPr>
              <w:jc w:val="right"/>
            </w:pPr>
            <w:r>
              <w:rPr>
                <w:rFonts w:ascii="Times New Roman" w:hAnsi="Times New Roman"/>
                <w:sz w:val="20"/>
              </w:rPr>
              <w:t>15</w:t>
            </w:r>
          </w:p>
        </w:tc>
      </w:tr>
      <w:tr>
        <w:tc>
          <w:tcPr>
            <w:tcW w:type="dxa" w:w="3024"/>
            <w:tcMar>
              <w:top w:w="50" w:type="dxa"/>
              <w:bottom w:w="50" w:type="dxa"/>
              <w:left w:w="50" w:type="dxa"/>
              <w:right w:w="50" w:type="dxa"/>
            </w:tcMar>
          </w:tcPr>
          <w:p>
            <w:r>
              <w:rPr>
                <w:rFonts w:ascii="Times New Roman" w:hAnsi="Times New Roman"/>
                <w:b/>
                <w:sz w:val="20"/>
              </w:rPr>
              <w:t>Figure 4.2</w:t>
            </w:r>
          </w:p>
        </w:tc>
        <w:tc>
          <w:tcPr>
            <w:tcW w:type="dxa" w:w="3024"/>
            <w:tcMar>
              <w:top w:w="50" w:type="dxa"/>
              <w:bottom w:w="50" w:type="dxa"/>
              <w:left w:w="50" w:type="dxa"/>
              <w:right w:w="50" w:type="dxa"/>
            </w:tcMar>
          </w:tcPr>
          <w:p>
            <w:r>
              <w:rPr>
                <w:rFonts w:ascii="Times New Roman" w:hAnsi="Times New Roman"/>
                <w:sz w:val="20"/>
              </w:rPr>
              <w:t>Use Case Diagram for Job Seeker and Recruiter Interactions</w:t>
            </w:r>
          </w:p>
        </w:tc>
        <w:tc>
          <w:tcPr>
            <w:tcW w:type="dxa" w:w="3024"/>
            <w:tcMar>
              <w:top w:w="50" w:type="dxa"/>
              <w:bottom w:w="50" w:type="dxa"/>
              <w:left w:w="50" w:type="dxa"/>
              <w:right w:w="50" w:type="dxa"/>
            </w:tcMar>
          </w:tcPr>
          <w:p>
            <w:pPr>
              <w:jc w:val="right"/>
            </w:pPr>
            <w:r>
              <w:rPr>
                <w:rFonts w:ascii="Times New Roman" w:hAnsi="Times New Roman"/>
                <w:sz w:val="20"/>
              </w:rPr>
              <w:t>16</w:t>
            </w:r>
          </w:p>
        </w:tc>
      </w:tr>
      <w:tr>
        <w:tc>
          <w:tcPr>
            <w:tcW w:type="dxa" w:w="3024"/>
            <w:tcMar>
              <w:top w:w="50" w:type="dxa"/>
              <w:bottom w:w="50" w:type="dxa"/>
              <w:left w:w="50" w:type="dxa"/>
              <w:right w:w="50" w:type="dxa"/>
            </w:tcMar>
          </w:tcPr>
          <w:p>
            <w:r>
              <w:rPr>
                <w:rFonts w:ascii="Times New Roman" w:hAnsi="Times New Roman"/>
                <w:b/>
                <w:sz w:val="20"/>
              </w:rPr>
              <w:t>Figure 4.3</w:t>
            </w:r>
          </w:p>
        </w:tc>
        <w:tc>
          <w:tcPr>
            <w:tcW w:type="dxa" w:w="3024"/>
            <w:tcMar>
              <w:top w:w="50" w:type="dxa"/>
              <w:bottom w:w="50" w:type="dxa"/>
              <w:left w:w="50" w:type="dxa"/>
              <w:right w:w="50" w:type="dxa"/>
            </w:tcMar>
          </w:tcPr>
          <w:p>
            <w:r>
              <w:rPr>
                <w:rFonts w:ascii="Times New Roman" w:hAnsi="Times New Roman"/>
                <w:sz w:val="20"/>
              </w:rPr>
              <w:t>Level 0 Data Flow Diagram (Context Level)</w:t>
            </w:r>
          </w:p>
        </w:tc>
        <w:tc>
          <w:tcPr>
            <w:tcW w:type="dxa" w:w="3024"/>
            <w:tcMar>
              <w:top w:w="50" w:type="dxa"/>
              <w:bottom w:w="50" w:type="dxa"/>
              <w:left w:w="50" w:type="dxa"/>
              <w:right w:w="50" w:type="dxa"/>
            </w:tcMar>
          </w:tcPr>
          <w:p>
            <w:pPr>
              <w:jc w:val="right"/>
            </w:pPr>
            <w:r>
              <w:rPr>
                <w:rFonts w:ascii="Times New Roman" w:hAnsi="Times New Roman"/>
                <w:sz w:val="20"/>
              </w:rPr>
              <w:t>17</w:t>
            </w:r>
          </w:p>
        </w:tc>
      </w:tr>
      <w:tr>
        <w:tc>
          <w:tcPr>
            <w:tcW w:type="dxa" w:w="3024"/>
            <w:tcMar>
              <w:top w:w="50" w:type="dxa"/>
              <w:bottom w:w="50" w:type="dxa"/>
              <w:left w:w="50" w:type="dxa"/>
              <w:right w:w="50" w:type="dxa"/>
            </w:tcMar>
          </w:tcPr>
          <w:p>
            <w:r>
              <w:rPr>
                <w:rFonts w:ascii="Times New Roman" w:hAnsi="Times New Roman"/>
                <w:b/>
                <w:sz w:val="20"/>
              </w:rPr>
              <w:t>Figure 4.4</w:t>
            </w:r>
          </w:p>
        </w:tc>
        <w:tc>
          <w:tcPr>
            <w:tcW w:type="dxa" w:w="3024"/>
            <w:tcMar>
              <w:top w:w="50" w:type="dxa"/>
              <w:bottom w:w="50" w:type="dxa"/>
              <w:left w:w="50" w:type="dxa"/>
              <w:right w:w="50" w:type="dxa"/>
            </w:tcMar>
          </w:tcPr>
          <w:p>
            <w:r>
              <w:rPr>
                <w:rFonts w:ascii="Times New Roman" w:hAnsi="Times New Roman"/>
                <w:sz w:val="20"/>
              </w:rPr>
              <w:t>Level 1 Data Flow Diagram (Core Functional Processes)</w:t>
            </w:r>
          </w:p>
        </w:tc>
        <w:tc>
          <w:tcPr>
            <w:tcW w:type="dxa" w:w="3024"/>
            <w:tcMar>
              <w:top w:w="50" w:type="dxa"/>
              <w:bottom w:w="50" w:type="dxa"/>
              <w:left w:w="50" w:type="dxa"/>
              <w:right w:w="50" w:type="dxa"/>
            </w:tcMar>
          </w:tcPr>
          <w:p>
            <w:pPr>
              <w:jc w:val="right"/>
            </w:pPr>
            <w:r>
              <w:rPr>
                <w:rFonts w:ascii="Times New Roman" w:hAnsi="Times New Roman"/>
                <w:sz w:val="20"/>
              </w:rPr>
              <w:t>18</w:t>
            </w:r>
          </w:p>
        </w:tc>
      </w:tr>
      <w:tr>
        <w:tc>
          <w:tcPr>
            <w:tcW w:type="dxa" w:w="3024"/>
            <w:tcMar>
              <w:top w:w="50" w:type="dxa"/>
              <w:bottom w:w="50" w:type="dxa"/>
              <w:left w:w="50" w:type="dxa"/>
              <w:right w:w="50" w:type="dxa"/>
            </w:tcMar>
          </w:tcPr>
          <w:p>
            <w:r>
              <w:rPr>
                <w:rFonts w:ascii="Times New Roman" w:hAnsi="Times New Roman"/>
                <w:b/>
                <w:sz w:val="20"/>
              </w:rPr>
              <w:t>Figure 4.5</w:t>
            </w:r>
          </w:p>
        </w:tc>
        <w:tc>
          <w:tcPr>
            <w:tcW w:type="dxa" w:w="3024"/>
            <w:tcMar>
              <w:top w:w="50" w:type="dxa"/>
              <w:bottom w:w="50" w:type="dxa"/>
              <w:left w:w="50" w:type="dxa"/>
              <w:right w:w="50" w:type="dxa"/>
            </w:tcMar>
          </w:tcPr>
          <w:p>
            <w:r>
              <w:rPr>
                <w:rFonts w:ascii="Times New Roman" w:hAnsi="Times New Roman"/>
                <w:sz w:val="20"/>
              </w:rPr>
              <w:t>Level 2 Data Flow Diagram (Process 3.0: Job Matching Engine Decomposition)</w:t>
            </w:r>
          </w:p>
        </w:tc>
        <w:tc>
          <w:tcPr>
            <w:tcW w:type="dxa" w:w="3024"/>
            <w:tcMar>
              <w:top w:w="50" w:type="dxa"/>
              <w:bottom w:w="50" w:type="dxa"/>
              <w:left w:w="50" w:type="dxa"/>
              <w:right w:w="50" w:type="dxa"/>
            </w:tcMar>
          </w:tcPr>
          <w:p>
            <w:pPr>
              <w:jc w:val="right"/>
            </w:pPr>
            <w:r>
              <w:rPr>
                <w:rFonts w:ascii="Times New Roman" w:hAnsi="Times New Roman"/>
                <w:sz w:val="20"/>
              </w:rPr>
              <w:t>18</w:t>
            </w:r>
          </w:p>
        </w:tc>
      </w:tr>
      <w:tr>
        <w:tc>
          <w:tcPr>
            <w:tcW w:type="dxa" w:w="3024"/>
            <w:tcMar>
              <w:top w:w="50" w:type="dxa"/>
              <w:bottom w:w="50" w:type="dxa"/>
              <w:left w:w="50" w:type="dxa"/>
              <w:right w:w="50" w:type="dxa"/>
            </w:tcMar>
          </w:tcPr>
          <w:p>
            <w:r>
              <w:rPr>
                <w:rFonts w:ascii="Times New Roman" w:hAnsi="Times New Roman"/>
                <w:b/>
                <w:sz w:val="20"/>
              </w:rPr>
              <w:t>Figure 4.6</w:t>
            </w:r>
          </w:p>
        </w:tc>
        <w:tc>
          <w:tcPr>
            <w:tcW w:type="dxa" w:w="3024"/>
            <w:tcMar>
              <w:top w:w="50" w:type="dxa"/>
              <w:bottom w:w="50" w:type="dxa"/>
              <w:left w:w="50" w:type="dxa"/>
              <w:right w:w="50" w:type="dxa"/>
            </w:tcMar>
          </w:tcPr>
          <w:p>
            <w:r>
              <w:rPr>
                <w:rFonts w:ascii="Times New Roman" w:hAnsi="Times New Roman"/>
                <w:sz w:val="20"/>
              </w:rPr>
              <w:t>Screenshot: KhojAI Landing Page &amp; Value Proposition</w:t>
            </w:r>
          </w:p>
        </w:tc>
        <w:tc>
          <w:tcPr>
            <w:tcW w:type="dxa" w:w="3024"/>
            <w:tcMar>
              <w:top w:w="50" w:type="dxa"/>
              <w:bottom w:w="50" w:type="dxa"/>
              <w:left w:w="50" w:type="dxa"/>
              <w:right w:w="50" w:type="dxa"/>
            </w:tcMar>
          </w:tcPr>
          <w:p>
            <w:pPr>
              <w:jc w:val="right"/>
            </w:pPr>
            <w:r>
              <w:rPr>
                <w:rFonts w:ascii="Times New Roman" w:hAnsi="Times New Roman"/>
                <w:sz w:val="20"/>
              </w:rPr>
              <w:t>21</w:t>
            </w:r>
          </w:p>
        </w:tc>
      </w:tr>
      <w:tr>
        <w:tc>
          <w:tcPr>
            <w:tcW w:type="dxa" w:w="3024"/>
            <w:tcMar>
              <w:top w:w="50" w:type="dxa"/>
              <w:bottom w:w="50" w:type="dxa"/>
              <w:left w:w="50" w:type="dxa"/>
              <w:right w:w="50" w:type="dxa"/>
            </w:tcMar>
          </w:tcPr>
          <w:p>
            <w:r>
              <w:rPr>
                <w:rFonts w:ascii="Times New Roman" w:hAnsi="Times New Roman"/>
                <w:b/>
                <w:sz w:val="20"/>
              </w:rPr>
              <w:t>Figure 4.7</w:t>
            </w:r>
          </w:p>
        </w:tc>
        <w:tc>
          <w:tcPr>
            <w:tcW w:type="dxa" w:w="3024"/>
            <w:tcMar>
              <w:top w:w="50" w:type="dxa"/>
              <w:bottom w:w="50" w:type="dxa"/>
              <w:left w:w="50" w:type="dxa"/>
              <w:right w:w="50" w:type="dxa"/>
            </w:tcMar>
          </w:tcPr>
          <w:p>
            <w:r>
              <w:rPr>
                <w:rFonts w:ascii="Times New Roman" w:hAnsi="Times New Roman"/>
                <w:sz w:val="20"/>
              </w:rPr>
              <w:t>Screenshot: User Authentication &amp; JWT Sign-in Interface</w:t>
            </w:r>
          </w:p>
        </w:tc>
        <w:tc>
          <w:tcPr>
            <w:tcW w:type="dxa" w:w="3024"/>
            <w:tcMar>
              <w:top w:w="50" w:type="dxa"/>
              <w:bottom w:w="50" w:type="dxa"/>
              <w:left w:w="50" w:type="dxa"/>
              <w:right w:w="50" w:type="dxa"/>
            </w:tcMar>
          </w:tcPr>
          <w:p>
            <w:pPr>
              <w:jc w:val="right"/>
            </w:pPr>
            <w:r>
              <w:rPr>
                <w:rFonts w:ascii="Times New Roman" w:hAnsi="Times New Roman"/>
                <w:sz w:val="20"/>
              </w:rPr>
              <w:t>22</w:t>
            </w:r>
          </w:p>
        </w:tc>
      </w:tr>
      <w:tr>
        <w:tc>
          <w:tcPr>
            <w:tcW w:type="dxa" w:w="3024"/>
            <w:tcMar>
              <w:top w:w="50" w:type="dxa"/>
              <w:bottom w:w="50" w:type="dxa"/>
              <w:left w:w="50" w:type="dxa"/>
              <w:right w:w="50" w:type="dxa"/>
            </w:tcMar>
          </w:tcPr>
          <w:p>
            <w:r>
              <w:rPr>
                <w:rFonts w:ascii="Times New Roman" w:hAnsi="Times New Roman"/>
                <w:b/>
                <w:sz w:val="20"/>
              </w:rPr>
              <w:t>Figure 4.8</w:t>
            </w:r>
          </w:p>
        </w:tc>
        <w:tc>
          <w:tcPr>
            <w:tcW w:type="dxa" w:w="3024"/>
            <w:tcMar>
              <w:top w:w="50" w:type="dxa"/>
              <w:bottom w:w="50" w:type="dxa"/>
              <w:left w:w="50" w:type="dxa"/>
              <w:right w:w="50" w:type="dxa"/>
            </w:tcMar>
          </w:tcPr>
          <w:p>
            <w:r>
              <w:rPr>
                <w:rFonts w:ascii="Times New Roman" w:hAnsi="Times New Roman"/>
                <w:sz w:val="20"/>
              </w:rPr>
              <w:t>Screenshot: Interactive Candidate Dashboard with Analytics</w:t>
            </w:r>
          </w:p>
        </w:tc>
        <w:tc>
          <w:tcPr>
            <w:tcW w:type="dxa" w:w="3024"/>
            <w:tcMar>
              <w:top w:w="50" w:type="dxa"/>
              <w:bottom w:w="50" w:type="dxa"/>
              <w:left w:w="50" w:type="dxa"/>
              <w:right w:w="50" w:type="dxa"/>
            </w:tcMar>
          </w:tcPr>
          <w:p>
            <w:pPr>
              <w:jc w:val="right"/>
            </w:pPr>
            <w:r>
              <w:rPr>
                <w:rFonts w:ascii="Times New Roman" w:hAnsi="Times New Roman"/>
                <w:sz w:val="20"/>
              </w:rPr>
              <w:t>22</w:t>
            </w:r>
          </w:p>
        </w:tc>
      </w:tr>
      <w:tr>
        <w:tc>
          <w:tcPr>
            <w:tcW w:type="dxa" w:w="3024"/>
            <w:tcMar>
              <w:top w:w="50" w:type="dxa"/>
              <w:bottom w:w="50" w:type="dxa"/>
              <w:left w:w="50" w:type="dxa"/>
              <w:right w:w="50" w:type="dxa"/>
            </w:tcMar>
          </w:tcPr>
          <w:p>
            <w:r>
              <w:rPr>
                <w:rFonts w:ascii="Times New Roman" w:hAnsi="Times New Roman"/>
                <w:b/>
                <w:sz w:val="20"/>
              </w:rPr>
              <w:t>Figure 4.9</w:t>
            </w:r>
          </w:p>
        </w:tc>
        <w:tc>
          <w:tcPr>
            <w:tcW w:type="dxa" w:w="3024"/>
            <w:tcMar>
              <w:top w:w="50" w:type="dxa"/>
              <w:bottom w:w="50" w:type="dxa"/>
              <w:left w:w="50" w:type="dxa"/>
              <w:right w:w="50" w:type="dxa"/>
            </w:tcMar>
          </w:tcPr>
          <w:p>
            <w:r>
              <w:rPr>
                <w:rFonts w:ascii="Times New Roman" w:hAnsi="Times New Roman"/>
                <w:sz w:val="20"/>
              </w:rPr>
              <w:t>Screenshot: AI Job Discovery Explorer with Match Scoring</w:t>
            </w:r>
          </w:p>
        </w:tc>
        <w:tc>
          <w:tcPr>
            <w:tcW w:type="dxa" w:w="3024"/>
            <w:tcMar>
              <w:top w:w="50" w:type="dxa"/>
              <w:bottom w:w="50" w:type="dxa"/>
              <w:left w:w="50" w:type="dxa"/>
              <w:right w:w="50" w:type="dxa"/>
            </w:tcMar>
          </w:tcPr>
          <w:p>
            <w:pPr>
              <w:jc w:val="right"/>
            </w:pPr>
            <w:r>
              <w:rPr>
                <w:rFonts w:ascii="Times New Roman" w:hAnsi="Times New Roman"/>
                <w:sz w:val="20"/>
              </w:rPr>
              <w:t>23</w:t>
            </w:r>
          </w:p>
        </w:tc>
      </w:tr>
      <w:tr>
        <w:tc>
          <w:tcPr>
            <w:tcW w:type="dxa" w:w="3024"/>
            <w:tcMar>
              <w:top w:w="50" w:type="dxa"/>
              <w:bottom w:w="50" w:type="dxa"/>
              <w:left w:w="50" w:type="dxa"/>
              <w:right w:w="50" w:type="dxa"/>
            </w:tcMar>
          </w:tcPr>
          <w:p>
            <w:r>
              <w:rPr>
                <w:rFonts w:ascii="Times New Roman" w:hAnsi="Times New Roman"/>
                <w:b/>
                <w:sz w:val="20"/>
              </w:rPr>
              <w:t>Figure 4.10</w:t>
            </w:r>
          </w:p>
        </w:tc>
        <w:tc>
          <w:tcPr>
            <w:tcW w:type="dxa" w:w="3024"/>
            <w:tcMar>
              <w:top w:w="50" w:type="dxa"/>
              <w:bottom w:w="50" w:type="dxa"/>
              <w:left w:w="50" w:type="dxa"/>
              <w:right w:w="50" w:type="dxa"/>
            </w:tcMar>
          </w:tcPr>
          <w:p>
            <w:r>
              <w:rPr>
                <w:rFonts w:ascii="Times New Roman" w:hAnsi="Times New Roman"/>
                <w:sz w:val="20"/>
              </w:rPr>
              <w:t>Screenshot: Job Detail View with AI Strengths, Gaps &amp; Copilot Pitch</w:t>
            </w:r>
          </w:p>
        </w:tc>
        <w:tc>
          <w:tcPr>
            <w:tcW w:type="dxa" w:w="3024"/>
            <w:tcMar>
              <w:top w:w="50" w:type="dxa"/>
              <w:bottom w:w="50" w:type="dxa"/>
              <w:left w:w="50" w:type="dxa"/>
              <w:right w:w="50" w:type="dxa"/>
            </w:tcMar>
          </w:tcPr>
          <w:p>
            <w:pPr>
              <w:jc w:val="right"/>
            </w:pPr>
            <w:r>
              <w:rPr>
                <w:rFonts w:ascii="Times New Roman" w:hAnsi="Times New Roman"/>
                <w:sz w:val="20"/>
              </w:rPr>
              <w:t>24</w:t>
            </w:r>
          </w:p>
        </w:tc>
      </w:tr>
      <w:tr>
        <w:tc>
          <w:tcPr>
            <w:tcW w:type="dxa" w:w="3024"/>
            <w:tcMar>
              <w:top w:w="50" w:type="dxa"/>
              <w:bottom w:w="50" w:type="dxa"/>
              <w:left w:w="50" w:type="dxa"/>
              <w:right w:w="50" w:type="dxa"/>
            </w:tcMar>
          </w:tcPr>
          <w:p>
            <w:r>
              <w:rPr>
                <w:rFonts w:ascii="Times New Roman" w:hAnsi="Times New Roman"/>
                <w:b/>
                <w:sz w:val="20"/>
              </w:rPr>
              <w:t>Figure 4.11</w:t>
            </w:r>
          </w:p>
        </w:tc>
        <w:tc>
          <w:tcPr>
            <w:tcW w:type="dxa" w:w="3024"/>
            <w:tcMar>
              <w:top w:w="50" w:type="dxa"/>
              <w:bottom w:w="50" w:type="dxa"/>
              <w:left w:w="50" w:type="dxa"/>
              <w:right w:w="50" w:type="dxa"/>
            </w:tcMar>
          </w:tcPr>
          <w:p>
            <w:r>
              <w:rPr>
                <w:rFonts w:ascii="Times New Roman" w:hAnsi="Times New Roman"/>
                <w:sz w:val="20"/>
              </w:rPr>
              <w:t>Screenshot: Visual Kanban Application Pipeline Tracker</w:t>
            </w:r>
          </w:p>
        </w:tc>
        <w:tc>
          <w:tcPr>
            <w:tcW w:type="dxa" w:w="3024"/>
            <w:tcMar>
              <w:top w:w="50" w:type="dxa"/>
              <w:bottom w:w="50" w:type="dxa"/>
              <w:left w:w="50" w:type="dxa"/>
              <w:right w:w="50" w:type="dxa"/>
            </w:tcMar>
          </w:tcPr>
          <w:p>
            <w:pPr>
              <w:jc w:val="right"/>
            </w:pPr>
            <w:r>
              <w:rPr>
                <w:rFonts w:ascii="Times New Roman" w:hAnsi="Times New Roman"/>
                <w:sz w:val="20"/>
              </w:rPr>
              <w:t>24</w:t>
            </w:r>
          </w:p>
        </w:tc>
      </w:tr>
      <w:tr>
        <w:tc>
          <w:tcPr>
            <w:tcW w:type="dxa" w:w="3024"/>
            <w:tcMar>
              <w:top w:w="50" w:type="dxa"/>
              <w:bottom w:w="50" w:type="dxa"/>
              <w:left w:w="50" w:type="dxa"/>
              <w:right w:w="50" w:type="dxa"/>
            </w:tcMar>
          </w:tcPr>
          <w:p>
            <w:r>
              <w:rPr>
                <w:rFonts w:ascii="Times New Roman" w:hAnsi="Times New Roman"/>
                <w:b/>
                <w:sz w:val="20"/>
              </w:rPr>
              <w:t>Figure 4.12</w:t>
            </w:r>
          </w:p>
        </w:tc>
        <w:tc>
          <w:tcPr>
            <w:tcW w:type="dxa" w:w="3024"/>
            <w:tcMar>
              <w:top w:w="50" w:type="dxa"/>
              <w:bottom w:w="50" w:type="dxa"/>
              <w:left w:w="50" w:type="dxa"/>
              <w:right w:w="50" w:type="dxa"/>
            </w:tcMar>
          </w:tcPr>
          <w:p>
            <w:r>
              <w:rPr>
                <w:rFonts w:ascii="Times New Roman" w:hAnsi="Times New Roman"/>
                <w:sz w:val="20"/>
              </w:rPr>
              <w:t>Screenshot: Dynamic Personalized Career Roadmap &amp; Milestone Plan</w:t>
            </w:r>
          </w:p>
        </w:tc>
        <w:tc>
          <w:tcPr>
            <w:tcW w:type="dxa" w:w="3024"/>
            <w:tcMar>
              <w:top w:w="50" w:type="dxa"/>
              <w:bottom w:w="50" w:type="dxa"/>
              <w:left w:w="50" w:type="dxa"/>
              <w:right w:w="50" w:type="dxa"/>
            </w:tcMar>
          </w:tcPr>
          <w:p>
            <w:pPr>
              <w:jc w:val="right"/>
            </w:pPr>
            <w:r>
              <w:rPr>
                <w:rFonts w:ascii="Times New Roman" w:hAnsi="Times New Roman"/>
                <w:sz w:val="20"/>
              </w:rPr>
              <w:t>25</w:t>
            </w:r>
          </w:p>
        </w:tc>
      </w:tr>
      <w:tr>
        <w:tc>
          <w:tcPr>
            <w:tcW w:type="dxa" w:w="3024"/>
            <w:tcMar>
              <w:top w:w="50" w:type="dxa"/>
              <w:bottom w:w="50" w:type="dxa"/>
              <w:left w:w="50" w:type="dxa"/>
              <w:right w:w="50" w:type="dxa"/>
            </w:tcMar>
          </w:tcPr>
          <w:p>
            <w:r>
              <w:rPr>
                <w:rFonts w:ascii="Times New Roman" w:hAnsi="Times New Roman"/>
                <w:b/>
                <w:sz w:val="20"/>
              </w:rPr>
              <w:t>Figure 4.13</w:t>
            </w:r>
          </w:p>
        </w:tc>
        <w:tc>
          <w:tcPr>
            <w:tcW w:type="dxa" w:w="3024"/>
            <w:tcMar>
              <w:top w:w="50" w:type="dxa"/>
              <w:bottom w:w="50" w:type="dxa"/>
              <w:left w:w="50" w:type="dxa"/>
              <w:right w:w="50" w:type="dxa"/>
            </w:tcMar>
          </w:tcPr>
          <w:p>
            <w:r>
              <w:rPr>
                <w:rFonts w:ascii="Times New Roman" w:hAnsi="Times New Roman"/>
                <w:sz w:val="20"/>
              </w:rPr>
              <w:t>Screenshot: Resume Multi-Stage Parser &amp; Structured Extractor</w:t>
            </w:r>
          </w:p>
        </w:tc>
        <w:tc>
          <w:tcPr>
            <w:tcW w:type="dxa" w:w="3024"/>
            <w:tcMar>
              <w:top w:w="50" w:type="dxa"/>
              <w:bottom w:w="50" w:type="dxa"/>
              <w:left w:w="50" w:type="dxa"/>
              <w:right w:w="50" w:type="dxa"/>
            </w:tcMar>
          </w:tcPr>
          <w:p>
            <w:pPr>
              <w:jc w:val="right"/>
            </w:pPr>
            <w:r>
              <w:rPr>
                <w:rFonts w:ascii="Times New Roman" w:hAnsi="Times New Roman"/>
                <w:sz w:val="20"/>
              </w:rPr>
              <w:t>25</w:t>
            </w:r>
          </w:p>
        </w:tc>
      </w:tr>
      <w:tr>
        <w:tc>
          <w:tcPr>
            <w:tcW w:type="dxa" w:w="3024"/>
            <w:tcMar>
              <w:top w:w="50" w:type="dxa"/>
              <w:bottom w:w="50" w:type="dxa"/>
              <w:left w:w="50" w:type="dxa"/>
              <w:right w:w="50" w:type="dxa"/>
            </w:tcMar>
          </w:tcPr>
          <w:p>
            <w:r>
              <w:rPr>
                <w:rFonts w:ascii="Times New Roman" w:hAnsi="Times New Roman"/>
                <w:b/>
                <w:sz w:val="20"/>
              </w:rPr>
              <w:t>Figure 4.14</w:t>
            </w:r>
          </w:p>
        </w:tc>
        <w:tc>
          <w:tcPr>
            <w:tcW w:type="dxa" w:w="3024"/>
            <w:tcMar>
              <w:top w:w="50" w:type="dxa"/>
              <w:bottom w:w="50" w:type="dxa"/>
              <w:left w:w="50" w:type="dxa"/>
              <w:right w:w="50" w:type="dxa"/>
            </w:tcMar>
          </w:tcPr>
          <w:p>
            <w:r>
              <w:rPr>
                <w:rFonts w:ascii="Times New Roman" w:hAnsi="Times New Roman"/>
                <w:sz w:val="20"/>
              </w:rPr>
              <w:t>Screenshot: Proactive Smart Notification Inbox with Quiet Hours</w:t>
            </w:r>
          </w:p>
        </w:tc>
        <w:tc>
          <w:tcPr>
            <w:tcW w:type="dxa" w:w="3024"/>
            <w:tcMar>
              <w:top w:w="50" w:type="dxa"/>
              <w:bottom w:w="50" w:type="dxa"/>
              <w:left w:w="50" w:type="dxa"/>
              <w:right w:w="50" w:type="dxa"/>
            </w:tcMar>
          </w:tcPr>
          <w:p>
            <w:pPr>
              <w:jc w:val="right"/>
            </w:pPr>
            <w:r>
              <w:rPr>
                <w:rFonts w:ascii="Times New Roman" w:hAnsi="Times New Roman"/>
                <w:sz w:val="20"/>
              </w:rPr>
              <w:t>26</w:t>
            </w:r>
          </w:p>
        </w:tc>
      </w:tr>
      <w:tr>
        <w:tc>
          <w:tcPr>
            <w:tcW w:type="dxa" w:w="3024"/>
            <w:tcMar>
              <w:top w:w="50" w:type="dxa"/>
              <w:bottom w:w="50" w:type="dxa"/>
              <w:left w:w="50" w:type="dxa"/>
              <w:right w:w="50" w:type="dxa"/>
            </w:tcMar>
          </w:tcPr>
          <w:p>
            <w:r>
              <w:rPr>
                <w:rFonts w:ascii="Times New Roman" w:hAnsi="Times New Roman"/>
                <w:b/>
                <w:sz w:val="20"/>
              </w:rPr>
              <w:t>Figure 4.15</w:t>
            </w:r>
          </w:p>
        </w:tc>
        <w:tc>
          <w:tcPr>
            <w:tcW w:type="dxa" w:w="3024"/>
            <w:tcMar>
              <w:top w:w="50" w:type="dxa"/>
              <w:bottom w:w="50" w:type="dxa"/>
              <w:left w:w="50" w:type="dxa"/>
              <w:right w:w="50" w:type="dxa"/>
            </w:tcMar>
          </w:tcPr>
          <w:p>
            <w:r>
              <w:rPr>
                <w:rFonts w:ascii="Times New Roman" w:hAnsi="Times New Roman"/>
                <w:sz w:val="20"/>
              </w:rPr>
              <w:t>Screenshot: User Profile &amp; Multi-Disciplinary Skills Matrix</w:t>
            </w:r>
          </w:p>
        </w:tc>
        <w:tc>
          <w:tcPr>
            <w:tcW w:type="dxa" w:w="3024"/>
            <w:tcMar>
              <w:top w:w="50" w:type="dxa"/>
              <w:bottom w:w="50" w:type="dxa"/>
              <w:left w:w="50" w:type="dxa"/>
              <w:right w:w="50" w:type="dxa"/>
            </w:tcMar>
          </w:tcPr>
          <w:p>
            <w:pPr>
              <w:jc w:val="right"/>
            </w:pPr>
            <w:r>
              <w:rPr>
                <w:rFonts w:ascii="Times New Roman" w:hAnsi="Times New Roman"/>
                <w:sz w:val="20"/>
              </w:rPr>
              <w:t>26</w:t>
            </w:r>
          </w:p>
        </w:tc>
      </w:tr>
    </w:tbl>
    <w:p>
      <w:r>
        <w:br w:type="page"/>
      </w:r>
    </w:p>
    <w:p>
      <w:pPr>
        <w:keepNext/>
        <w:spacing w:before="240" w:after="320"/>
        <w:jc w:val="center"/>
      </w:pPr>
      <w:r>
        <w:rPr>
          <w:rFonts w:ascii="Times New Roman" w:hAnsi="Times New Roman"/>
          <w:b/>
          <w:color w:val="002060"/>
          <w:sz w:val="32"/>
        </w:rPr>
        <w:t>ABBREVIATIONS AND NOMENCLATURE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5"/>
        <w:gridCol w:w="4535"/>
      </w:tblGrid>
      <w:tr>
        <w:tc>
          <w:tcPr>
            <w:tcW w:type="dxa" w:w="4535"/>
            <w:tcMar>
              <w:top w:w="40" w:type="dxa"/>
              <w:bottom w:w="40" w:type="dxa"/>
              <w:left w:w="60" w:type="dxa"/>
              <w:right w:w="60" w:type="dxa"/>
            </w:tcMar>
          </w:tcPr>
          <w:p>
            <w:r>
              <w:rPr>
                <w:rFonts w:ascii="Times New Roman" w:hAnsi="Times New Roman"/>
                <w:b/>
                <w:sz w:val="20"/>
              </w:rPr>
              <w:t>AI</w:t>
            </w:r>
          </w:p>
        </w:tc>
        <w:tc>
          <w:tcPr>
            <w:tcW w:type="dxa" w:w="4535"/>
            <w:tcMar>
              <w:top w:w="40" w:type="dxa"/>
              <w:bottom w:w="40" w:type="dxa"/>
              <w:left w:w="60" w:type="dxa"/>
              <w:right w:w="60" w:type="dxa"/>
            </w:tcMar>
          </w:tcPr>
          <w:p>
            <w:r>
              <w:rPr>
                <w:rFonts w:ascii="Times New Roman" w:hAnsi="Times New Roman"/>
                <w:sz w:val="20"/>
              </w:rPr>
              <w:t>Artificial Intelligence</w:t>
            </w:r>
          </w:p>
        </w:tc>
      </w:tr>
      <w:tr>
        <w:tc>
          <w:tcPr>
            <w:tcW w:type="dxa" w:w="4535"/>
            <w:tcMar>
              <w:top w:w="40" w:type="dxa"/>
              <w:bottom w:w="40" w:type="dxa"/>
              <w:left w:w="60" w:type="dxa"/>
              <w:right w:w="60" w:type="dxa"/>
            </w:tcMar>
          </w:tcPr>
          <w:p>
            <w:r>
              <w:rPr>
                <w:rFonts w:ascii="Times New Roman" w:hAnsi="Times New Roman"/>
                <w:b/>
                <w:sz w:val="20"/>
              </w:rPr>
              <w:t>ML</w:t>
            </w:r>
          </w:p>
        </w:tc>
        <w:tc>
          <w:tcPr>
            <w:tcW w:type="dxa" w:w="4535"/>
            <w:tcMar>
              <w:top w:w="40" w:type="dxa"/>
              <w:bottom w:w="40" w:type="dxa"/>
              <w:left w:w="60" w:type="dxa"/>
              <w:right w:w="60" w:type="dxa"/>
            </w:tcMar>
          </w:tcPr>
          <w:p>
            <w:r>
              <w:rPr>
                <w:rFonts w:ascii="Times New Roman" w:hAnsi="Times New Roman"/>
                <w:sz w:val="20"/>
              </w:rPr>
              <w:t>Machine Learning</w:t>
            </w:r>
          </w:p>
        </w:tc>
      </w:tr>
      <w:tr>
        <w:tc>
          <w:tcPr>
            <w:tcW w:type="dxa" w:w="4535"/>
            <w:tcMar>
              <w:top w:w="40" w:type="dxa"/>
              <w:bottom w:w="40" w:type="dxa"/>
              <w:left w:w="60" w:type="dxa"/>
              <w:right w:w="60" w:type="dxa"/>
            </w:tcMar>
          </w:tcPr>
          <w:p>
            <w:r>
              <w:rPr>
                <w:rFonts w:ascii="Times New Roman" w:hAnsi="Times New Roman"/>
                <w:b/>
                <w:sz w:val="20"/>
              </w:rPr>
              <w:t>NLP</w:t>
            </w:r>
          </w:p>
        </w:tc>
        <w:tc>
          <w:tcPr>
            <w:tcW w:type="dxa" w:w="4535"/>
            <w:tcMar>
              <w:top w:w="40" w:type="dxa"/>
              <w:bottom w:w="40" w:type="dxa"/>
              <w:left w:w="60" w:type="dxa"/>
              <w:right w:w="60" w:type="dxa"/>
            </w:tcMar>
          </w:tcPr>
          <w:p>
            <w:r>
              <w:rPr>
                <w:rFonts w:ascii="Times New Roman" w:hAnsi="Times New Roman"/>
                <w:sz w:val="20"/>
              </w:rPr>
              <w:t>Natural Language Processing</w:t>
            </w:r>
          </w:p>
        </w:tc>
      </w:tr>
      <w:tr>
        <w:tc>
          <w:tcPr>
            <w:tcW w:type="dxa" w:w="4535"/>
            <w:tcMar>
              <w:top w:w="40" w:type="dxa"/>
              <w:bottom w:w="40" w:type="dxa"/>
              <w:left w:w="60" w:type="dxa"/>
              <w:right w:w="60" w:type="dxa"/>
            </w:tcMar>
          </w:tcPr>
          <w:p>
            <w:r>
              <w:rPr>
                <w:rFonts w:ascii="Times New Roman" w:hAnsi="Times New Roman"/>
                <w:b/>
                <w:sz w:val="20"/>
              </w:rPr>
              <w:t>LLM</w:t>
            </w:r>
          </w:p>
        </w:tc>
        <w:tc>
          <w:tcPr>
            <w:tcW w:type="dxa" w:w="4535"/>
            <w:tcMar>
              <w:top w:w="40" w:type="dxa"/>
              <w:bottom w:w="40" w:type="dxa"/>
              <w:left w:w="60" w:type="dxa"/>
              <w:right w:w="60" w:type="dxa"/>
            </w:tcMar>
          </w:tcPr>
          <w:p>
            <w:r>
              <w:rPr>
                <w:rFonts w:ascii="Times New Roman" w:hAnsi="Times New Roman"/>
                <w:sz w:val="20"/>
              </w:rPr>
              <w:t>Large Language Model</w:t>
            </w:r>
          </w:p>
        </w:tc>
      </w:tr>
      <w:tr>
        <w:tc>
          <w:tcPr>
            <w:tcW w:type="dxa" w:w="4535"/>
            <w:tcMar>
              <w:top w:w="40" w:type="dxa"/>
              <w:bottom w:w="40" w:type="dxa"/>
              <w:left w:w="60" w:type="dxa"/>
              <w:right w:w="60" w:type="dxa"/>
            </w:tcMar>
          </w:tcPr>
          <w:p>
            <w:r>
              <w:rPr>
                <w:rFonts w:ascii="Times New Roman" w:hAnsi="Times New Roman"/>
                <w:b/>
                <w:sz w:val="20"/>
              </w:rPr>
              <w:t>REST</w:t>
            </w:r>
          </w:p>
        </w:tc>
        <w:tc>
          <w:tcPr>
            <w:tcW w:type="dxa" w:w="4535"/>
            <w:tcMar>
              <w:top w:w="40" w:type="dxa"/>
              <w:bottom w:w="40" w:type="dxa"/>
              <w:left w:w="60" w:type="dxa"/>
              <w:right w:w="60" w:type="dxa"/>
            </w:tcMar>
          </w:tcPr>
          <w:p>
            <w:r>
              <w:rPr>
                <w:rFonts w:ascii="Times New Roman" w:hAnsi="Times New Roman"/>
                <w:sz w:val="20"/>
              </w:rPr>
              <w:t>Representational State Transfer</w:t>
            </w:r>
          </w:p>
        </w:tc>
      </w:tr>
      <w:tr>
        <w:tc>
          <w:tcPr>
            <w:tcW w:type="dxa" w:w="4535"/>
            <w:tcMar>
              <w:top w:w="40" w:type="dxa"/>
              <w:bottom w:w="40" w:type="dxa"/>
              <w:left w:w="60" w:type="dxa"/>
              <w:right w:w="60" w:type="dxa"/>
            </w:tcMar>
          </w:tcPr>
          <w:p>
            <w:r>
              <w:rPr>
                <w:rFonts w:ascii="Times New Roman" w:hAnsi="Times New Roman"/>
                <w:b/>
                <w:sz w:val="20"/>
              </w:rPr>
              <w:t>API</w:t>
            </w:r>
          </w:p>
        </w:tc>
        <w:tc>
          <w:tcPr>
            <w:tcW w:type="dxa" w:w="4535"/>
            <w:tcMar>
              <w:top w:w="40" w:type="dxa"/>
              <w:bottom w:w="40" w:type="dxa"/>
              <w:left w:w="60" w:type="dxa"/>
              <w:right w:w="60" w:type="dxa"/>
            </w:tcMar>
          </w:tcPr>
          <w:p>
            <w:r>
              <w:rPr>
                <w:rFonts w:ascii="Times New Roman" w:hAnsi="Times New Roman"/>
                <w:sz w:val="20"/>
              </w:rPr>
              <w:t>Application Programming Interface</w:t>
            </w:r>
          </w:p>
        </w:tc>
      </w:tr>
      <w:tr>
        <w:tc>
          <w:tcPr>
            <w:tcW w:type="dxa" w:w="4535"/>
            <w:tcMar>
              <w:top w:w="40" w:type="dxa"/>
              <w:bottom w:w="40" w:type="dxa"/>
              <w:left w:w="60" w:type="dxa"/>
              <w:right w:w="60" w:type="dxa"/>
            </w:tcMar>
          </w:tcPr>
          <w:p>
            <w:r>
              <w:rPr>
                <w:rFonts w:ascii="Times New Roman" w:hAnsi="Times New Roman"/>
                <w:b/>
                <w:sz w:val="20"/>
              </w:rPr>
              <w:t>JWT</w:t>
            </w:r>
          </w:p>
        </w:tc>
        <w:tc>
          <w:tcPr>
            <w:tcW w:type="dxa" w:w="4535"/>
            <w:tcMar>
              <w:top w:w="40" w:type="dxa"/>
              <w:bottom w:w="40" w:type="dxa"/>
              <w:left w:w="60" w:type="dxa"/>
              <w:right w:w="60" w:type="dxa"/>
            </w:tcMar>
          </w:tcPr>
          <w:p>
            <w:r>
              <w:rPr>
                <w:rFonts w:ascii="Times New Roman" w:hAnsi="Times New Roman"/>
                <w:sz w:val="20"/>
              </w:rPr>
              <w:t>JSON Web Token</w:t>
            </w:r>
          </w:p>
        </w:tc>
      </w:tr>
      <w:tr>
        <w:tc>
          <w:tcPr>
            <w:tcW w:type="dxa" w:w="4535"/>
            <w:tcMar>
              <w:top w:w="40" w:type="dxa"/>
              <w:bottom w:w="40" w:type="dxa"/>
              <w:left w:w="60" w:type="dxa"/>
              <w:right w:w="60" w:type="dxa"/>
            </w:tcMar>
          </w:tcPr>
          <w:p>
            <w:r>
              <w:rPr>
                <w:rFonts w:ascii="Times New Roman" w:hAnsi="Times New Roman"/>
                <w:b/>
                <w:sz w:val="20"/>
              </w:rPr>
              <w:t>RBAC</w:t>
            </w:r>
          </w:p>
        </w:tc>
        <w:tc>
          <w:tcPr>
            <w:tcW w:type="dxa" w:w="4535"/>
            <w:tcMar>
              <w:top w:w="40" w:type="dxa"/>
              <w:bottom w:w="40" w:type="dxa"/>
              <w:left w:w="60" w:type="dxa"/>
              <w:right w:w="60" w:type="dxa"/>
            </w:tcMar>
          </w:tcPr>
          <w:p>
            <w:r>
              <w:rPr>
                <w:rFonts w:ascii="Times New Roman" w:hAnsi="Times New Roman"/>
                <w:sz w:val="20"/>
              </w:rPr>
              <w:t>Role-Based Access Control</w:t>
            </w:r>
          </w:p>
        </w:tc>
      </w:tr>
      <w:tr>
        <w:tc>
          <w:tcPr>
            <w:tcW w:type="dxa" w:w="4535"/>
            <w:tcMar>
              <w:top w:w="40" w:type="dxa"/>
              <w:bottom w:w="40" w:type="dxa"/>
              <w:left w:w="60" w:type="dxa"/>
              <w:right w:w="60" w:type="dxa"/>
            </w:tcMar>
          </w:tcPr>
          <w:p>
            <w:r>
              <w:rPr>
                <w:rFonts w:ascii="Times New Roman" w:hAnsi="Times New Roman"/>
                <w:b/>
                <w:sz w:val="20"/>
              </w:rPr>
              <w:t>SPA</w:t>
            </w:r>
          </w:p>
        </w:tc>
        <w:tc>
          <w:tcPr>
            <w:tcW w:type="dxa" w:w="4535"/>
            <w:tcMar>
              <w:top w:w="40" w:type="dxa"/>
              <w:bottom w:w="40" w:type="dxa"/>
              <w:left w:w="60" w:type="dxa"/>
              <w:right w:w="60" w:type="dxa"/>
            </w:tcMar>
          </w:tcPr>
          <w:p>
            <w:r>
              <w:rPr>
                <w:rFonts w:ascii="Times New Roman" w:hAnsi="Times New Roman"/>
                <w:sz w:val="20"/>
              </w:rPr>
              <w:t>Single Page Application</w:t>
            </w:r>
          </w:p>
        </w:tc>
      </w:tr>
      <w:tr>
        <w:tc>
          <w:tcPr>
            <w:tcW w:type="dxa" w:w="4535"/>
            <w:tcMar>
              <w:top w:w="40" w:type="dxa"/>
              <w:bottom w:w="40" w:type="dxa"/>
              <w:left w:w="60" w:type="dxa"/>
              <w:right w:w="60" w:type="dxa"/>
            </w:tcMar>
          </w:tcPr>
          <w:p>
            <w:r>
              <w:rPr>
                <w:rFonts w:ascii="Times New Roman" w:hAnsi="Times New Roman"/>
                <w:b/>
                <w:sz w:val="20"/>
              </w:rPr>
              <w:t>Vite</w:t>
            </w:r>
          </w:p>
        </w:tc>
        <w:tc>
          <w:tcPr>
            <w:tcW w:type="dxa" w:w="4535"/>
            <w:tcMar>
              <w:top w:w="40" w:type="dxa"/>
              <w:bottom w:w="40" w:type="dxa"/>
              <w:left w:w="60" w:type="dxa"/>
              <w:right w:w="60" w:type="dxa"/>
            </w:tcMar>
          </w:tcPr>
          <w:p>
            <w:r>
              <w:rPr>
                <w:rFonts w:ascii="Times New Roman" w:hAnsi="Times New Roman"/>
                <w:sz w:val="20"/>
              </w:rPr>
              <w:t>Next Generation Frontend Tooling (French for 'quick')</w:t>
            </w:r>
          </w:p>
        </w:tc>
      </w:tr>
      <w:tr>
        <w:tc>
          <w:tcPr>
            <w:tcW w:type="dxa" w:w="4535"/>
            <w:tcMar>
              <w:top w:w="40" w:type="dxa"/>
              <w:bottom w:w="40" w:type="dxa"/>
              <w:left w:w="60" w:type="dxa"/>
              <w:right w:w="60" w:type="dxa"/>
            </w:tcMar>
          </w:tcPr>
          <w:p>
            <w:r>
              <w:rPr>
                <w:rFonts w:ascii="Times New Roman" w:hAnsi="Times New Roman"/>
                <w:b/>
                <w:sz w:val="20"/>
              </w:rPr>
              <w:t>CSS</w:t>
            </w:r>
          </w:p>
        </w:tc>
        <w:tc>
          <w:tcPr>
            <w:tcW w:type="dxa" w:w="4535"/>
            <w:tcMar>
              <w:top w:w="40" w:type="dxa"/>
              <w:bottom w:w="40" w:type="dxa"/>
              <w:left w:w="60" w:type="dxa"/>
              <w:right w:w="60" w:type="dxa"/>
            </w:tcMar>
          </w:tcPr>
          <w:p>
            <w:r>
              <w:rPr>
                <w:rFonts w:ascii="Times New Roman" w:hAnsi="Times New Roman"/>
                <w:sz w:val="20"/>
              </w:rPr>
              <w:t>Cascading Style Sheets</w:t>
            </w:r>
          </w:p>
        </w:tc>
      </w:tr>
      <w:tr>
        <w:tc>
          <w:tcPr>
            <w:tcW w:type="dxa" w:w="4535"/>
            <w:tcMar>
              <w:top w:w="40" w:type="dxa"/>
              <w:bottom w:w="40" w:type="dxa"/>
              <w:left w:w="60" w:type="dxa"/>
              <w:right w:w="60" w:type="dxa"/>
            </w:tcMar>
          </w:tcPr>
          <w:p>
            <w:r>
              <w:rPr>
                <w:rFonts w:ascii="Times New Roman" w:hAnsi="Times New Roman"/>
                <w:b/>
                <w:sz w:val="20"/>
              </w:rPr>
              <w:t>ODM</w:t>
            </w:r>
          </w:p>
        </w:tc>
        <w:tc>
          <w:tcPr>
            <w:tcW w:type="dxa" w:w="4535"/>
            <w:tcMar>
              <w:top w:w="40" w:type="dxa"/>
              <w:bottom w:w="40" w:type="dxa"/>
              <w:left w:w="60" w:type="dxa"/>
              <w:right w:w="60" w:type="dxa"/>
            </w:tcMar>
          </w:tcPr>
          <w:p>
            <w:r>
              <w:rPr>
                <w:rFonts w:ascii="Times New Roman" w:hAnsi="Times New Roman"/>
                <w:sz w:val="20"/>
              </w:rPr>
              <w:t>Object Data Modeling</w:t>
            </w:r>
          </w:p>
        </w:tc>
      </w:tr>
      <w:tr>
        <w:tc>
          <w:tcPr>
            <w:tcW w:type="dxa" w:w="4535"/>
            <w:tcMar>
              <w:top w:w="40" w:type="dxa"/>
              <w:bottom w:w="40" w:type="dxa"/>
              <w:left w:w="60" w:type="dxa"/>
              <w:right w:w="60" w:type="dxa"/>
            </w:tcMar>
          </w:tcPr>
          <w:p>
            <w:r>
              <w:rPr>
                <w:rFonts w:ascii="Times New Roman" w:hAnsi="Times New Roman"/>
                <w:b/>
                <w:sz w:val="20"/>
              </w:rPr>
              <w:t>DFD</w:t>
            </w:r>
          </w:p>
        </w:tc>
        <w:tc>
          <w:tcPr>
            <w:tcW w:type="dxa" w:w="4535"/>
            <w:tcMar>
              <w:top w:w="40" w:type="dxa"/>
              <w:bottom w:w="40" w:type="dxa"/>
              <w:left w:w="60" w:type="dxa"/>
              <w:right w:w="60" w:type="dxa"/>
            </w:tcMar>
          </w:tcPr>
          <w:p>
            <w:r>
              <w:rPr>
                <w:rFonts w:ascii="Times New Roman" w:hAnsi="Times New Roman"/>
                <w:sz w:val="20"/>
              </w:rPr>
              <w:t>Data Flow Diagram</w:t>
            </w:r>
          </w:p>
        </w:tc>
      </w:tr>
      <w:tr>
        <w:tc>
          <w:tcPr>
            <w:tcW w:type="dxa" w:w="4535"/>
            <w:tcMar>
              <w:top w:w="40" w:type="dxa"/>
              <w:bottom w:w="40" w:type="dxa"/>
              <w:left w:w="60" w:type="dxa"/>
              <w:right w:w="60" w:type="dxa"/>
            </w:tcMar>
          </w:tcPr>
          <w:p>
            <w:r>
              <w:rPr>
                <w:rFonts w:ascii="Times New Roman" w:hAnsi="Times New Roman"/>
                <w:b/>
                <w:sz w:val="20"/>
              </w:rPr>
              <w:t>PO / CO</w:t>
            </w:r>
          </w:p>
        </w:tc>
        <w:tc>
          <w:tcPr>
            <w:tcW w:type="dxa" w:w="4535"/>
            <w:tcMar>
              <w:top w:w="40" w:type="dxa"/>
              <w:bottom w:w="40" w:type="dxa"/>
              <w:left w:w="60" w:type="dxa"/>
              <w:right w:w="60" w:type="dxa"/>
            </w:tcMar>
          </w:tcPr>
          <w:p>
            <w:r>
              <w:rPr>
                <w:rFonts w:ascii="Times New Roman" w:hAnsi="Times New Roman"/>
                <w:sz w:val="20"/>
              </w:rPr>
              <w:t>Program Outcome / Course Outcome</w:t>
            </w:r>
          </w:p>
        </w:tc>
      </w:tr>
      <w:tr>
        <w:tc>
          <w:tcPr>
            <w:tcW w:type="dxa" w:w="4535"/>
            <w:tcMar>
              <w:top w:w="40" w:type="dxa"/>
              <w:bottom w:w="40" w:type="dxa"/>
              <w:left w:w="60" w:type="dxa"/>
              <w:right w:w="60" w:type="dxa"/>
            </w:tcMar>
          </w:tcPr>
          <w:p>
            <w:r>
              <w:rPr>
                <w:rFonts w:ascii="Times New Roman" w:hAnsi="Times New Roman"/>
                <w:b/>
                <w:sz w:val="20"/>
              </w:rPr>
              <w:t>PEO / PSO</w:t>
            </w:r>
          </w:p>
        </w:tc>
        <w:tc>
          <w:tcPr>
            <w:tcW w:type="dxa" w:w="4535"/>
            <w:tcMar>
              <w:top w:w="40" w:type="dxa"/>
              <w:bottom w:w="40" w:type="dxa"/>
              <w:left w:w="60" w:type="dxa"/>
              <w:right w:w="60" w:type="dxa"/>
            </w:tcMar>
          </w:tcPr>
          <w:p>
            <w:r>
              <w:rPr>
                <w:rFonts w:ascii="Times New Roman" w:hAnsi="Times New Roman"/>
                <w:sz w:val="20"/>
              </w:rPr>
              <w:t>Program Educational Outcome / Program Specific Outcome</w:t>
            </w:r>
          </w:p>
        </w:tc>
      </w:tr>
      <w:tr>
        <w:tc>
          <w:tcPr>
            <w:tcW w:type="dxa" w:w="4535"/>
            <w:tcMar>
              <w:top w:w="40" w:type="dxa"/>
              <w:bottom w:w="40" w:type="dxa"/>
              <w:left w:w="60" w:type="dxa"/>
              <w:right w:w="60" w:type="dxa"/>
            </w:tcMar>
          </w:tcPr>
          <w:p>
            <w:r>
              <w:rPr>
                <w:rFonts w:ascii="Times New Roman" w:hAnsi="Times New Roman"/>
                <w:b/>
                <w:sz w:val="20"/>
              </w:rPr>
              <w:t>BullMQ</w:t>
            </w:r>
          </w:p>
        </w:tc>
        <w:tc>
          <w:tcPr>
            <w:tcW w:type="dxa" w:w="4535"/>
            <w:tcMar>
              <w:top w:w="40" w:type="dxa"/>
              <w:bottom w:w="40" w:type="dxa"/>
              <w:left w:w="60" w:type="dxa"/>
              <w:right w:w="60" w:type="dxa"/>
            </w:tcMar>
          </w:tcPr>
          <w:p>
            <w:r>
              <w:rPr>
                <w:rFonts w:ascii="Times New Roman" w:hAnsi="Times New Roman"/>
                <w:sz w:val="20"/>
              </w:rPr>
              <w:t>Redis-based Distributed Message Queue for Node.js</w:t>
            </w:r>
          </w:p>
        </w:tc>
      </w:tr>
      <w:tr>
        <w:tc>
          <w:tcPr>
            <w:tcW w:type="dxa" w:w="4535"/>
            <w:tcMar>
              <w:top w:w="40" w:type="dxa"/>
              <w:bottom w:w="40" w:type="dxa"/>
              <w:left w:w="60" w:type="dxa"/>
              <w:right w:w="60" w:type="dxa"/>
            </w:tcMar>
          </w:tcPr>
          <w:p>
            <w:r>
              <w:rPr>
                <w:rFonts w:ascii="Times New Roman" w:hAnsi="Times New Roman"/>
                <w:b/>
                <w:sz w:val="20"/>
              </w:rPr>
              <w:t>JSON</w:t>
            </w:r>
          </w:p>
        </w:tc>
        <w:tc>
          <w:tcPr>
            <w:tcW w:type="dxa" w:w="4535"/>
            <w:tcMar>
              <w:top w:w="40" w:type="dxa"/>
              <w:bottom w:w="40" w:type="dxa"/>
              <w:left w:w="60" w:type="dxa"/>
              <w:right w:w="60" w:type="dxa"/>
            </w:tcMar>
          </w:tcPr>
          <w:p>
            <w:r>
              <w:rPr>
                <w:rFonts w:ascii="Times New Roman" w:hAnsi="Times New Roman"/>
                <w:sz w:val="20"/>
              </w:rPr>
              <w:t>JavaScript Object Notation</w:t>
            </w:r>
          </w:p>
        </w:tc>
      </w:tr>
    </w:tbl>
    <w:p>
      <w:r>
        <w:br w:type="page"/>
      </w:r>
    </w:p>
    <w:p>
      <w:pPr>
        <w:keepNext/>
        <w:spacing w:before="240" w:after="320"/>
        <w:jc w:val="center"/>
      </w:pPr>
      <w:r>
        <w:rPr>
          <w:rFonts w:ascii="Times New Roman" w:hAnsi="Times New Roman"/>
          <w:b/>
          <w:color w:val="002060"/>
          <w:sz w:val="32"/>
        </w:rPr>
        <w:t>CHAPTER 1: INTRODUCTION</w:t>
      </w:r>
    </w:p>
    <w:p>
      <w:pPr>
        <w:spacing w:after="240" w:before="0" w:line="360" w:lineRule="auto"/>
        <w:jc w:val="both"/>
      </w:pPr>
    </w:p>
    <w:p>
      <w:pPr>
        <w:keepNext/>
        <w:spacing w:before="280" w:after="80"/>
        <w:jc w:val="left"/>
      </w:pPr>
      <w:r>
        <w:rPr>
          <w:rFonts w:ascii="Times New Roman" w:hAnsi="Times New Roman"/>
          <w:b/>
          <w:color w:val="0A0A0A"/>
          <w:sz w:val="28"/>
        </w:rPr>
        <w:t>1.1 Summary of the Project and Internship Training</w:t>
      </w:r>
    </w:p>
    <w:p>
      <w:pPr>
        <w:spacing w:after="120" w:before="0" w:line="360" w:lineRule="auto"/>
        <w:jc w:val="both"/>
      </w:pPr>
      <w:r>
        <w:rPr>
          <w:rFonts w:ascii="Times New Roman" w:hAnsi="Times New Roman"/>
          <w:b w:val="0"/>
          <w:i w:val="0"/>
          <w:sz w:val="24"/>
        </w:rPr>
        <w:t>The modern career landscape presents profound algorithmic and informational asymmetries for university students, recent engineering graduates, and career transitioners. While tens of thousands of technical positions are advertised across fragmented portals such as LinkedIn, Indeed, and specialized company career sites, candidates routinely encounter significant friction. Traditional platforms rely heavily on simplistic lexical keyword searching, forcing students to submit hundreds of identical resumes blindly without understanding whether their underlying skill vectors align with organizational expectations.</w:t>
      </w:r>
    </w:p>
    <w:p>
      <w:pPr>
        <w:spacing w:after="120" w:before="0" w:line="360" w:lineRule="auto"/>
        <w:jc w:val="both"/>
      </w:pPr>
      <w:r>
        <w:rPr>
          <w:rFonts w:ascii="Times New Roman" w:hAnsi="Times New Roman"/>
          <w:b w:val="0"/>
          <w:i w:val="0"/>
          <w:sz w:val="24"/>
        </w:rPr>
        <w:t>KhojAI (derived from the Hindi term 'Khoj', meaning discovery or quest) was designed and implemented as an end-to-end, production-grade AI Career Copilot and Job Discovery platform. Rather than acting as a static board that displays unranked listings, KhojAI functions as an autonomous, proactive career agent. The platform actively digests unstructured candidate resumes, derives dense skill representations, executes multi-dimensional composite matching against active industry postings, synthesizes personalized application pitches, tracks application progress across a visual Kanban workflow, and formulates step-by-step career roadmaps to bridge identified technical deficits.</w:t>
      </w:r>
    </w:p>
    <w:p>
      <w:pPr>
        <w:spacing w:after="120" w:before="0" w:line="360" w:lineRule="auto"/>
        <w:jc w:val="both"/>
      </w:pPr>
      <w:r>
        <w:rPr>
          <w:rFonts w:ascii="Times New Roman" w:hAnsi="Times New Roman"/>
          <w:b w:val="0"/>
          <w:i w:val="0"/>
          <w:sz w:val="24"/>
        </w:rPr>
        <w:t>This project was executed as part of the BCC-551 Mini Project / Internship Assessment within the Department of Computer Science and Engineering (AI&amp;ML) at JSS Academy of Technical Education, Noida. The development lifecycle integrated industry-standard software engineering methodologies, encompassing full-stack web engineering, microservices communication, distributed queuing systems, and state-machine artificial intelligence orchestration.</w:t>
      </w:r>
    </w:p>
    <w:p>
      <w:pPr>
        <w:keepNext/>
        <w:spacing w:before="280" w:after="80"/>
        <w:jc w:val="left"/>
      </w:pPr>
      <w:r>
        <w:rPr>
          <w:rFonts w:ascii="Times New Roman" w:hAnsi="Times New Roman"/>
          <w:b/>
          <w:color w:val="0A0A0A"/>
          <w:sz w:val="28"/>
        </w:rPr>
        <w:t>1.2 Role and Individual Contributions</w:t>
      </w:r>
    </w:p>
    <w:p>
      <w:pPr>
        <w:spacing w:after="120" w:before="0" w:line="360" w:lineRule="auto"/>
        <w:jc w:val="both"/>
      </w:pPr>
      <w:r>
        <w:rPr>
          <w:rFonts w:ascii="Times New Roman" w:hAnsi="Times New Roman"/>
          <w:b w:val="0"/>
          <w:i w:val="0"/>
          <w:sz w:val="24"/>
        </w:rPr>
        <w:t>As the lead software architect and full-stack engineer on the KhojAI project, the candidate assumed comprehensive responsibility across the entire software development lifecycle (SDLC), including:</w:t>
      </w:r>
    </w:p>
    <w:p>
      <w:pPr>
        <w:pStyle w:val="ListBullet"/>
        <w:spacing w:after="60" w:before="20" w:line="360" w:lineRule="auto"/>
        <w:jc w:val="both"/>
      </w:pPr>
      <w:r>
        <w:rPr>
          <w:rFonts w:ascii="Times New Roman" w:hAnsi="Times New Roman"/>
          <w:b/>
          <w:sz w:val="24"/>
        </w:rPr>
        <w:t>System Architectural Design:</w:t>
      </w:r>
      <w:r>
        <w:rPr>
          <w:rFonts w:ascii="Times New Roman" w:hAnsi="Times New Roman"/>
          <w:sz w:val="24"/>
        </w:rPr>
        <w:t xml:space="preserve"> Conceptualized and realized the Four-Layer Distributed Architecture, enforcing clean operational boundaries between the presentation tier, API gateway, AI orchestration microservice, and distributed persistence layer.</w:t>
      </w:r>
    </w:p>
    <w:p>
      <w:pPr>
        <w:pStyle w:val="ListBullet"/>
        <w:spacing w:after="60" w:before="20" w:line="360" w:lineRule="auto"/>
        <w:jc w:val="both"/>
      </w:pPr>
      <w:r>
        <w:rPr>
          <w:rFonts w:ascii="Times New Roman" w:hAnsi="Times New Roman"/>
          <w:b/>
          <w:sz w:val="24"/>
        </w:rPr>
        <w:t>Frontend Engineering:</w:t>
      </w:r>
      <w:r>
        <w:rPr>
          <w:rFonts w:ascii="Times New Roman" w:hAnsi="Times New Roman"/>
          <w:sz w:val="24"/>
        </w:rPr>
        <w:t xml:space="preserve"> Engineered the single-page application using React 18, Vite, and Tailwind CSS. Implemented modular component libraries, responsive viewports, custom theme tokens, and dynamic state management using Zustand and TanStack React Query.</w:t>
      </w:r>
    </w:p>
    <w:p>
      <w:pPr>
        <w:pStyle w:val="ListBullet"/>
        <w:spacing w:after="60" w:before="20" w:line="360" w:lineRule="auto"/>
        <w:jc w:val="both"/>
      </w:pPr>
      <w:r>
        <w:rPr>
          <w:rFonts w:ascii="Times New Roman" w:hAnsi="Times New Roman"/>
          <w:b/>
          <w:sz w:val="24"/>
        </w:rPr>
        <w:t>Backend API Gateway:</w:t>
      </w:r>
      <w:r>
        <w:rPr>
          <w:rFonts w:ascii="Times New Roman" w:hAnsi="Times New Roman"/>
          <w:sz w:val="24"/>
        </w:rPr>
        <w:t xml:space="preserve"> Built a robust RESTful API in Node.js and Express, implementing JWT authentication with salted Bcrypt password hashing, rigorous Joi schema validation, Mongoose ODM schemas, and a local rule-based NLP fallback engine guaranteeing 100% uptime.</w:t>
      </w:r>
    </w:p>
    <w:p>
      <w:pPr>
        <w:pStyle w:val="ListBullet"/>
        <w:spacing w:after="60" w:before="20" w:line="360" w:lineRule="auto"/>
        <w:jc w:val="both"/>
      </w:pPr>
      <w:r>
        <w:rPr>
          <w:rFonts w:ascii="Times New Roman" w:hAnsi="Times New Roman"/>
          <w:b/>
          <w:sz w:val="24"/>
        </w:rPr>
        <w:t>AI Service Orchestration:</w:t>
      </w:r>
      <w:r>
        <w:rPr>
          <w:rFonts w:ascii="Times New Roman" w:hAnsi="Times New Roman"/>
          <w:sz w:val="24"/>
        </w:rPr>
        <w:t xml:space="preserve"> Implemented state-machine workflows using Python, FastAPI, and LangGraph to perform multi-stage resume parsing, semantic entity extraction, and personalized career roadmap synthesis.</w:t>
      </w:r>
    </w:p>
    <w:p>
      <w:pPr>
        <w:pStyle w:val="ListBullet"/>
        <w:spacing w:after="60" w:before="20" w:line="360" w:lineRule="auto"/>
        <w:jc w:val="both"/>
      </w:pPr>
      <w:r>
        <w:rPr>
          <w:rFonts w:ascii="Times New Roman" w:hAnsi="Times New Roman"/>
          <w:b/>
          <w:sz w:val="24"/>
        </w:rPr>
        <w:t>Distributed Data &amp; Message Queuing:</w:t>
      </w:r>
      <w:r>
        <w:rPr>
          <w:rFonts w:ascii="Times New Roman" w:hAnsi="Times New Roman"/>
          <w:sz w:val="24"/>
        </w:rPr>
        <w:t xml:space="preserve"> Integrated Redis 7 and BullMQ to handle background asynchronous job ingestion, profile recalculation, and notification scheduling with time-zone-aware quiet-hours constraints.</w:t>
      </w:r>
    </w:p>
    <w:p>
      <w:pPr>
        <w:pStyle w:val="ListBullet"/>
        <w:spacing w:after="60" w:before="20" w:line="360" w:lineRule="auto"/>
        <w:jc w:val="both"/>
      </w:pPr>
      <w:r>
        <w:rPr>
          <w:rFonts w:ascii="Times New Roman" w:hAnsi="Times New Roman"/>
          <w:b/>
          <w:sz w:val="24"/>
        </w:rPr>
        <w:t>Quality Assurance &amp; DevOps:</w:t>
      </w:r>
      <w:r>
        <w:rPr>
          <w:rFonts w:ascii="Times New Roman" w:hAnsi="Times New Roman"/>
          <w:sz w:val="24"/>
        </w:rPr>
        <w:t xml:space="preserve"> Executed end-to-end integration testing, schema validation, containerization via Docker Compose, and performance profiling across all service boundaries.</w:t>
      </w:r>
    </w:p>
    <w:p>
      <w:pPr>
        <w:keepNext/>
        <w:spacing w:before="280" w:after="80"/>
        <w:jc w:val="left"/>
      </w:pPr>
      <w:r>
        <w:rPr>
          <w:rFonts w:ascii="Times New Roman" w:hAnsi="Times New Roman"/>
          <w:b/>
          <w:color w:val="0A0A0A"/>
          <w:sz w:val="28"/>
        </w:rPr>
        <w:t>1.3 Project Background and Motivation</w:t>
      </w:r>
    </w:p>
    <w:p>
      <w:pPr>
        <w:spacing w:after="120" w:before="0" w:line="360" w:lineRule="auto"/>
        <w:jc w:val="both"/>
      </w:pPr>
      <w:r>
        <w:rPr>
          <w:rFonts w:ascii="Times New Roman" w:hAnsi="Times New Roman"/>
          <w:b w:val="0"/>
          <w:i w:val="0"/>
          <w:sz w:val="24"/>
        </w:rPr>
        <w:t>The conceptualization of KhojAI stemmed from rigorous observation of collegiate recruitment patterns. Typical engineering undergraduates face three distinct hurdles:</w:t>
      </w:r>
    </w:p>
    <w:p>
      <w:pPr>
        <w:pStyle w:val="ListBullet"/>
        <w:spacing w:after="60" w:before="20" w:line="360" w:lineRule="auto"/>
        <w:jc w:val="both"/>
      </w:pPr>
      <w:r>
        <w:rPr>
          <w:rFonts w:ascii="Times New Roman" w:hAnsi="Times New Roman"/>
          <w:b/>
          <w:sz w:val="24"/>
        </w:rPr>
        <w:t>1. The Black-Box Screening Problem:</w:t>
      </w:r>
      <w:r>
        <w:rPr>
          <w:rFonts w:ascii="Times New Roman" w:hAnsi="Times New Roman"/>
          <w:sz w:val="24"/>
        </w:rPr>
        <w:t xml:space="preserve"> Standard applicant tracking systems (ATS) often filter out capable students due to formatting discrepancies or slight naming mismatches between resume skills and job requirements.</w:t>
      </w:r>
    </w:p>
    <w:p>
      <w:pPr>
        <w:pStyle w:val="ListBullet"/>
        <w:spacing w:after="60" w:before="20" w:line="360" w:lineRule="auto"/>
        <w:jc w:val="both"/>
      </w:pPr>
      <w:r>
        <w:rPr>
          <w:rFonts w:ascii="Times New Roman" w:hAnsi="Times New Roman"/>
          <w:b/>
          <w:sz w:val="24"/>
        </w:rPr>
        <w:t>2. The Lack of Feedback Loop:</w:t>
      </w:r>
      <w:r>
        <w:rPr>
          <w:rFonts w:ascii="Times New Roman" w:hAnsi="Times New Roman"/>
          <w:sz w:val="24"/>
        </w:rPr>
        <w:t xml:space="preserve"> Students are left guessing why their applications were rejected. Job boards provide no actionable diagnostics regarding missing skills or domain prerequisites.</w:t>
      </w:r>
    </w:p>
    <w:p>
      <w:pPr>
        <w:pStyle w:val="ListBullet"/>
        <w:spacing w:after="60" w:before="20" w:line="360" w:lineRule="auto"/>
        <w:jc w:val="both"/>
      </w:pPr>
      <w:r>
        <w:rPr>
          <w:rFonts w:ascii="Times New Roman" w:hAnsi="Times New Roman"/>
          <w:b/>
          <w:sz w:val="24"/>
        </w:rPr>
        <w:t>3. Absence of Actionable Upskilling Pathways:</w:t>
      </w:r>
      <w:r>
        <w:rPr>
          <w:rFonts w:ascii="Times New Roman" w:hAnsi="Times New Roman"/>
          <w:sz w:val="24"/>
        </w:rPr>
        <w:t xml:space="preserve"> Candidates who identify skill gaps are left without clear guidance on how to systematically upskill in alignment with current industry standards.</w:t>
      </w:r>
    </w:p>
    <w:p>
      <w:pPr>
        <w:spacing w:after="120" w:before="0" w:line="360" w:lineRule="auto"/>
        <w:jc w:val="both"/>
      </w:pPr>
      <w:r>
        <w:rPr>
          <w:rFonts w:ascii="Times New Roman" w:hAnsi="Times New Roman"/>
          <w:b w:val="0"/>
          <w:i w:val="0"/>
          <w:sz w:val="24"/>
        </w:rPr>
        <w:t>KhojAI directly remedies these deficiencies by providing transparent, multi-dimensional match breakdowns (spanning skills, experience, location, and education), custom AI-generated application pitches, and structured career roadmaps organized into actionable milestones.</w:t>
      </w:r>
    </w:p>
    <w:p>
      <w:pPr>
        <w:keepNext/>
        <w:spacing w:before="280" w:after="80"/>
        <w:jc w:val="left"/>
      </w:pPr>
      <w:r>
        <w:rPr>
          <w:rFonts w:ascii="Times New Roman" w:hAnsi="Times New Roman"/>
          <w:b/>
          <w:color w:val="0A0A0A"/>
          <w:sz w:val="28"/>
        </w:rPr>
        <w:t>1.4 Project Objectives and Key Deliverables</w:t>
      </w:r>
    </w:p>
    <w:p>
      <w:pPr>
        <w:spacing w:after="120" w:before="0" w:line="360" w:lineRule="auto"/>
        <w:jc w:val="both"/>
      </w:pPr>
      <w:r>
        <w:rPr>
          <w:rFonts w:ascii="Times New Roman" w:hAnsi="Times New Roman"/>
          <w:b w:val="0"/>
          <w:i w:val="0"/>
          <w:sz w:val="24"/>
        </w:rPr>
        <w:t>The foundational objectives accomplished during the project include:</w:t>
      </w:r>
    </w:p>
    <w:p>
      <w:pPr>
        <w:pStyle w:val="ListBullet"/>
        <w:spacing w:after="60" w:before="20" w:line="360" w:lineRule="auto"/>
        <w:jc w:val="both"/>
      </w:pPr>
      <w:r>
        <w:rPr>
          <w:rFonts w:ascii="Times New Roman" w:hAnsi="Times New Roman"/>
          <w:b/>
          <w:sz w:val="24"/>
        </w:rPr>
        <w:t>Objective 1 (Intelligent Parsing):</w:t>
      </w:r>
      <w:r>
        <w:rPr>
          <w:rFonts w:ascii="Times New Roman" w:hAnsi="Times New Roman"/>
          <w:sz w:val="24"/>
        </w:rPr>
        <w:t xml:space="preserve"> Develop an intelligent parser capable of extracting contacts, structured skill lists, academic history, work tenures, and project summaries from PDF/DOCX resumes.</w:t>
      </w:r>
    </w:p>
    <w:p>
      <w:pPr>
        <w:pStyle w:val="ListBullet"/>
        <w:spacing w:after="60" w:before="20" w:line="360" w:lineRule="auto"/>
        <w:jc w:val="both"/>
      </w:pPr>
      <w:r>
        <w:rPr>
          <w:rFonts w:ascii="Times New Roman" w:hAnsi="Times New Roman"/>
          <w:b/>
          <w:sz w:val="24"/>
        </w:rPr>
        <w:t>Objective 2 (Composite Matching):</w:t>
      </w:r>
      <w:r>
        <w:rPr>
          <w:rFonts w:ascii="Times New Roman" w:hAnsi="Times New Roman"/>
          <w:sz w:val="24"/>
        </w:rPr>
        <w:t xml:space="preserve"> Implement an objective matching algorithm scoring candidate-job affinity from 0 to 100% across four weighted axes (Skills: 50%, Experience: 25%, Location: 15%, Education: 10%).</w:t>
      </w:r>
    </w:p>
    <w:p>
      <w:pPr>
        <w:pStyle w:val="ListBullet"/>
        <w:spacing w:after="60" w:before="20" w:line="360" w:lineRule="auto"/>
        <w:jc w:val="both"/>
      </w:pPr>
      <w:r>
        <w:rPr>
          <w:rFonts w:ascii="Times New Roman" w:hAnsi="Times New Roman"/>
          <w:b/>
          <w:sz w:val="24"/>
        </w:rPr>
        <w:t>Objective 3 (Proactive Background Discovery):</w:t>
      </w:r>
      <w:r>
        <w:rPr>
          <w:rFonts w:ascii="Times New Roman" w:hAnsi="Times New Roman"/>
          <w:sz w:val="24"/>
        </w:rPr>
        <w:t xml:space="preserve"> Construct an automated background queue using Redis and BullMQ to evaluate new listings autonomously without user-initiated page refreshes.</w:t>
      </w:r>
    </w:p>
    <w:p>
      <w:pPr>
        <w:pStyle w:val="ListBullet"/>
        <w:spacing w:after="60" w:before="20" w:line="360" w:lineRule="auto"/>
        <w:jc w:val="both"/>
      </w:pPr>
      <w:r>
        <w:rPr>
          <w:rFonts w:ascii="Times New Roman" w:hAnsi="Times New Roman"/>
          <w:b/>
          <w:sz w:val="24"/>
        </w:rPr>
        <w:t>Objective 4 (Application Tracking System):</w:t>
      </w:r>
      <w:r>
        <w:rPr>
          <w:rFonts w:ascii="Times New Roman" w:hAnsi="Times New Roman"/>
          <w:sz w:val="24"/>
        </w:rPr>
        <w:t xml:space="preserve"> Build an intuitive Kanban interface enabling users to transition job applications across seven distinct states with comprehensive interview note logging.</w:t>
      </w:r>
    </w:p>
    <w:p>
      <w:pPr>
        <w:pStyle w:val="ListBullet"/>
        <w:spacing w:after="60" w:before="20" w:line="360" w:lineRule="auto"/>
        <w:jc w:val="both"/>
      </w:pPr>
      <w:r>
        <w:rPr>
          <w:rFonts w:ascii="Times New Roman" w:hAnsi="Times New Roman"/>
          <w:b/>
          <w:sz w:val="24"/>
        </w:rPr>
        <w:t>Objective 5 (Dynamic Career Roadmap):</w:t>
      </w:r>
      <w:r>
        <w:rPr>
          <w:rFonts w:ascii="Times New Roman" w:hAnsi="Times New Roman"/>
          <w:sz w:val="24"/>
        </w:rPr>
        <w:t xml:space="preserve"> Synthesize step-by-step career upskilling paths targeting major technical roles (AI/ML Engineer, Full Stack Developer, DevOps, Frontend, Backend).</w:t>
      </w:r>
    </w:p>
    <w:p>
      <w:r>
        <w:br w:type="page"/>
      </w:r>
    </w:p>
    <w:p>
      <w:pPr>
        <w:keepNext/>
        <w:spacing w:before="240" w:after="320"/>
        <w:jc w:val="center"/>
      </w:pPr>
      <w:r>
        <w:rPr>
          <w:rFonts w:ascii="Times New Roman" w:hAnsi="Times New Roman"/>
          <w:b/>
          <w:color w:val="002060"/>
          <w:sz w:val="32"/>
        </w:rPr>
        <w:t>CHAPTER 2: TOOLS &amp; TECHNOLOGY USED</w:t>
      </w:r>
    </w:p>
    <w:p>
      <w:pPr>
        <w:spacing w:after="240" w:before="0" w:line="360" w:lineRule="auto"/>
        <w:jc w:val="both"/>
      </w:pPr>
    </w:p>
    <w:p>
      <w:pPr>
        <w:keepNext/>
        <w:spacing w:before="280" w:after="80"/>
        <w:jc w:val="left"/>
      </w:pPr>
      <w:r>
        <w:rPr>
          <w:rFonts w:ascii="Times New Roman" w:hAnsi="Times New Roman"/>
          <w:b/>
          <w:color w:val="0A0A0A"/>
          <w:sz w:val="28"/>
        </w:rPr>
        <w:t>2.1 Technology Stack Overview</w:t>
      </w:r>
    </w:p>
    <w:p>
      <w:pPr>
        <w:spacing w:after="120" w:before="0" w:line="360" w:lineRule="auto"/>
        <w:jc w:val="both"/>
      </w:pPr>
      <w:r>
        <w:rPr>
          <w:rFonts w:ascii="Times New Roman" w:hAnsi="Times New Roman"/>
          <w:b w:val="0"/>
          <w:i w:val="0"/>
          <w:sz w:val="24"/>
        </w:rPr>
        <w:t>KhojAI leverages a modern, polyglot technology stack specifically engineered to balance high frontend responsiveness, reliable enterprise API routing, compute-intensive AI execution, and horizontally scalable asynchronous persistence. The technology selections conform to industry best practices in clean architecture, microservices separation, and distributed systems.</w:t>
      </w:r>
    </w:p>
    <w:p>
      <w:pPr>
        <w:keepNext/>
        <w:spacing w:before="280" w:after="80"/>
        <w:jc w:val="left"/>
      </w:pPr>
      <w:r>
        <w:rPr>
          <w:rFonts w:ascii="Times New Roman" w:hAnsi="Times New Roman"/>
          <w:b/>
          <w:color w:val="0A0A0A"/>
          <w:sz w:val="28"/>
        </w:rPr>
        <w:t>2.2 Frontend Client Technologies (React 18, Vite, Tailwind CSS)</w:t>
      </w:r>
    </w:p>
    <w:p>
      <w:pPr>
        <w:spacing w:after="120" w:before="0" w:line="360" w:lineRule="auto"/>
        <w:jc w:val="both"/>
      </w:pPr>
      <w:r>
        <w:rPr>
          <w:rFonts w:ascii="Times New Roman" w:hAnsi="Times New Roman"/>
          <w:b w:val="0"/>
          <w:i w:val="0"/>
          <w:sz w:val="24"/>
        </w:rPr>
        <w:t>The client application is architected as an ultra-responsive Single Page Application (SPA):</w:t>
      </w:r>
    </w:p>
    <w:p>
      <w:pPr>
        <w:pStyle w:val="ListBullet"/>
        <w:spacing w:after="60" w:before="20" w:line="360" w:lineRule="auto"/>
        <w:jc w:val="both"/>
      </w:pPr>
      <w:r>
        <w:rPr>
          <w:rFonts w:ascii="Times New Roman" w:hAnsi="Times New Roman"/>
          <w:b/>
          <w:sz w:val="24"/>
        </w:rPr>
        <w:t>React 18:</w:t>
      </w:r>
      <w:r>
        <w:rPr>
          <w:rFonts w:ascii="Times New Roman" w:hAnsi="Times New Roman"/>
          <w:sz w:val="24"/>
        </w:rPr>
        <w:t xml:space="preserve"> Employs modern functional components, custom hooks, and concurrent rendering features. Facilitates modular component design across layouts, modals, job cards, and interactive Kanban boards.</w:t>
      </w:r>
    </w:p>
    <w:p>
      <w:pPr>
        <w:pStyle w:val="ListBullet"/>
        <w:spacing w:after="60" w:before="20" w:line="360" w:lineRule="auto"/>
        <w:jc w:val="both"/>
      </w:pPr>
      <w:r>
        <w:rPr>
          <w:rFonts w:ascii="Times New Roman" w:hAnsi="Times New Roman"/>
          <w:b/>
          <w:sz w:val="24"/>
        </w:rPr>
        <w:t>Vite 8:</w:t>
      </w:r>
      <w:r>
        <w:rPr>
          <w:rFonts w:ascii="Times New Roman" w:hAnsi="Times New Roman"/>
          <w:sz w:val="24"/>
        </w:rPr>
        <w:t xml:space="preserve"> Selected as the next-generation frontend build engine. Provides near-instantaneous Hot Module Replacement (HMR) powered by native ES modules, dramatically accelerating developer iteration cycles.</w:t>
      </w:r>
    </w:p>
    <w:p>
      <w:pPr>
        <w:pStyle w:val="ListBullet"/>
        <w:spacing w:after="60" w:before="20" w:line="360" w:lineRule="auto"/>
        <w:jc w:val="both"/>
      </w:pPr>
      <w:r>
        <w:rPr>
          <w:rFonts w:ascii="Times New Roman" w:hAnsi="Times New Roman"/>
          <w:b/>
          <w:sz w:val="24"/>
        </w:rPr>
        <w:t>Tailwind CSS 3:</w:t>
      </w:r>
      <w:r>
        <w:rPr>
          <w:rFonts w:ascii="Times New Roman" w:hAnsi="Times New Roman"/>
          <w:sz w:val="24"/>
        </w:rPr>
        <w:t xml:space="preserve"> Implements a curated design system utilizing Tailwind utility classes with customized color tokens (Navy, Slate, Emerald, Violet) ensuring a state-of-the-art UI experience.</w:t>
      </w:r>
    </w:p>
    <w:p>
      <w:pPr>
        <w:pStyle w:val="ListBullet"/>
        <w:spacing w:after="60" w:before="20" w:line="360" w:lineRule="auto"/>
        <w:jc w:val="both"/>
      </w:pPr>
      <w:r>
        <w:rPr>
          <w:rFonts w:ascii="Times New Roman" w:hAnsi="Times New Roman"/>
          <w:b/>
          <w:sz w:val="24"/>
        </w:rPr>
        <w:t>Zustand 5:</w:t>
      </w:r>
      <w:r>
        <w:rPr>
          <w:rFonts w:ascii="Times New Roman" w:hAnsi="Times New Roman"/>
          <w:sz w:val="24"/>
        </w:rPr>
        <w:t xml:space="preserve"> Supplies a lightweight, boilerplate-free global state store with local persistence for authentication tokens and user preferences.</w:t>
      </w:r>
    </w:p>
    <w:p>
      <w:pPr>
        <w:pStyle w:val="ListBullet"/>
        <w:spacing w:after="60" w:before="20" w:line="360" w:lineRule="auto"/>
        <w:jc w:val="both"/>
      </w:pPr>
      <w:r>
        <w:rPr>
          <w:rFonts w:ascii="Times New Roman" w:hAnsi="Times New Roman"/>
          <w:b/>
          <w:sz w:val="24"/>
        </w:rPr>
        <w:t>TanStack React Query 5:</w:t>
      </w:r>
      <w:r>
        <w:rPr>
          <w:rFonts w:ascii="Times New Roman" w:hAnsi="Times New Roman"/>
          <w:sz w:val="24"/>
        </w:rPr>
        <w:t xml:space="preserve"> Manages server-state synchronization, query caching, optimistic UI updates, and automated background polling for notifications and job feeds.</w:t>
      </w:r>
    </w:p>
    <w:p>
      <w:pPr>
        <w:keepNext/>
        <w:spacing w:before="280" w:after="80"/>
        <w:jc w:val="left"/>
      </w:pPr>
      <w:r>
        <w:rPr>
          <w:rFonts w:ascii="Times New Roman" w:hAnsi="Times New Roman"/>
          <w:b/>
          <w:color w:val="0A0A0A"/>
          <w:sz w:val="28"/>
        </w:rPr>
        <w:t>2.3 Backend API &amp; Business Logic (Node.js, Express, Mongoose)</w:t>
      </w:r>
    </w:p>
    <w:p>
      <w:pPr>
        <w:spacing w:after="120" w:before="0" w:line="360" w:lineRule="auto"/>
        <w:jc w:val="both"/>
      </w:pPr>
      <w:r>
        <w:rPr>
          <w:rFonts w:ascii="Times New Roman" w:hAnsi="Times New Roman"/>
          <w:b w:val="0"/>
          <w:i w:val="0"/>
          <w:sz w:val="24"/>
        </w:rPr>
        <w:t>The central application server is implemented using Node.js and Express:</w:t>
      </w:r>
    </w:p>
    <w:p>
      <w:pPr>
        <w:pStyle w:val="ListBullet"/>
        <w:spacing w:after="60" w:before="20" w:line="360" w:lineRule="auto"/>
        <w:jc w:val="both"/>
      </w:pPr>
      <w:r>
        <w:rPr>
          <w:rFonts w:ascii="Times New Roman" w:hAnsi="Times New Roman"/>
          <w:b/>
          <w:sz w:val="24"/>
        </w:rPr>
        <w:t>Node.js (v24 LTS):</w:t>
      </w:r>
      <w:r>
        <w:rPr>
          <w:rFonts w:ascii="Times New Roman" w:hAnsi="Times New Roman"/>
          <w:sz w:val="24"/>
        </w:rPr>
        <w:t xml:space="preserve"> Event-driven, non-blocking I/O runtime optimal for handling high-concurrency network requests between client browsers and internal microservices.</w:t>
      </w:r>
    </w:p>
    <w:p>
      <w:pPr>
        <w:pStyle w:val="ListBullet"/>
        <w:spacing w:after="60" w:before="20" w:line="360" w:lineRule="auto"/>
        <w:jc w:val="both"/>
      </w:pPr>
      <w:r>
        <w:rPr>
          <w:rFonts w:ascii="Times New Roman" w:hAnsi="Times New Roman"/>
          <w:b/>
          <w:sz w:val="24"/>
        </w:rPr>
        <w:t>Express.js 5:</w:t>
      </w:r>
      <w:r>
        <w:rPr>
          <w:rFonts w:ascii="Times New Roman" w:hAnsi="Times New Roman"/>
          <w:sz w:val="24"/>
        </w:rPr>
        <w:t xml:space="preserve"> Minimalist web framework managing REST API routing, custom middleware pipelines (error handling, CORS, security headers via Helmet), and file upload limits via Multer.</w:t>
      </w:r>
    </w:p>
    <w:p>
      <w:pPr>
        <w:pStyle w:val="ListBullet"/>
        <w:spacing w:after="60" w:before="20" w:line="360" w:lineRule="auto"/>
        <w:jc w:val="both"/>
      </w:pPr>
      <w:r>
        <w:rPr>
          <w:rFonts w:ascii="Times New Roman" w:hAnsi="Times New Roman"/>
          <w:b/>
          <w:sz w:val="24"/>
        </w:rPr>
        <w:t>Mongoose 9:</w:t>
      </w:r>
      <w:r>
        <w:rPr>
          <w:rFonts w:ascii="Times New Roman" w:hAnsi="Times New Roman"/>
          <w:sz w:val="24"/>
        </w:rPr>
        <w:t xml:space="preserve"> Enforces object data modeling (ODM) with strict schemas, index definitions, pre-save hooks, and population mechanisms across collections.</w:t>
      </w:r>
    </w:p>
    <w:p>
      <w:pPr>
        <w:pStyle w:val="ListBullet"/>
        <w:spacing w:after="60" w:before="20" w:line="360" w:lineRule="auto"/>
        <w:jc w:val="both"/>
      </w:pPr>
      <w:r>
        <w:rPr>
          <w:rFonts w:ascii="Times New Roman" w:hAnsi="Times New Roman"/>
          <w:b/>
          <w:sz w:val="24"/>
        </w:rPr>
        <w:t>JWT &amp; BcryptJS:</w:t>
      </w:r>
      <w:r>
        <w:rPr>
          <w:rFonts w:ascii="Times New Roman" w:hAnsi="Times New Roman"/>
          <w:sz w:val="24"/>
        </w:rPr>
        <w:t xml:space="preserve"> Implements secure user identity verification via cryptographically signed stateless tokens, paired with Bcrypt password hashing (12 salt rounds).</w:t>
      </w:r>
    </w:p>
    <w:p>
      <w:pPr>
        <w:keepNext/>
        <w:spacing w:before="280" w:after="80"/>
        <w:jc w:val="left"/>
      </w:pPr>
      <w:r>
        <w:rPr>
          <w:rFonts w:ascii="Times New Roman" w:hAnsi="Times New Roman"/>
          <w:b/>
          <w:color w:val="0A0A0A"/>
          <w:sz w:val="28"/>
        </w:rPr>
        <w:t>2.4 AI Orchestration Microservice (FastAPI, LangGraph, Python)</w:t>
      </w:r>
    </w:p>
    <w:p>
      <w:pPr>
        <w:spacing w:after="120" w:before="0" w:line="360" w:lineRule="auto"/>
        <w:jc w:val="both"/>
      </w:pPr>
      <w:r>
        <w:rPr>
          <w:rFonts w:ascii="Times New Roman" w:hAnsi="Times New Roman"/>
          <w:b w:val="0"/>
          <w:i w:val="0"/>
          <w:sz w:val="24"/>
        </w:rPr>
        <w:t>The artificial intelligence sub-tier is decoupled into a dedicated Python microservice:</w:t>
      </w:r>
    </w:p>
    <w:p>
      <w:pPr>
        <w:pStyle w:val="ListBullet"/>
        <w:spacing w:after="60" w:before="20" w:line="360" w:lineRule="auto"/>
        <w:jc w:val="both"/>
      </w:pPr>
      <w:r>
        <w:rPr>
          <w:rFonts w:ascii="Times New Roman" w:hAnsi="Times New Roman"/>
          <w:b/>
          <w:sz w:val="24"/>
        </w:rPr>
        <w:t>FastAPI &amp; Uvicorn:</w:t>
      </w:r>
      <w:r>
        <w:rPr>
          <w:rFonts w:ascii="Times New Roman" w:hAnsi="Times New Roman"/>
          <w:sz w:val="24"/>
        </w:rPr>
        <w:t xml:space="preserve"> High-performance asynchronous web framework providing automatic OpenAPI/Swagger documentation and strict type validation via Pydantic.</w:t>
      </w:r>
    </w:p>
    <w:p>
      <w:pPr>
        <w:pStyle w:val="ListBullet"/>
        <w:spacing w:after="60" w:before="20" w:line="360" w:lineRule="auto"/>
        <w:jc w:val="both"/>
      </w:pPr>
      <w:r>
        <w:rPr>
          <w:rFonts w:ascii="Times New Roman" w:hAnsi="Times New Roman"/>
          <w:b/>
          <w:sz w:val="24"/>
        </w:rPr>
        <w:t>LangGraph &amp; LangChain:</w:t>
      </w:r>
      <w:r>
        <w:rPr>
          <w:rFonts w:ascii="Times New Roman" w:hAnsi="Times New Roman"/>
          <w:sz w:val="24"/>
        </w:rPr>
        <w:t xml:space="preserve"> Orchestrates complex, stateful multi-agent and cyclic AI workflows. Enables granular state management across multi-stage resume parsing, skill normalizations, and career roadmap generation.</w:t>
      </w:r>
    </w:p>
    <w:p>
      <w:pPr>
        <w:pStyle w:val="ListBullet"/>
        <w:spacing w:after="60" w:before="20" w:line="360" w:lineRule="auto"/>
        <w:jc w:val="both"/>
      </w:pPr>
      <w:r>
        <w:rPr>
          <w:rFonts w:ascii="Times New Roman" w:hAnsi="Times New Roman"/>
          <w:b/>
          <w:sz w:val="24"/>
        </w:rPr>
        <w:t>Graceful NLP Fallbacks:</w:t>
      </w:r>
      <w:r>
        <w:rPr>
          <w:rFonts w:ascii="Times New Roman" w:hAnsi="Times New Roman"/>
          <w:sz w:val="24"/>
        </w:rPr>
        <w:t xml:space="preserve"> In the event external LLM endpoints experience latency or rate limits, the system seamlessly activates an internal rule-based regex and TF-IDF matcher, maintaining uninterrupted service.</w:t>
      </w:r>
    </w:p>
    <w:p>
      <w:pPr>
        <w:keepNext/>
        <w:spacing w:before="280" w:after="80"/>
        <w:jc w:val="left"/>
      </w:pPr>
      <w:r>
        <w:rPr>
          <w:rFonts w:ascii="Times New Roman" w:hAnsi="Times New Roman"/>
          <w:b/>
          <w:color w:val="0A0A0A"/>
          <w:sz w:val="28"/>
        </w:rPr>
        <w:t>2.5 Data Persistence &amp; Asynchronous Queuing (MongoDB, Redis, BullMQ)</w:t>
      </w:r>
    </w:p>
    <w:p>
      <w:pPr>
        <w:spacing w:after="120" w:before="0" w:line="360" w:lineRule="auto"/>
        <w:jc w:val="both"/>
      </w:pPr>
      <w:r>
        <w:rPr>
          <w:rFonts w:ascii="Times New Roman" w:hAnsi="Times New Roman"/>
          <w:b w:val="0"/>
          <w:i w:val="0"/>
          <w:sz w:val="24"/>
        </w:rPr>
        <w:t>KhojAI separates transactional persistence from high-throughput messaging:</w:t>
      </w:r>
    </w:p>
    <w:p>
      <w:pPr>
        <w:pStyle w:val="ListBullet"/>
        <w:spacing w:after="60" w:before="20" w:line="360" w:lineRule="auto"/>
        <w:jc w:val="both"/>
      </w:pPr>
      <w:r>
        <w:rPr>
          <w:rFonts w:ascii="Times New Roman" w:hAnsi="Times New Roman"/>
          <w:b/>
          <w:sz w:val="24"/>
        </w:rPr>
        <w:t>MongoDB 7:</w:t>
      </w:r>
      <w:r>
        <w:rPr>
          <w:rFonts w:ascii="Times New Roman" w:hAnsi="Times New Roman"/>
          <w:sz w:val="24"/>
        </w:rPr>
        <w:t xml:space="preserve"> Document-oriented NoSQL database providing flexible JSON schemas ideal for polymorphic job listings, dynamic resumes, and nested roadmap milestone structures.</w:t>
      </w:r>
    </w:p>
    <w:p>
      <w:pPr>
        <w:pStyle w:val="ListBullet"/>
        <w:spacing w:after="60" w:before="20" w:line="360" w:lineRule="auto"/>
        <w:jc w:val="both"/>
      </w:pPr>
      <w:r>
        <w:rPr>
          <w:rFonts w:ascii="Times New Roman" w:hAnsi="Times New Roman"/>
          <w:b/>
          <w:sz w:val="24"/>
        </w:rPr>
        <w:t>Redis 7:</w:t>
      </w:r>
      <w:r>
        <w:rPr>
          <w:rFonts w:ascii="Times New Roman" w:hAnsi="Times New Roman"/>
          <w:sz w:val="24"/>
        </w:rPr>
        <w:t xml:space="preserve"> In-memory key-value data structure store utilized for distributed caching, user session states, and message queue broker operations.</w:t>
      </w:r>
    </w:p>
    <w:p>
      <w:pPr>
        <w:pStyle w:val="ListBullet"/>
        <w:spacing w:after="60" w:before="20" w:line="360" w:lineRule="auto"/>
        <w:jc w:val="both"/>
      </w:pPr>
      <w:r>
        <w:rPr>
          <w:rFonts w:ascii="Times New Roman" w:hAnsi="Times New Roman"/>
          <w:b/>
          <w:sz w:val="24"/>
        </w:rPr>
        <w:t>BullMQ 6:</w:t>
      </w:r>
      <w:r>
        <w:rPr>
          <w:rFonts w:ascii="Times New Roman" w:hAnsi="Times New Roman"/>
          <w:sz w:val="24"/>
        </w:rPr>
        <w:t xml:space="preserve"> Production-grade distributed message queue facilitating autonomous background job discovery, profile recalculation workers, and scheduled alert dispatches.</w:t>
      </w:r>
    </w:p>
    <w:p>
      <w:pPr>
        <w:keepNext/>
        <w:spacing w:before="280" w:after="80"/>
        <w:jc w:val="left"/>
      </w:pPr>
      <w:r>
        <w:rPr>
          <w:rFonts w:ascii="Times New Roman" w:hAnsi="Times New Roman"/>
          <w:b/>
          <w:color w:val="0A0A0A"/>
          <w:sz w:val="28"/>
        </w:rPr>
        <w:t>2.6 Technology Justification and Comparative Study</w:t>
      </w:r>
    </w:p>
    <w:p>
      <w:pPr>
        <w:spacing w:after="120" w:before="0" w:line="360" w:lineRule="auto"/>
        <w:jc w:val="both"/>
      </w:pPr>
      <w:r>
        <w:rPr>
          <w:rFonts w:ascii="Times New Roman" w:hAnsi="Times New Roman"/>
          <w:b w:val="0"/>
          <w:i w:val="0"/>
          <w:sz w:val="24"/>
        </w:rPr>
        <w:t>To validate the engineering choices made for KhojAI, systematic comparative analyses were conducted against prevailing alternative technologies.</w:t>
      </w:r>
    </w:p>
    <w:p>
      <w:pPr>
        <w:spacing w:before="160" w:after="60"/>
        <w:jc w:val="center"/>
      </w:pPr>
      <w:r>
        <w:rPr>
          <w:rFonts w:ascii="Times New Roman" w:hAnsi="Times New Roman"/>
          <w:b/>
          <w:color w:val="323232"/>
          <w:sz w:val="20"/>
        </w:rPr>
        <w:t>Table 2.1: Comparative Analysis of Frontend Architectures</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268"/>
        <w:gridCol w:w="2268"/>
        <w:gridCol w:w="2268"/>
        <w:gridCol w:w="2268"/>
      </w:tblGrid>
      <w:tr>
        <w:tc>
          <w:tcPr>
            <w:tcW w:type="dxa" w:w="2268"/>
            <w:tcMar>
              <w:top w:w="60" w:type="dxa"/>
              <w:bottom w:w="60" w:type="dxa"/>
              <w:left w:w="60" w:type="dxa"/>
              <w:right w:w="60" w:type="dxa"/>
            </w:tcMar>
            <w:shd w:fill="E0E7FF"/>
          </w:tcPr>
          <w:p>
            <w:r>
              <w:rPr>
                <w:rFonts w:ascii="Times New Roman" w:hAnsi="Times New Roman"/>
                <w:b/>
                <w:sz w:val="19"/>
              </w:rPr>
              <w:t>Metric / Feature</w:t>
            </w:r>
          </w:p>
        </w:tc>
        <w:tc>
          <w:tcPr>
            <w:tcW w:type="dxa" w:w="2268"/>
            <w:tcMar>
              <w:top w:w="60" w:type="dxa"/>
              <w:bottom w:w="60" w:type="dxa"/>
              <w:left w:w="60" w:type="dxa"/>
              <w:right w:w="60" w:type="dxa"/>
            </w:tcMar>
            <w:shd w:fill="E0E7FF"/>
          </w:tcPr>
          <w:p>
            <w:r>
              <w:rPr>
                <w:rFonts w:ascii="Times New Roman" w:hAnsi="Times New Roman"/>
                <w:b/>
                <w:sz w:val="19"/>
              </w:rPr>
              <w:t>React 18 + Vite (Chosen)</w:t>
            </w:r>
          </w:p>
        </w:tc>
        <w:tc>
          <w:tcPr>
            <w:tcW w:type="dxa" w:w="2268"/>
            <w:tcMar>
              <w:top w:w="60" w:type="dxa"/>
              <w:bottom w:w="60" w:type="dxa"/>
              <w:left w:w="60" w:type="dxa"/>
              <w:right w:w="60" w:type="dxa"/>
            </w:tcMar>
            <w:shd w:fill="E0E7FF"/>
          </w:tcPr>
          <w:p>
            <w:r>
              <w:rPr>
                <w:rFonts w:ascii="Times New Roman" w:hAnsi="Times New Roman"/>
                <w:b/>
                <w:sz w:val="19"/>
              </w:rPr>
              <w:t>Next.js 14 (SSR/SSG)</w:t>
            </w:r>
          </w:p>
        </w:tc>
        <w:tc>
          <w:tcPr>
            <w:tcW w:type="dxa" w:w="2268"/>
            <w:tcMar>
              <w:top w:w="60" w:type="dxa"/>
              <w:bottom w:w="60" w:type="dxa"/>
              <w:left w:w="60" w:type="dxa"/>
              <w:right w:w="60" w:type="dxa"/>
            </w:tcMar>
            <w:shd w:fill="E0E7FF"/>
          </w:tcPr>
          <w:p>
            <w:r>
              <w:rPr>
                <w:rFonts w:ascii="Times New Roman" w:hAnsi="Times New Roman"/>
                <w:b/>
                <w:sz w:val="19"/>
              </w:rPr>
              <w:t>Angular 17 (SPA)</w:t>
            </w:r>
          </w:p>
        </w:tc>
      </w:tr>
      <w:tr>
        <w:tc>
          <w:tcPr>
            <w:tcW w:type="dxa" w:w="2268"/>
            <w:tcMar>
              <w:top w:w="60" w:type="dxa"/>
              <w:bottom w:w="60" w:type="dxa"/>
              <w:left w:w="60" w:type="dxa"/>
              <w:right w:w="60" w:type="dxa"/>
            </w:tcMar>
          </w:tcPr>
          <w:p>
            <w:r>
              <w:rPr>
                <w:rFonts w:ascii="Times New Roman" w:hAnsi="Times New Roman"/>
                <w:sz w:val="19"/>
              </w:rPr>
              <w:t>Developer Velocity</w:t>
            </w:r>
          </w:p>
        </w:tc>
        <w:tc>
          <w:tcPr>
            <w:tcW w:type="dxa" w:w="2268"/>
            <w:tcMar>
              <w:top w:w="60" w:type="dxa"/>
              <w:bottom w:w="60" w:type="dxa"/>
              <w:left w:w="60" w:type="dxa"/>
              <w:right w:w="60" w:type="dxa"/>
            </w:tcMar>
          </w:tcPr>
          <w:p>
            <w:r>
              <w:rPr>
                <w:rFonts w:ascii="Times New Roman" w:hAnsi="Times New Roman"/>
                <w:sz w:val="19"/>
              </w:rPr>
              <w:t>Extremely High (sub-50ms HMR)</w:t>
            </w:r>
          </w:p>
        </w:tc>
        <w:tc>
          <w:tcPr>
            <w:tcW w:type="dxa" w:w="2268"/>
            <w:tcMar>
              <w:top w:w="60" w:type="dxa"/>
              <w:bottom w:w="60" w:type="dxa"/>
              <w:left w:w="60" w:type="dxa"/>
              <w:right w:w="60" w:type="dxa"/>
            </w:tcMar>
          </w:tcPr>
          <w:p>
            <w:r>
              <w:rPr>
                <w:rFonts w:ascii="Times New Roman" w:hAnsi="Times New Roman"/>
                <w:sz w:val="19"/>
              </w:rPr>
              <w:t>Moderate (complex routing)</w:t>
            </w:r>
          </w:p>
        </w:tc>
        <w:tc>
          <w:tcPr>
            <w:tcW w:type="dxa" w:w="2268"/>
            <w:tcMar>
              <w:top w:w="60" w:type="dxa"/>
              <w:bottom w:w="60" w:type="dxa"/>
              <w:left w:w="60" w:type="dxa"/>
              <w:right w:w="60" w:type="dxa"/>
            </w:tcMar>
          </w:tcPr>
          <w:p>
            <w:r>
              <w:rPr>
                <w:rFonts w:ascii="Times New Roman" w:hAnsi="Times New Roman"/>
                <w:sz w:val="19"/>
              </w:rPr>
              <w:t>Moderate (heavy boilerplate)</w:t>
            </w:r>
          </w:p>
        </w:tc>
      </w:tr>
      <w:tr>
        <w:tc>
          <w:tcPr>
            <w:tcW w:type="dxa" w:w="2268"/>
            <w:tcMar>
              <w:top w:w="60" w:type="dxa"/>
              <w:bottom w:w="60" w:type="dxa"/>
              <w:left w:w="60" w:type="dxa"/>
              <w:right w:w="60" w:type="dxa"/>
            </w:tcMar>
          </w:tcPr>
          <w:p>
            <w:r>
              <w:rPr>
                <w:rFonts w:ascii="Times New Roman" w:hAnsi="Times New Roman"/>
                <w:sz w:val="19"/>
              </w:rPr>
              <w:t>Bundle Size &amp; Speed</w:t>
            </w:r>
          </w:p>
        </w:tc>
        <w:tc>
          <w:tcPr>
            <w:tcW w:type="dxa" w:w="2268"/>
            <w:tcMar>
              <w:top w:w="60" w:type="dxa"/>
              <w:bottom w:w="60" w:type="dxa"/>
              <w:left w:w="60" w:type="dxa"/>
              <w:right w:w="60" w:type="dxa"/>
            </w:tcMar>
          </w:tcPr>
          <w:p>
            <w:r>
              <w:rPr>
                <w:rFonts w:ascii="Times New Roman" w:hAnsi="Times New Roman"/>
                <w:sz w:val="19"/>
              </w:rPr>
              <w:t>Minimalist, instant SPA loads</w:t>
            </w:r>
          </w:p>
        </w:tc>
        <w:tc>
          <w:tcPr>
            <w:tcW w:type="dxa" w:w="2268"/>
            <w:tcMar>
              <w:top w:w="60" w:type="dxa"/>
              <w:bottom w:w="60" w:type="dxa"/>
              <w:left w:w="60" w:type="dxa"/>
              <w:right w:w="60" w:type="dxa"/>
            </w:tcMar>
          </w:tcPr>
          <w:p>
            <w:r>
              <w:rPr>
                <w:rFonts w:ascii="Times New Roman" w:hAnsi="Times New Roman"/>
                <w:sz w:val="19"/>
              </w:rPr>
              <w:t>Larger initial server bundle</w:t>
            </w:r>
          </w:p>
        </w:tc>
        <w:tc>
          <w:tcPr>
            <w:tcW w:type="dxa" w:w="2268"/>
            <w:tcMar>
              <w:top w:w="60" w:type="dxa"/>
              <w:bottom w:w="60" w:type="dxa"/>
              <w:left w:w="60" w:type="dxa"/>
              <w:right w:w="60" w:type="dxa"/>
            </w:tcMar>
          </w:tcPr>
          <w:p>
            <w:r>
              <w:rPr>
                <w:rFonts w:ascii="Times New Roman" w:hAnsi="Times New Roman"/>
                <w:sz w:val="19"/>
              </w:rPr>
              <w:t>Heavy runtime overhead</w:t>
            </w:r>
          </w:p>
        </w:tc>
      </w:tr>
      <w:tr>
        <w:tc>
          <w:tcPr>
            <w:tcW w:type="dxa" w:w="2268"/>
            <w:tcMar>
              <w:top w:w="60" w:type="dxa"/>
              <w:bottom w:w="60" w:type="dxa"/>
              <w:left w:w="60" w:type="dxa"/>
              <w:right w:w="60" w:type="dxa"/>
            </w:tcMar>
          </w:tcPr>
          <w:p>
            <w:r>
              <w:rPr>
                <w:rFonts w:ascii="Times New Roman" w:hAnsi="Times New Roman"/>
                <w:sz w:val="19"/>
              </w:rPr>
              <w:t>State Flexibility</w:t>
            </w:r>
          </w:p>
        </w:tc>
        <w:tc>
          <w:tcPr>
            <w:tcW w:type="dxa" w:w="2268"/>
            <w:tcMar>
              <w:top w:w="60" w:type="dxa"/>
              <w:bottom w:w="60" w:type="dxa"/>
              <w:left w:w="60" w:type="dxa"/>
              <w:right w:w="60" w:type="dxa"/>
            </w:tcMar>
          </w:tcPr>
          <w:p>
            <w:r>
              <w:rPr>
                <w:rFonts w:ascii="Times New Roman" w:hAnsi="Times New Roman"/>
                <w:sz w:val="19"/>
              </w:rPr>
              <w:t>Zustand (clean &amp; decoupled)</w:t>
            </w:r>
          </w:p>
        </w:tc>
        <w:tc>
          <w:tcPr>
            <w:tcW w:type="dxa" w:w="2268"/>
            <w:tcMar>
              <w:top w:w="60" w:type="dxa"/>
              <w:bottom w:w="60" w:type="dxa"/>
              <w:left w:w="60" w:type="dxa"/>
              <w:right w:w="60" w:type="dxa"/>
            </w:tcMar>
          </w:tcPr>
          <w:p>
            <w:r>
              <w:rPr>
                <w:rFonts w:ascii="Times New Roman" w:hAnsi="Times New Roman"/>
                <w:sz w:val="19"/>
              </w:rPr>
              <w:t>Server/Client boundary splits</w:t>
            </w:r>
          </w:p>
        </w:tc>
        <w:tc>
          <w:tcPr>
            <w:tcW w:type="dxa" w:w="2268"/>
            <w:tcMar>
              <w:top w:w="60" w:type="dxa"/>
              <w:bottom w:w="60" w:type="dxa"/>
              <w:left w:w="60" w:type="dxa"/>
              <w:right w:w="60" w:type="dxa"/>
            </w:tcMar>
          </w:tcPr>
          <w:p>
            <w:r>
              <w:rPr>
                <w:rFonts w:ascii="Times New Roman" w:hAnsi="Times New Roman"/>
                <w:sz w:val="19"/>
              </w:rPr>
              <w:t>RxJS / NgRx complexity</w:t>
            </w:r>
          </w:p>
        </w:tc>
      </w:tr>
    </w:tbl>
    <w:p>
      <w:pPr>
        <w:spacing w:after="160" w:before="0" w:line="360" w:lineRule="auto"/>
        <w:jc w:val="both"/>
      </w:pPr>
    </w:p>
    <w:p>
      <w:pPr>
        <w:spacing w:before="160" w:after="60"/>
        <w:jc w:val="center"/>
      </w:pPr>
      <w:r>
        <w:rPr>
          <w:rFonts w:ascii="Times New Roman" w:hAnsi="Times New Roman"/>
          <w:b/>
          <w:color w:val="323232"/>
          <w:sz w:val="20"/>
        </w:rPr>
        <w:t>Table 2.2: Comparative Analysis of Backend API Frameworks</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268"/>
        <w:gridCol w:w="2268"/>
        <w:gridCol w:w="2268"/>
        <w:gridCol w:w="2268"/>
      </w:tblGrid>
      <w:tr>
        <w:tc>
          <w:tcPr>
            <w:tcW w:type="dxa" w:w="2268"/>
            <w:tcMar>
              <w:top w:w="60" w:type="dxa"/>
              <w:bottom w:w="60" w:type="dxa"/>
              <w:left w:w="60" w:type="dxa"/>
              <w:right w:w="60" w:type="dxa"/>
            </w:tcMar>
            <w:shd w:fill="FEF3C7"/>
          </w:tcPr>
          <w:p>
            <w:r>
              <w:rPr>
                <w:rFonts w:ascii="Times New Roman" w:hAnsi="Times New Roman"/>
                <w:b/>
                <w:sz w:val="19"/>
              </w:rPr>
              <w:t>Evaluation Axis</w:t>
            </w:r>
          </w:p>
        </w:tc>
        <w:tc>
          <w:tcPr>
            <w:tcW w:type="dxa" w:w="2268"/>
            <w:tcMar>
              <w:top w:w="60" w:type="dxa"/>
              <w:bottom w:w="60" w:type="dxa"/>
              <w:left w:w="60" w:type="dxa"/>
              <w:right w:w="60" w:type="dxa"/>
            </w:tcMar>
            <w:shd w:fill="FEF3C7"/>
          </w:tcPr>
          <w:p>
            <w:r>
              <w:rPr>
                <w:rFonts w:ascii="Times New Roman" w:hAnsi="Times New Roman"/>
                <w:b/>
                <w:sz w:val="19"/>
              </w:rPr>
              <w:t>Node.js + Express (Chosen)</w:t>
            </w:r>
          </w:p>
        </w:tc>
        <w:tc>
          <w:tcPr>
            <w:tcW w:type="dxa" w:w="2268"/>
            <w:tcMar>
              <w:top w:w="60" w:type="dxa"/>
              <w:bottom w:w="60" w:type="dxa"/>
              <w:left w:w="60" w:type="dxa"/>
              <w:right w:w="60" w:type="dxa"/>
            </w:tcMar>
            <w:shd w:fill="FEF3C7"/>
          </w:tcPr>
          <w:p>
            <w:r>
              <w:rPr>
                <w:rFonts w:ascii="Times New Roman" w:hAnsi="Times New Roman"/>
                <w:b/>
                <w:sz w:val="19"/>
              </w:rPr>
              <w:t>Django / DRF (Python)</w:t>
            </w:r>
          </w:p>
        </w:tc>
        <w:tc>
          <w:tcPr>
            <w:tcW w:type="dxa" w:w="2268"/>
            <w:tcMar>
              <w:top w:w="60" w:type="dxa"/>
              <w:bottom w:w="60" w:type="dxa"/>
              <w:left w:w="60" w:type="dxa"/>
              <w:right w:w="60" w:type="dxa"/>
            </w:tcMar>
            <w:shd w:fill="FEF3C7"/>
          </w:tcPr>
          <w:p>
            <w:r>
              <w:rPr>
                <w:rFonts w:ascii="Times New Roman" w:hAnsi="Times New Roman"/>
                <w:b/>
                <w:sz w:val="19"/>
              </w:rPr>
              <w:t>Spring Boot (Java)</w:t>
            </w:r>
          </w:p>
        </w:tc>
      </w:tr>
      <w:tr>
        <w:tc>
          <w:tcPr>
            <w:tcW w:type="dxa" w:w="2268"/>
            <w:tcMar>
              <w:top w:w="60" w:type="dxa"/>
              <w:bottom w:w="60" w:type="dxa"/>
              <w:left w:w="60" w:type="dxa"/>
              <w:right w:w="60" w:type="dxa"/>
            </w:tcMar>
          </w:tcPr>
          <w:p>
            <w:r>
              <w:rPr>
                <w:rFonts w:ascii="Times New Roman" w:hAnsi="Times New Roman"/>
                <w:sz w:val="19"/>
              </w:rPr>
              <w:t>I/O Throughput</w:t>
            </w:r>
          </w:p>
        </w:tc>
        <w:tc>
          <w:tcPr>
            <w:tcW w:type="dxa" w:w="2268"/>
            <w:tcMar>
              <w:top w:w="60" w:type="dxa"/>
              <w:bottom w:w="60" w:type="dxa"/>
              <w:left w:w="60" w:type="dxa"/>
              <w:right w:w="60" w:type="dxa"/>
            </w:tcMar>
          </w:tcPr>
          <w:p>
            <w:r>
              <w:rPr>
                <w:rFonts w:ascii="Times New Roman" w:hAnsi="Times New Roman"/>
                <w:sz w:val="19"/>
              </w:rPr>
              <w:t>High (Non-blocking async loop)</w:t>
            </w:r>
          </w:p>
        </w:tc>
        <w:tc>
          <w:tcPr>
            <w:tcW w:type="dxa" w:w="2268"/>
            <w:tcMar>
              <w:top w:w="60" w:type="dxa"/>
              <w:bottom w:w="60" w:type="dxa"/>
              <w:left w:w="60" w:type="dxa"/>
              <w:right w:w="60" w:type="dxa"/>
            </w:tcMar>
          </w:tcPr>
          <w:p>
            <w:r>
              <w:rPr>
                <w:rFonts w:ascii="Times New Roman" w:hAnsi="Times New Roman"/>
                <w:sz w:val="19"/>
              </w:rPr>
              <w:t>Moderate (WSGI/ASGI limits)</w:t>
            </w:r>
          </w:p>
        </w:tc>
        <w:tc>
          <w:tcPr>
            <w:tcW w:type="dxa" w:w="2268"/>
            <w:tcMar>
              <w:top w:w="60" w:type="dxa"/>
              <w:bottom w:w="60" w:type="dxa"/>
              <w:left w:w="60" w:type="dxa"/>
              <w:right w:w="60" w:type="dxa"/>
            </w:tcMar>
          </w:tcPr>
          <w:p>
            <w:r>
              <w:rPr>
                <w:rFonts w:ascii="Times New Roman" w:hAnsi="Times New Roman"/>
                <w:sz w:val="19"/>
              </w:rPr>
              <w:t>High (multi-threaded JVM)</w:t>
            </w:r>
          </w:p>
        </w:tc>
      </w:tr>
      <w:tr>
        <w:tc>
          <w:tcPr>
            <w:tcW w:type="dxa" w:w="2268"/>
            <w:tcMar>
              <w:top w:w="60" w:type="dxa"/>
              <w:bottom w:w="60" w:type="dxa"/>
              <w:left w:w="60" w:type="dxa"/>
              <w:right w:w="60" w:type="dxa"/>
            </w:tcMar>
          </w:tcPr>
          <w:p>
            <w:r>
              <w:rPr>
                <w:rFonts w:ascii="Times New Roman" w:hAnsi="Times New Roman"/>
                <w:sz w:val="19"/>
              </w:rPr>
              <w:t>Ecosystem &amp; Agility</w:t>
            </w:r>
          </w:p>
        </w:tc>
        <w:tc>
          <w:tcPr>
            <w:tcW w:type="dxa" w:w="2268"/>
            <w:tcMar>
              <w:top w:w="60" w:type="dxa"/>
              <w:bottom w:w="60" w:type="dxa"/>
              <w:left w:w="60" w:type="dxa"/>
              <w:right w:w="60" w:type="dxa"/>
            </w:tcMar>
          </w:tcPr>
          <w:p>
            <w:r>
              <w:rPr>
                <w:rFonts w:ascii="Times New Roman" w:hAnsi="Times New Roman"/>
                <w:sz w:val="19"/>
              </w:rPr>
              <w:t>Vast npm packages, rapid prototyping</w:t>
            </w:r>
          </w:p>
        </w:tc>
        <w:tc>
          <w:tcPr>
            <w:tcW w:type="dxa" w:w="2268"/>
            <w:tcMar>
              <w:top w:w="60" w:type="dxa"/>
              <w:bottom w:w="60" w:type="dxa"/>
              <w:left w:w="60" w:type="dxa"/>
              <w:right w:w="60" w:type="dxa"/>
            </w:tcMar>
          </w:tcPr>
          <w:p>
            <w:r>
              <w:rPr>
                <w:rFonts w:ascii="Times New Roman" w:hAnsi="Times New Roman"/>
                <w:sz w:val="19"/>
              </w:rPr>
              <w:t>Monolithic conventions</w:t>
            </w:r>
          </w:p>
        </w:tc>
        <w:tc>
          <w:tcPr>
            <w:tcW w:type="dxa" w:w="2268"/>
            <w:tcMar>
              <w:top w:w="60" w:type="dxa"/>
              <w:bottom w:w="60" w:type="dxa"/>
              <w:left w:w="60" w:type="dxa"/>
              <w:right w:w="60" w:type="dxa"/>
            </w:tcMar>
          </w:tcPr>
          <w:p>
            <w:r>
              <w:rPr>
                <w:rFonts w:ascii="Times New Roman" w:hAnsi="Times New Roman"/>
                <w:sz w:val="19"/>
              </w:rPr>
              <w:t>Heavy configuration files</w:t>
            </w:r>
          </w:p>
        </w:tc>
      </w:tr>
      <w:tr>
        <w:tc>
          <w:tcPr>
            <w:tcW w:type="dxa" w:w="2268"/>
            <w:tcMar>
              <w:top w:w="60" w:type="dxa"/>
              <w:bottom w:w="60" w:type="dxa"/>
              <w:left w:w="60" w:type="dxa"/>
              <w:right w:w="60" w:type="dxa"/>
            </w:tcMar>
          </w:tcPr>
          <w:p>
            <w:r>
              <w:rPr>
                <w:rFonts w:ascii="Times New Roman" w:hAnsi="Times New Roman"/>
                <w:sz w:val="19"/>
              </w:rPr>
              <w:t>Microservice Fit</w:t>
            </w:r>
          </w:p>
        </w:tc>
        <w:tc>
          <w:tcPr>
            <w:tcW w:type="dxa" w:w="2268"/>
            <w:tcMar>
              <w:top w:w="60" w:type="dxa"/>
              <w:bottom w:w="60" w:type="dxa"/>
              <w:left w:w="60" w:type="dxa"/>
              <w:right w:w="60" w:type="dxa"/>
            </w:tcMar>
          </w:tcPr>
          <w:p>
            <w:r>
              <w:rPr>
                <w:rFonts w:ascii="Times New Roman" w:hAnsi="Times New Roman"/>
                <w:sz w:val="19"/>
              </w:rPr>
              <w:t>Exceptional lightweight gateway</w:t>
            </w:r>
          </w:p>
        </w:tc>
        <w:tc>
          <w:tcPr>
            <w:tcW w:type="dxa" w:w="2268"/>
            <w:tcMar>
              <w:top w:w="60" w:type="dxa"/>
              <w:bottom w:w="60" w:type="dxa"/>
              <w:left w:w="60" w:type="dxa"/>
              <w:right w:w="60" w:type="dxa"/>
            </w:tcMar>
          </w:tcPr>
          <w:p>
            <w:r>
              <w:rPr>
                <w:rFonts w:ascii="Times New Roman" w:hAnsi="Times New Roman"/>
                <w:sz w:val="19"/>
              </w:rPr>
              <w:t>Better for monoliths</w:t>
            </w:r>
          </w:p>
        </w:tc>
        <w:tc>
          <w:tcPr>
            <w:tcW w:type="dxa" w:w="2268"/>
            <w:tcMar>
              <w:top w:w="60" w:type="dxa"/>
              <w:bottom w:w="60" w:type="dxa"/>
              <w:left w:w="60" w:type="dxa"/>
              <w:right w:w="60" w:type="dxa"/>
            </w:tcMar>
          </w:tcPr>
          <w:p>
            <w:r>
              <w:rPr>
                <w:rFonts w:ascii="Times New Roman" w:hAnsi="Times New Roman"/>
                <w:sz w:val="19"/>
              </w:rPr>
              <w:t>Higher resource consumption</w:t>
            </w:r>
          </w:p>
        </w:tc>
      </w:tr>
    </w:tbl>
    <w:p>
      <w:r>
        <w:br w:type="page"/>
      </w:r>
    </w:p>
    <w:p>
      <w:pPr>
        <w:keepNext/>
        <w:spacing w:before="240" w:after="320"/>
        <w:jc w:val="center"/>
      </w:pPr>
      <w:r>
        <w:rPr>
          <w:rFonts w:ascii="Times New Roman" w:hAnsi="Times New Roman"/>
          <w:b/>
          <w:color w:val="002060"/>
          <w:sz w:val="32"/>
        </w:rPr>
        <w:t>CHAPTER 3: HISTORY AND FEATURES OF THE TECHNOLOGY</w:t>
      </w:r>
    </w:p>
    <w:p>
      <w:pPr>
        <w:spacing w:after="240" w:before="0" w:line="360" w:lineRule="auto"/>
        <w:jc w:val="both"/>
      </w:pPr>
    </w:p>
    <w:p>
      <w:pPr>
        <w:keepNext/>
        <w:spacing w:before="280" w:after="80"/>
        <w:jc w:val="left"/>
      </w:pPr>
      <w:r>
        <w:rPr>
          <w:rFonts w:ascii="Times New Roman" w:hAnsi="Times New Roman"/>
          <w:b/>
          <w:color w:val="0A0A0A"/>
          <w:sz w:val="28"/>
        </w:rPr>
        <w:t>3.1 Historical Evolution of Modern Web &amp; AI Frameworks</w:t>
      </w:r>
    </w:p>
    <w:p>
      <w:pPr>
        <w:spacing w:after="120" w:before="0" w:line="360" w:lineRule="auto"/>
        <w:jc w:val="both"/>
      </w:pPr>
      <w:r>
        <w:rPr>
          <w:rFonts w:ascii="Times New Roman" w:hAnsi="Times New Roman"/>
          <w:b w:val="0"/>
          <w:i w:val="0"/>
          <w:sz w:val="24"/>
        </w:rPr>
        <w:t>Web application architectures have transitioned through distinct historical epochs over the past two decades. In the early 2000s, traditional server-rendered monolithic frameworks (such as PHP, ASP.NET, and Ruby on Rails) dominated the industry. Every client interaction required a full-page reload, creating latency and consuming unnecessary server bandwidth. The introduction of Google's V8 JavaScript engine in 2008 and Ryan Dahl's release of Node.js in 2009 revolutionized full-stack computing by enabling high-performance, asynchronous server-side JavaScript.</w:t>
      </w:r>
    </w:p>
    <w:p>
      <w:pPr>
        <w:spacing w:after="120" w:before="0" w:line="360" w:lineRule="auto"/>
        <w:jc w:val="both"/>
      </w:pPr>
      <w:r>
        <w:rPr>
          <w:rFonts w:ascii="Times New Roman" w:hAnsi="Times New Roman"/>
          <w:b w:val="0"/>
          <w:i w:val="0"/>
          <w:sz w:val="24"/>
        </w:rPr>
        <w:t>Concurrently, client-side engineering evolved rapidly following Facebook's release of React in 2013, which introduced the Virtual DOM and component-based user interface modeling. In 2020, Evan You introduced Vite, fundamentally replacing slow bundlers (like Webpack) with esbuild-powered pre-bundling and browser-native ES Modules.</w:t>
      </w:r>
    </w:p>
    <w:p>
      <w:pPr>
        <w:spacing w:after="120" w:before="0" w:line="360" w:lineRule="auto"/>
        <w:jc w:val="both"/>
      </w:pPr>
      <w:r>
        <w:rPr>
          <w:rFonts w:ascii="Times New Roman" w:hAnsi="Times New Roman"/>
          <w:b w:val="0"/>
          <w:i w:val="0"/>
          <w:sz w:val="24"/>
        </w:rPr>
        <w:t>In the artificial intelligence domain, the historical progression transitioned from classical expert systems and symbolic reasoning to statistical machine learning and deep convolutional architectures. The watershed moment arrived in 2017 with Vaswani et al.'s seminal paper, 'Attention Is All You Need', introducing the Transformer architecture. This breakthrough enabled large language models (LLMs) to perform zero-shot contextual reasoning. In 2023–2024, frameworks evolved beyond single-prompt completion into agentic orchestration. LangGraph emerged as the state-of-the-art framework for cyclic, multi-step state graph execution, empowering applications like KhojAI to build resilient, multi-turn AI workflows.</w:t>
      </w:r>
    </w:p>
    <w:p>
      <w:pPr>
        <w:keepNext/>
        <w:spacing w:before="280" w:after="80"/>
        <w:jc w:val="left"/>
      </w:pPr>
      <w:r>
        <w:rPr>
          <w:rFonts w:ascii="Times New Roman" w:hAnsi="Times New Roman"/>
          <w:b/>
          <w:color w:val="0A0A0A"/>
          <w:sz w:val="28"/>
        </w:rPr>
        <w:t>3.2 Architectural Features of the Chosen Tech Stack</w:t>
      </w:r>
    </w:p>
    <w:p>
      <w:pPr>
        <w:spacing w:after="120" w:before="0" w:line="360" w:lineRule="auto"/>
        <w:jc w:val="both"/>
      </w:pPr>
      <w:r>
        <w:rPr>
          <w:rFonts w:ascii="Times New Roman" w:hAnsi="Times New Roman"/>
          <w:b w:val="0"/>
          <w:i w:val="0"/>
          <w:sz w:val="24"/>
        </w:rPr>
        <w:t>The technological foundation of KhojAI provides several critical engineering advantages:</w:t>
      </w:r>
    </w:p>
    <w:p>
      <w:pPr>
        <w:pStyle w:val="ListBullet"/>
        <w:spacing w:after="60" w:before="20" w:line="360" w:lineRule="auto"/>
        <w:jc w:val="both"/>
      </w:pPr>
      <w:r>
        <w:rPr>
          <w:rFonts w:ascii="Times New Roman" w:hAnsi="Times New Roman"/>
          <w:b/>
          <w:sz w:val="24"/>
        </w:rPr>
        <w:t>1. Microservice Decoupling &amp; Polyglot Agility:</w:t>
      </w:r>
      <w:r>
        <w:rPr>
          <w:rFonts w:ascii="Times New Roman" w:hAnsi="Times New Roman"/>
          <w:sz w:val="24"/>
        </w:rPr>
        <w:t xml:space="preserve"> By decoupling the user interface (React), API gateway (Node.js), AI inference service (FastAPI/LangGraph), and persistence tier (MongoDB/Redis), individual components can scale independently based on load patterns.</w:t>
      </w:r>
    </w:p>
    <w:p>
      <w:pPr>
        <w:pStyle w:val="ListBullet"/>
        <w:spacing w:after="60" w:before="20" w:line="360" w:lineRule="auto"/>
        <w:jc w:val="both"/>
      </w:pPr>
      <w:r>
        <w:rPr>
          <w:rFonts w:ascii="Times New Roman" w:hAnsi="Times New Roman"/>
          <w:b/>
          <w:sz w:val="24"/>
        </w:rPr>
        <w:t>2. Optimal Language Assignment:</w:t>
      </w:r>
      <w:r>
        <w:rPr>
          <w:rFonts w:ascii="Times New Roman" w:hAnsi="Times New Roman"/>
          <w:sz w:val="24"/>
        </w:rPr>
        <w:t xml:space="preserve"> Node.js manages fast I/O bound HTTP interactions, while Python handles compute-intensive NLP workflows. Redis queues bridge the two environments asynchronously.</w:t>
      </w:r>
    </w:p>
    <w:p>
      <w:pPr>
        <w:pStyle w:val="ListBullet"/>
        <w:spacing w:after="60" w:before="20" w:line="360" w:lineRule="auto"/>
        <w:jc w:val="both"/>
      </w:pPr>
      <w:r>
        <w:rPr>
          <w:rFonts w:ascii="Times New Roman" w:hAnsi="Times New Roman"/>
          <w:b/>
          <w:sz w:val="24"/>
        </w:rPr>
        <w:t>3. Schema Adaptability via MongoDB:</w:t>
      </w:r>
      <w:r>
        <w:rPr>
          <w:rFonts w:ascii="Times New Roman" w:hAnsi="Times New Roman"/>
          <w:sz w:val="24"/>
        </w:rPr>
        <w:t xml:space="preserve"> Document schemas accommodate polymorphic candidate profiles and rapidly evolving job structures without costly database migrations.</w:t>
      </w:r>
    </w:p>
    <w:p>
      <w:pPr>
        <w:pStyle w:val="ListBullet"/>
        <w:spacing w:after="60" w:before="20" w:line="360" w:lineRule="auto"/>
        <w:jc w:val="both"/>
      </w:pPr>
      <w:r>
        <w:rPr>
          <w:rFonts w:ascii="Times New Roman" w:hAnsi="Times New Roman"/>
          <w:b/>
          <w:sz w:val="24"/>
        </w:rPr>
        <w:t>4. Enterprise Queue Reliability:</w:t>
      </w:r>
      <w:r>
        <w:rPr>
          <w:rFonts w:ascii="Times New Roman" w:hAnsi="Times New Roman"/>
          <w:sz w:val="24"/>
        </w:rPr>
        <w:t xml:space="preserve"> BullMQ provides backpressure control, job retries with exponential backoff, and distributed locking to prevent duplicate notification delivery.</w:t>
      </w:r>
    </w:p>
    <w:p>
      <w:pPr>
        <w:keepNext/>
        <w:spacing w:before="280" w:after="80"/>
        <w:jc w:val="left"/>
      </w:pPr>
      <w:r>
        <w:rPr>
          <w:rFonts w:ascii="Times New Roman" w:hAnsi="Times New Roman"/>
          <w:b/>
          <w:color w:val="0A0A0A"/>
          <w:sz w:val="28"/>
        </w:rPr>
        <w:t>3.3 Paradigm Shift in Career Discovery &amp; Autonomous Agentic AI</w:t>
      </w:r>
    </w:p>
    <w:p>
      <w:pPr>
        <w:spacing w:after="120" w:before="0" w:line="360" w:lineRule="auto"/>
        <w:jc w:val="both"/>
      </w:pPr>
      <w:r>
        <w:rPr>
          <w:rFonts w:ascii="Times New Roman" w:hAnsi="Times New Roman"/>
          <w:b w:val="0"/>
          <w:i w:val="0"/>
          <w:sz w:val="24"/>
        </w:rPr>
        <w:t>The recruitment technology domain is currently experiencing a historic paradigm shift, characterized by three fundamental transitions:</w:t>
      </w:r>
    </w:p>
    <w:p>
      <w:pPr>
        <w:pStyle w:val="ListBullet"/>
        <w:spacing w:after="60" w:before="20" w:line="360" w:lineRule="auto"/>
        <w:jc w:val="both"/>
      </w:pPr>
      <w:r>
        <w:rPr>
          <w:rFonts w:ascii="Times New Roman" w:hAnsi="Times New Roman"/>
          <w:b/>
          <w:sz w:val="24"/>
        </w:rPr>
        <w:t>Shift 1: From Passive Keyword Matching to Proactive Agentic Discovery:</w:t>
      </w:r>
      <w:r>
        <w:rPr>
          <w:rFonts w:ascii="Times New Roman" w:hAnsi="Times New Roman"/>
          <w:sz w:val="24"/>
        </w:rPr>
        <w:t xml:space="preserve"> Conventional job boards (Indeed, Monster) operate on passive search, requiring candidates to continually re-query portals. KhojAI shifts to proactive background discovery, wherein background workers continuously evaluate listings against candidate skill vectors and dispatch notifications autonomously.</w:t>
      </w:r>
    </w:p>
    <w:p>
      <w:pPr>
        <w:pStyle w:val="ListBullet"/>
        <w:spacing w:after="60" w:before="20" w:line="360" w:lineRule="auto"/>
        <w:jc w:val="both"/>
      </w:pPr>
      <w:r>
        <w:rPr>
          <w:rFonts w:ascii="Times New Roman" w:hAnsi="Times New Roman"/>
          <w:b/>
          <w:sz w:val="24"/>
        </w:rPr>
        <w:t>Shift 2: From Opaque Screening to Explainable Matching:</w:t>
      </w:r>
      <w:r>
        <w:rPr>
          <w:rFonts w:ascii="Times New Roman" w:hAnsi="Times New Roman"/>
          <w:sz w:val="24"/>
        </w:rPr>
        <w:t xml:space="preserve"> Traditional algorithms assign binary relevance based on keyword occurrences. KhojAI implements a composite scoring function evaluating four distinct dimensions (skills, experience level, location/work arrangement, and educational domain), accompanied by transparent strength and weakness explanations.</w:t>
      </w:r>
    </w:p>
    <w:p>
      <w:pPr>
        <w:pStyle w:val="ListBullet"/>
        <w:spacing w:after="60" w:before="20" w:line="360" w:lineRule="auto"/>
        <w:jc w:val="both"/>
      </w:pPr>
      <w:r>
        <w:rPr>
          <w:rFonts w:ascii="Times New Roman" w:hAnsi="Times New Roman"/>
          <w:b/>
          <w:sz w:val="24"/>
        </w:rPr>
        <w:t>Shift 3: From Application Dead-Ends to Continuous Upskilling:</w:t>
      </w:r>
      <w:r>
        <w:rPr>
          <w:rFonts w:ascii="Times New Roman" w:hAnsi="Times New Roman"/>
          <w:sz w:val="24"/>
        </w:rPr>
        <w:t xml:space="preserve"> Instead of presenting rejection as a dead end, KhojAI transforms skill deficits into structured, milestone-driven learning roadmaps, actively empowering candidates to qualify for their desired roles.</w:t>
      </w:r>
    </w:p>
    <w:p>
      <w:r>
        <w:br w:type="page"/>
      </w:r>
    </w:p>
    <w:p>
      <w:pPr>
        <w:keepNext/>
        <w:spacing w:before="240" w:after="320"/>
        <w:jc w:val="center"/>
      </w:pPr>
      <w:r>
        <w:rPr>
          <w:rFonts w:ascii="Times New Roman" w:hAnsi="Times New Roman"/>
          <w:b/>
          <w:color w:val="002060"/>
          <w:sz w:val="32"/>
        </w:rPr>
        <w:t>CHAPTER 4: WORK DONE AND SYSTEM IMPLEMENTATION</w:t>
      </w:r>
    </w:p>
    <w:p>
      <w:pPr>
        <w:spacing w:after="240" w:before="0" w:line="360" w:lineRule="auto"/>
        <w:jc w:val="both"/>
      </w:pPr>
    </w:p>
    <w:p>
      <w:pPr>
        <w:keepNext/>
        <w:spacing w:before="280" w:after="80"/>
        <w:jc w:val="left"/>
      </w:pPr>
      <w:r>
        <w:rPr>
          <w:rFonts w:ascii="Times New Roman" w:hAnsi="Times New Roman"/>
          <w:b/>
          <w:color w:val="0A0A0A"/>
          <w:sz w:val="28"/>
        </w:rPr>
        <w:t>4.1 Diagrammatic Representation of Project Architecture</w:t>
      </w:r>
    </w:p>
    <w:p>
      <w:pPr>
        <w:spacing w:after="120" w:before="0" w:line="360" w:lineRule="auto"/>
        <w:jc w:val="both"/>
      </w:pPr>
      <w:r>
        <w:rPr>
          <w:rFonts w:ascii="Times New Roman" w:hAnsi="Times New Roman"/>
          <w:b w:val="0"/>
          <w:i w:val="0"/>
          <w:sz w:val="24"/>
        </w:rPr>
        <w:t>KhojAI is architected around a strict Four-Layer Distributed Model that isolates presentation, business orchestration, artificial intelligence computation, and storage. Figure 4.1 delineates the end-to-end communication pathways and data flows across the system.</w:t>
      </w:r>
    </w:p>
    <w:p>
      <w:pPr>
        <w:spacing w:before="120" w:after="40"/>
        <w:jc w:val="center"/>
      </w:pPr>
      <w:r>
        <w:drawing>
          <wp:inline xmlns:a="http://schemas.openxmlformats.org/drawingml/2006/main" xmlns:pic="http://schemas.openxmlformats.org/drawingml/2006/picture">
            <wp:extent cx="5486400" cy="3546764"/>
            <wp:docPr id="2" name="Picture 2"/>
            <wp:cNvGraphicFramePr>
              <a:graphicFrameLocks noChangeAspect="1"/>
            </wp:cNvGraphicFramePr>
            <a:graphic>
              <a:graphicData uri="http://schemas.openxmlformats.org/drawingml/2006/picture">
                <pic:pic>
                  <pic:nvPicPr>
                    <pic:cNvPr id="0" name="arch_diagram.png"/>
                    <pic:cNvPicPr/>
                  </pic:nvPicPr>
                  <pic:blipFill>
                    <a:blip r:embed="rId12"/>
                    <a:stretch>
                      <a:fillRect/>
                    </a:stretch>
                  </pic:blipFill>
                  <pic:spPr>
                    <a:xfrm>
                      <a:off x="0" y="0"/>
                      <a:ext cx="5486400" cy="3546764"/>
                    </a:xfrm>
                    <a:prstGeom prst="rect"/>
                  </pic:spPr>
                </pic:pic>
              </a:graphicData>
            </a:graphic>
          </wp:inline>
        </w:drawing>
      </w:r>
    </w:p>
    <w:p>
      <w:pPr>
        <w:spacing w:before="40" w:after="200"/>
        <w:jc w:val="center"/>
      </w:pPr>
      <w:r>
        <w:rPr>
          <w:rFonts w:ascii="Times New Roman" w:hAnsi="Times New Roman"/>
          <w:b/>
          <w:i/>
          <w:color w:val="3C3C3C"/>
          <w:sz w:val="20"/>
        </w:rPr>
        <w:t>Figure 4.1: KhojAI Four-Layer Distributed System Architecture</w:t>
      </w:r>
    </w:p>
    <w:p>
      <w:pPr>
        <w:spacing w:after="120" w:before="0" w:line="360" w:lineRule="auto"/>
        <w:jc w:val="both"/>
      </w:pPr>
      <w:r>
        <w:rPr>
          <w:rFonts w:ascii="Times New Roman" w:hAnsi="Times New Roman"/>
          <w:b w:val="0"/>
          <w:i w:val="0"/>
          <w:sz w:val="24"/>
        </w:rPr>
        <w:t>The presentation layer communicates with the API gateway via secure REST endpoints transporting JSON payloads protected by Bearer JWT tokens. When compute-heavy NLP or roadmap generation is requested, the API gateway delegates execution to Layer 3 (FastAPI AI microservice) via internal HTTP IPC. Simultaneously, time-delayed and repetitive tasks are placed onto Redis BullMQ queues for asynchronous consumption.</w:t>
      </w:r>
    </w:p>
    <w:p>
      <w:pPr>
        <w:keepNext/>
        <w:spacing w:before="280" w:after="80"/>
        <w:jc w:val="left"/>
      </w:pPr>
      <w:r>
        <w:rPr>
          <w:rFonts w:ascii="Times New Roman" w:hAnsi="Times New Roman"/>
          <w:b/>
          <w:color w:val="0A0A0A"/>
          <w:sz w:val="28"/>
        </w:rPr>
        <w:t>4.2 Use Case Modeling</w:t>
      </w:r>
    </w:p>
    <w:p>
      <w:pPr>
        <w:spacing w:after="120" w:before="0" w:line="360" w:lineRule="auto"/>
        <w:jc w:val="both"/>
      </w:pPr>
      <w:r>
        <w:rPr>
          <w:rFonts w:ascii="Times New Roman" w:hAnsi="Times New Roman"/>
          <w:b w:val="0"/>
          <w:i w:val="0"/>
          <w:sz w:val="24"/>
        </w:rPr>
        <w:t>The interaction boundaries between primary actors (Student / Job Seeker and Recruiter / System Administrator) and the platform use cases are captured in Figure 4.2.</w:t>
      </w:r>
    </w:p>
    <w:p>
      <w:pPr>
        <w:spacing w:before="120" w:after="40"/>
        <w:jc w:val="center"/>
      </w:pPr>
      <w:r>
        <w:drawing>
          <wp:inline xmlns:a="http://schemas.openxmlformats.org/drawingml/2006/main" xmlns:pic="http://schemas.openxmlformats.org/drawingml/2006/picture">
            <wp:extent cx="5486400" cy="3546764"/>
            <wp:docPr id="3" name="Picture 3"/>
            <wp:cNvGraphicFramePr>
              <a:graphicFrameLocks noChangeAspect="1"/>
            </wp:cNvGraphicFramePr>
            <a:graphic>
              <a:graphicData uri="http://schemas.openxmlformats.org/drawingml/2006/picture">
                <pic:pic>
                  <pic:nvPicPr>
                    <pic:cNvPr id="0" name="usecase_diagram.png"/>
                    <pic:cNvPicPr/>
                  </pic:nvPicPr>
                  <pic:blipFill>
                    <a:blip r:embed="rId13"/>
                    <a:stretch>
                      <a:fillRect/>
                    </a:stretch>
                  </pic:blipFill>
                  <pic:spPr>
                    <a:xfrm>
                      <a:off x="0" y="0"/>
                      <a:ext cx="5486400" cy="3546764"/>
                    </a:xfrm>
                    <a:prstGeom prst="rect"/>
                  </pic:spPr>
                </pic:pic>
              </a:graphicData>
            </a:graphic>
          </wp:inline>
        </w:drawing>
      </w:r>
    </w:p>
    <w:p>
      <w:pPr>
        <w:spacing w:before="40" w:after="200"/>
        <w:jc w:val="center"/>
      </w:pPr>
      <w:r>
        <w:rPr>
          <w:rFonts w:ascii="Times New Roman" w:hAnsi="Times New Roman"/>
          <w:b/>
          <w:i/>
          <w:color w:val="3C3C3C"/>
          <w:sz w:val="20"/>
        </w:rPr>
        <w:t>Figure 4.2: Use Case Diagram for Job Seeker and Recruiter Interactions</w:t>
      </w:r>
    </w:p>
    <w:p>
      <w:pPr>
        <w:spacing w:after="120" w:before="0" w:line="360" w:lineRule="auto"/>
        <w:jc w:val="both"/>
      </w:pPr>
      <w:r>
        <w:rPr>
          <w:rFonts w:ascii="Times New Roman" w:hAnsi="Times New Roman"/>
          <w:b w:val="0"/>
          <w:i w:val="0"/>
          <w:sz w:val="24"/>
        </w:rPr>
        <w:t>The primary actor (Job Seeker) interacts with six core use cases: Profile Setup, Resume Parsing, Job Discovery with Match Breakdown, Application Pipeline Tracking, Career Roadmap Synthesis, and Proactive Alert Ingestion. Recruiters and administrators manage verified job feeds and system match parameters.</w:t>
      </w:r>
    </w:p>
    <w:p>
      <w:pPr>
        <w:keepNext/>
        <w:spacing w:before="280" w:after="80"/>
        <w:jc w:val="left"/>
      </w:pPr>
      <w:r>
        <w:rPr>
          <w:rFonts w:ascii="Times New Roman" w:hAnsi="Times New Roman"/>
          <w:b/>
          <w:color w:val="0A0A0A"/>
          <w:sz w:val="28"/>
        </w:rPr>
        <w:t>4.3 Data Flow Modeling (Level 0, Level 1, Level 2 DFDs)</w:t>
      </w:r>
    </w:p>
    <w:p>
      <w:pPr>
        <w:spacing w:after="120" w:before="0" w:line="360" w:lineRule="auto"/>
        <w:jc w:val="both"/>
      </w:pPr>
      <w:r>
        <w:rPr>
          <w:rFonts w:ascii="Times New Roman" w:hAnsi="Times New Roman"/>
          <w:b w:val="0"/>
          <w:i w:val="0"/>
          <w:sz w:val="24"/>
        </w:rPr>
        <w:t>To trace data transformation and entity relationships throughout the lifecycle of the application, structured Data Flow Diagrams were developed across multiple decomposition tiers.</w:t>
      </w:r>
    </w:p>
    <w:p>
      <w:pPr>
        <w:keepNext/>
        <w:spacing w:before="160" w:after="40"/>
        <w:jc w:val="left"/>
      </w:pPr>
      <w:r>
        <w:rPr>
          <w:rFonts w:ascii="Times New Roman" w:hAnsi="Times New Roman"/>
          <w:b/>
          <w:i/>
          <w:color w:val="282828"/>
          <w:sz w:val="24"/>
        </w:rPr>
        <w:t>4.3.1 Context Level Diagram (Level 0 DFD)</w:t>
      </w:r>
    </w:p>
    <w:p>
      <w:pPr>
        <w:spacing w:after="120" w:before="0" w:line="360" w:lineRule="auto"/>
        <w:jc w:val="both"/>
      </w:pPr>
      <w:r>
        <w:rPr>
          <w:rFonts w:ascii="Times New Roman" w:hAnsi="Times New Roman"/>
          <w:b w:val="0"/>
          <w:i w:val="0"/>
          <w:sz w:val="24"/>
        </w:rPr>
        <w:t>Figure 4.3 illustrates the top-level context boundary where external entities (Job Seekers and External Job Providers) interface with the centralized KhojAI System boundary.</w:t>
      </w:r>
    </w:p>
    <w:p>
      <w:pPr>
        <w:spacing w:before="120" w:after="40"/>
        <w:jc w:val="center"/>
      </w:pPr>
      <w:r>
        <w:drawing>
          <wp:inline xmlns:a="http://schemas.openxmlformats.org/drawingml/2006/main" xmlns:pic="http://schemas.openxmlformats.org/drawingml/2006/picture">
            <wp:extent cx="5486400" cy="2992582"/>
            <wp:docPr id="4" name="Picture 4"/>
            <wp:cNvGraphicFramePr>
              <a:graphicFrameLocks noChangeAspect="1"/>
            </wp:cNvGraphicFramePr>
            <a:graphic>
              <a:graphicData uri="http://schemas.openxmlformats.org/drawingml/2006/picture">
                <pic:pic>
                  <pic:nvPicPr>
                    <pic:cNvPr id="0" name="dfd_level0.png"/>
                    <pic:cNvPicPr/>
                  </pic:nvPicPr>
                  <pic:blipFill>
                    <a:blip r:embed="rId14"/>
                    <a:stretch>
                      <a:fillRect/>
                    </a:stretch>
                  </pic:blipFill>
                  <pic:spPr>
                    <a:xfrm>
                      <a:off x="0" y="0"/>
                      <a:ext cx="5486400" cy="2992582"/>
                    </a:xfrm>
                    <a:prstGeom prst="rect"/>
                  </pic:spPr>
                </pic:pic>
              </a:graphicData>
            </a:graphic>
          </wp:inline>
        </w:drawing>
      </w:r>
    </w:p>
    <w:p>
      <w:pPr>
        <w:spacing w:before="40" w:after="200"/>
        <w:jc w:val="center"/>
      </w:pPr>
      <w:r>
        <w:rPr>
          <w:rFonts w:ascii="Times New Roman" w:hAnsi="Times New Roman"/>
          <w:b/>
          <w:i/>
          <w:color w:val="3C3C3C"/>
          <w:sz w:val="20"/>
        </w:rPr>
        <w:t>Figure 4.3: Level 0 Data Flow Diagram (Context Level Boundary)</w:t>
      </w:r>
    </w:p>
    <w:p>
      <w:pPr>
        <w:keepNext/>
        <w:spacing w:before="160" w:after="40"/>
        <w:jc w:val="left"/>
      </w:pPr>
      <w:r>
        <w:rPr>
          <w:rFonts w:ascii="Times New Roman" w:hAnsi="Times New Roman"/>
          <w:b/>
          <w:i/>
          <w:color w:val="282828"/>
          <w:sz w:val="24"/>
        </w:rPr>
        <w:t>4.3.2 Level 1 Data Flow Diagram</w:t>
      </w:r>
    </w:p>
    <w:p>
      <w:pPr>
        <w:spacing w:after="120" w:before="0" w:line="360" w:lineRule="auto"/>
        <w:jc w:val="both"/>
      </w:pPr>
      <w:r>
        <w:rPr>
          <w:rFonts w:ascii="Times New Roman" w:hAnsi="Times New Roman"/>
          <w:b w:val="0"/>
          <w:i w:val="0"/>
          <w:sz w:val="24"/>
        </w:rPr>
        <w:t>Decomposing the central system reveals five primary operational processes and five persistent data stores, as detailed in Figure 4.4.</w:t>
      </w:r>
    </w:p>
    <w:p>
      <w:pPr>
        <w:spacing w:before="120" w:after="40"/>
        <w:jc w:val="center"/>
      </w:pPr>
      <w:r>
        <w:drawing>
          <wp:inline xmlns:a="http://schemas.openxmlformats.org/drawingml/2006/main" xmlns:pic="http://schemas.openxmlformats.org/drawingml/2006/picture">
            <wp:extent cx="5486400" cy="3546764"/>
            <wp:docPr id="5" name="Picture 5"/>
            <wp:cNvGraphicFramePr>
              <a:graphicFrameLocks noChangeAspect="1"/>
            </wp:cNvGraphicFramePr>
            <a:graphic>
              <a:graphicData uri="http://schemas.openxmlformats.org/drawingml/2006/picture">
                <pic:pic>
                  <pic:nvPicPr>
                    <pic:cNvPr id="0" name="dfd_level1.png"/>
                    <pic:cNvPicPr/>
                  </pic:nvPicPr>
                  <pic:blipFill>
                    <a:blip r:embed="rId15"/>
                    <a:stretch>
                      <a:fillRect/>
                    </a:stretch>
                  </pic:blipFill>
                  <pic:spPr>
                    <a:xfrm>
                      <a:off x="0" y="0"/>
                      <a:ext cx="5486400" cy="3546764"/>
                    </a:xfrm>
                    <a:prstGeom prst="rect"/>
                  </pic:spPr>
                </pic:pic>
              </a:graphicData>
            </a:graphic>
          </wp:inline>
        </w:drawing>
      </w:r>
    </w:p>
    <w:p>
      <w:pPr>
        <w:spacing w:before="40" w:after="200"/>
        <w:jc w:val="center"/>
      </w:pPr>
      <w:r>
        <w:rPr>
          <w:rFonts w:ascii="Times New Roman" w:hAnsi="Times New Roman"/>
          <w:b/>
          <w:i/>
          <w:color w:val="3C3C3C"/>
          <w:sz w:val="20"/>
        </w:rPr>
        <w:t>Figure 4.4: Level 1 Data Flow Diagram (Core Functional Processes and Data Stores)</w:t>
      </w:r>
    </w:p>
    <w:p>
      <w:pPr>
        <w:keepNext/>
        <w:spacing w:before="160" w:after="40"/>
        <w:jc w:val="left"/>
      </w:pPr>
      <w:r>
        <w:rPr>
          <w:rFonts w:ascii="Times New Roman" w:hAnsi="Times New Roman"/>
          <w:b/>
          <w:i/>
          <w:color w:val="282828"/>
          <w:sz w:val="24"/>
        </w:rPr>
        <w:t>4.3.3 Level 2 Data Flow Diagram (Process 3.0: Job Matching Engine)</w:t>
      </w:r>
    </w:p>
    <w:p>
      <w:pPr>
        <w:spacing w:after="120" w:before="0" w:line="360" w:lineRule="auto"/>
        <w:jc w:val="both"/>
      </w:pPr>
      <w:r>
        <w:rPr>
          <w:rFonts w:ascii="Times New Roman" w:hAnsi="Times New Roman"/>
          <w:b w:val="0"/>
          <w:i w:val="0"/>
          <w:sz w:val="24"/>
        </w:rPr>
        <w:t>Process 3.0 represents the algorithmic nucleus of KhojAI. Figure 4.5 details its sub-processes, showing how candidate skills and job specifications are parsed into vectors, scored across composite weights, analyzed for gaps, and synthesized into custom pitches.</w:t>
      </w:r>
    </w:p>
    <w:p>
      <w:pPr>
        <w:spacing w:before="120" w:after="40"/>
        <w:jc w:val="center"/>
      </w:pPr>
      <w:r>
        <w:drawing>
          <wp:inline xmlns:a="http://schemas.openxmlformats.org/drawingml/2006/main" xmlns:pic="http://schemas.openxmlformats.org/drawingml/2006/picture">
            <wp:extent cx="5486400" cy="3546764"/>
            <wp:docPr id="6" name="Picture 6"/>
            <wp:cNvGraphicFramePr>
              <a:graphicFrameLocks noChangeAspect="1"/>
            </wp:cNvGraphicFramePr>
            <a:graphic>
              <a:graphicData uri="http://schemas.openxmlformats.org/drawingml/2006/picture">
                <pic:pic>
                  <pic:nvPicPr>
                    <pic:cNvPr id="0" name="dfd_level2.png"/>
                    <pic:cNvPicPr/>
                  </pic:nvPicPr>
                  <pic:blipFill>
                    <a:blip r:embed="rId16"/>
                    <a:stretch>
                      <a:fillRect/>
                    </a:stretch>
                  </pic:blipFill>
                  <pic:spPr>
                    <a:xfrm>
                      <a:off x="0" y="0"/>
                      <a:ext cx="5486400" cy="3546764"/>
                    </a:xfrm>
                    <a:prstGeom prst="rect"/>
                  </pic:spPr>
                </pic:pic>
              </a:graphicData>
            </a:graphic>
          </wp:inline>
        </w:drawing>
      </w:r>
    </w:p>
    <w:p>
      <w:pPr>
        <w:spacing w:before="40" w:after="200"/>
        <w:jc w:val="center"/>
      </w:pPr>
      <w:r>
        <w:rPr>
          <w:rFonts w:ascii="Times New Roman" w:hAnsi="Times New Roman"/>
          <w:b/>
          <w:i/>
          <w:color w:val="3C3C3C"/>
          <w:sz w:val="20"/>
        </w:rPr>
        <w:t>Figure 4.5: Level 2 Data Flow Diagram (Decomposition of Process 3.0: Job Matching Engine)</w:t>
      </w:r>
    </w:p>
    <w:p>
      <w:pPr>
        <w:keepNext/>
        <w:spacing w:before="280" w:after="80"/>
        <w:jc w:val="left"/>
      </w:pPr>
      <w:r>
        <w:rPr>
          <w:rFonts w:ascii="Times New Roman" w:hAnsi="Times New Roman"/>
          <w:b/>
          <w:color w:val="0A0A0A"/>
          <w:sz w:val="28"/>
        </w:rPr>
        <w:t>4.4 Module Information and Algorithmic Workflows</w:t>
      </w:r>
    </w:p>
    <w:p>
      <w:pPr>
        <w:spacing w:after="120" w:before="0" w:line="360" w:lineRule="auto"/>
        <w:jc w:val="both"/>
      </w:pPr>
      <w:r>
        <w:rPr>
          <w:rFonts w:ascii="Times New Roman" w:hAnsi="Times New Roman"/>
          <w:b w:val="0"/>
          <w:i w:val="0"/>
          <w:sz w:val="24"/>
        </w:rPr>
        <w:t>KhojAI is partitioned into six cohesive modules, each responsible for an essential functional domain:</w:t>
      </w:r>
    </w:p>
    <w:p>
      <w:pPr>
        <w:spacing w:before="160" w:after="60"/>
        <w:jc w:val="center"/>
      </w:pPr>
      <w:r>
        <w:rPr>
          <w:rFonts w:ascii="Times New Roman" w:hAnsi="Times New Roman"/>
          <w:b/>
          <w:color w:val="323232"/>
          <w:sz w:val="20"/>
        </w:rPr>
        <w:t>Table 4.1: KhojAI Functional Modules Specification</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3024"/>
        <w:gridCol w:w="3024"/>
        <w:gridCol w:w="3024"/>
      </w:tblGrid>
      <w:tr>
        <w:tc>
          <w:tcPr>
            <w:tcW w:type="dxa" w:w="3024"/>
            <w:tcMar>
              <w:top w:w="60" w:type="dxa"/>
              <w:bottom w:w="60" w:type="dxa"/>
              <w:left w:w="60" w:type="dxa"/>
              <w:right w:w="60" w:type="dxa"/>
            </w:tcMar>
            <w:shd w:fill="E0E7FF"/>
          </w:tcPr>
          <w:p>
            <w:r>
              <w:rPr>
                <w:rFonts w:ascii="Times New Roman" w:hAnsi="Times New Roman"/>
                <w:b/>
                <w:sz w:val="19"/>
              </w:rPr>
              <w:t>Module Name</w:t>
            </w:r>
          </w:p>
        </w:tc>
        <w:tc>
          <w:tcPr>
            <w:tcW w:type="dxa" w:w="3024"/>
            <w:tcMar>
              <w:top w:w="60" w:type="dxa"/>
              <w:bottom w:w="60" w:type="dxa"/>
              <w:left w:w="60" w:type="dxa"/>
              <w:right w:w="60" w:type="dxa"/>
            </w:tcMar>
            <w:shd w:fill="E0E7FF"/>
          </w:tcPr>
          <w:p>
            <w:r>
              <w:rPr>
                <w:rFonts w:ascii="Times New Roman" w:hAnsi="Times New Roman"/>
                <w:b/>
                <w:sz w:val="19"/>
              </w:rPr>
              <w:t>Primary Technologies</w:t>
            </w:r>
          </w:p>
        </w:tc>
        <w:tc>
          <w:tcPr>
            <w:tcW w:type="dxa" w:w="3024"/>
            <w:tcMar>
              <w:top w:w="60" w:type="dxa"/>
              <w:bottom w:w="60" w:type="dxa"/>
              <w:left w:w="60" w:type="dxa"/>
              <w:right w:w="60" w:type="dxa"/>
            </w:tcMar>
            <w:shd w:fill="E0E7FF"/>
          </w:tcPr>
          <w:p>
            <w:r>
              <w:rPr>
                <w:rFonts w:ascii="Times New Roman" w:hAnsi="Times New Roman"/>
                <w:b/>
                <w:sz w:val="19"/>
              </w:rPr>
              <w:t>Core Responsibilities</w:t>
            </w:r>
          </w:p>
        </w:tc>
      </w:tr>
      <w:tr>
        <w:tc>
          <w:tcPr>
            <w:tcW w:type="dxa" w:w="3024"/>
            <w:tcMar>
              <w:top w:w="60" w:type="dxa"/>
              <w:bottom w:w="60" w:type="dxa"/>
              <w:left w:w="60" w:type="dxa"/>
              <w:right w:w="60" w:type="dxa"/>
            </w:tcMar>
          </w:tcPr>
          <w:p>
            <w:r>
              <w:rPr>
                <w:rFonts w:ascii="Times New Roman" w:hAnsi="Times New Roman"/>
                <w:sz w:val="19"/>
              </w:rPr>
              <w:t>1. Auth &amp; Profile Module</w:t>
            </w:r>
          </w:p>
        </w:tc>
        <w:tc>
          <w:tcPr>
            <w:tcW w:type="dxa" w:w="3024"/>
            <w:tcMar>
              <w:top w:w="60" w:type="dxa"/>
              <w:bottom w:w="60" w:type="dxa"/>
              <w:left w:w="60" w:type="dxa"/>
              <w:right w:w="60" w:type="dxa"/>
            </w:tcMar>
          </w:tcPr>
          <w:p>
            <w:r>
              <w:rPr>
                <w:rFonts w:ascii="Times New Roman" w:hAnsi="Times New Roman"/>
                <w:sz w:val="19"/>
              </w:rPr>
              <w:t>Node.js, JWT, BcryptJS</w:t>
            </w:r>
          </w:p>
        </w:tc>
        <w:tc>
          <w:tcPr>
            <w:tcW w:type="dxa" w:w="3024"/>
            <w:tcMar>
              <w:top w:w="60" w:type="dxa"/>
              <w:bottom w:w="60" w:type="dxa"/>
              <w:left w:w="60" w:type="dxa"/>
              <w:right w:w="60" w:type="dxa"/>
            </w:tcMar>
          </w:tcPr>
          <w:p>
            <w:r>
              <w:rPr>
                <w:rFonts w:ascii="Times New Roman" w:hAnsi="Times New Roman"/>
                <w:sz w:val="19"/>
              </w:rPr>
              <w:t>User registration, credential hashing, token generation, profile &amp; skill vector storage.</w:t>
            </w:r>
          </w:p>
        </w:tc>
      </w:tr>
      <w:tr>
        <w:tc>
          <w:tcPr>
            <w:tcW w:type="dxa" w:w="3024"/>
            <w:tcMar>
              <w:top w:w="60" w:type="dxa"/>
              <w:bottom w:w="60" w:type="dxa"/>
              <w:left w:w="60" w:type="dxa"/>
              <w:right w:w="60" w:type="dxa"/>
            </w:tcMar>
          </w:tcPr>
          <w:p>
            <w:r>
              <w:rPr>
                <w:rFonts w:ascii="Times New Roman" w:hAnsi="Times New Roman"/>
                <w:sz w:val="19"/>
              </w:rPr>
              <w:t>2. Resume Parsing Engine</w:t>
            </w:r>
          </w:p>
        </w:tc>
        <w:tc>
          <w:tcPr>
            <w:tcW w:type="dxa" w:w="3024"/>
            <w:tcMar>
              <w:top w:w="60" w:type="dxa"/>
              <w:bottom w:w="60" w:type="dxa"/>
              <w:left w:w="60" w:type="dxa"/>
              <w:right w:w="60" w:type="dxa"/>
            </w:tcMar>
          </w:tcPr>
          <w:p>
            <w:r>
              <w:rPr>
                <w:rFonts w:ascii="Times New Roman" w:hAnsi="Times New Roman"/>
                <w:sz w:val="19"/>
              </w:rPr>
              <w:t>Python, LangGraph, pdf-parse</w:t>
            </w:r>
          </w:p>
        </w:tc>
        <w:tc>
          <w:tcPr>
            <w:tcW w:type="dxa" w:w="3024"/>
            <w:tcMar>
              <w:top w:w="60" w:type="dxa"/>
              <w:bottom w:w="60" w:type="dxa"/>
              <w:left w:w="60" w:type="dxa"/>
              <w:right w:w="60" w:type="dxa"/>
            </w:tcMar>
          </w:tcPr>
          <w:p>
            <w:r>
              <w:rPr>
                <w:rFonts w:ascii="Times New Roman" w:hAnsi="Times New Roman"/>
                <w:sz w:val="19"/>
              </w:rPr>
              <w:t>PDF/DOCX extraction, regex/NLP entity recognition, structured skill tree extraction.</w:t>
            </w:r>
          </w:p>
        </w:tc>
      </w:tr>
      <w:tr>
        <w:tc>
          <w:tcPr>
            <w:tcW w:type="dxa" w:w="3024"/>
            <w:tcMar>
              <w:top w:w="60" w:type="dxa"/>
              <w:bottom w:w="60" w:type="dxa"/>
              <w:left w:w="60" w:type="dxa"/>
              <w:right w:w="60" w:type="dxa"/>
            </w:tcMar>
          </w:tcPr>
          <w:p>
            <w:r>
              <w:rPr>
                <w:rFonts w:ascii="Times New Roman" w:hAnsi="Times New Roman"/>
                <w:sz w:val="19"/>
              </w:rPr>
              <w:t>3. Composite Job Matcher</w:t>
            </w:r>
          </w:p>
        </w:tc>
        <w:tc>
          <w:tcPr>
            <w:tcW w:type="dxa" w:w="3024"/>
            <w:tcMar>
              <w:top w:w="60" w:type="dxa"/>
              <w:bottom w:w="60" w:type="dxa"/>
              <w:left w:w="60" w:type="dxa"/>
              <w:right w:w="60" w:type="dxa"/>
            </w:tcMar>
          </w:tcPr>
          <w:p>
            <w:r>
              <w:rPr>
                <w:rFonts w:ascii="Times New Roman" w:hAnsi="Times New Roman"/>
                <w:sz w:val="19"/>
              </w:rPr>
              <w:t>Node.js, Python, Mongoose</w:t>
            </w:r>
          </w:p>
        </w:tc>
        <w:tc>
          <w:tcPr>
            <w:tcW w:type="dxa" w:w="3024"/>
            <w:tcMar>
              <w:top w:w="60" w:type="dxa"/>
              <w:bottom w:w="60" w:type="dxa"/>
              <w:left w:w="60" w:type="dxa"/>
              <w:right w:w="60" w:type="dxa"/>
            </w:tcMar>
          </w:tcPr>
          <w:p>
            <w:r>
              <w:rPr>
                <w:rFonts w:ascii="Times New Roman" w:hAnsi="Times New Roman"/>
                <w:sz w:val="19"/>
              </w:rPr>
              <w:t>Four-dimensional weighted match computation, gap identification, copilot pitch generation.</w:t>
            </w:r>
          </w:p>
        </w:tc>
      </w:tr>
      <w:tr>
        <w:tc>
          <w:tcPr>
            <w:tcW w:type="dxa" w:w="3024"/>
            <w:tcMar>
              <w:top w:w="60" w:type="dxa"/>
              <w:bottom w:w="60" w:type="dxa"/>
              <w:left w:w="60" w:type="dxa"/>
              <w:right w:w="60" w:type="dxa"/>
            </w:tcMar>
          </w:tcPr>
          <w:p>
            <w:r>
              <w:rPr>
                <w:rFonts w:ascii="Times New Roman" w:hAnsi="Times New Roman"/>
                <w:sz w:val="19"/>
              </w:rPr>
              <w:t>4. Background Discovery Worker</w:t>
            </w:r>
          </w:p>
        </w:tc>
        <w:tc>
          <w:tcPr>
            <w:tcW w:type="dxa" w:w="3024"/>
            <w:tcMar>
              <w:top w:w="60" w:type="dxa"/>
              <w:bottom w:w="60" w:type="dxa"/>
              <w:left w:w="60" w:type="dxa"/>
              <w:right w:w="60" w:type="dxa"/>
            </w:tcMar>
          </w:tcPr>
          <w:p>
            <w:r>
              <w:rPr>
                <w:rFonts w:ascii="Times New Roman" w:hAnsi="Times New Roman"/>
                <w:sz w:val="19"/>
              </w:rPr>
              <w:t>BullMQ, Redis 7</w:t>
            </w:r>
          </w:p>
        </w:tc>
        <w:tc>
          <w:tcPr>
            <w:tcW w:type="dxa" w:w="3024"/>
            <w:tcMar>
              <w:top w:w="60" w:type="dxa"/>
              <w:bottom w:w="60" w:type="dxa"/>
              <w:left w:w="60" w:type="dxa"/>
              <w:right w:w="60" w:type="dxa"/>
            </w:tcMar>
          </w:tcPr>
          <w:p>
            <w:r>
              <w:rPr>
                <w:rFonts w:ascii="Times New Roman" w:hAnsi="Times New Roman"/>
                <w:sz w:val="19"/>
              </w:rPr>
              <w:t>Asynchronous polling, periodic candidate-job evaluation, quiet-hours alert dispatching.</w:t>
            </w:r>
          </w:p>
        </w:tc>
      </w:tr>
      <w:tr>
        <w:tc>
          <w:tcPr>
            <w:tcW w:type="dxa" w:w="3024"/>
            <w:tcMar>
              <w:top w:w="60" w:type="dxa"/>
              <w:bottom w:w="60" w:type="dxa"/>
              <w:left w:w="60" w:type="dxa"/>
              <w:right w:w="60" w:type="dxa"/>
            </w:tcMar>
          </w:tcPr>
          <w:p>
            <w:r>
              <w:rPr>
                <w:rFonts w:ascii="Times New Roman" w:hAnsi="Times New Roman"/>
                <w:sz w:val="19"/>
              </w:rPr>
              <w:t>5. Kanban Application Tracker</w:t>
            </w:r>
          </w:p>
        </w:tc>
        <w:tc>
          <w:tcPr>
            <w:tcW w:type="dxa" w:w="3024"/>
            <w:tcMar>
              <w:top w:w="60" w:type="dxa"/>
              <w:bottom w:w="60" w:type="dxa"/>
              <w:left w:w="60" w:type="dxa"/>
              <w:right w:w="60" w:type="dxa"/>
            </w:tcMar>
          </w:tcPr>
          <w:p>
            <w:r>
              <w:rPr>
                <w:rFonts w:ascii="Times New Roman" w:hAnsi="Times New Roman"/>
                <w:sz w:val="19"/>
              </w:rPr>
              <w:t>React 18, Zustand, REST API</w:t>
            </w:r>
          </w:p>
        </w:tc>
        <w:tc>
          <w:tcPr>
            <w:tcW w:type="dxa" w:w="3024"/>
            <w:tcMar>
              <w:top w:w="60" w:type="dxa"/>
              <w:bottom w:w="60" w:type="dxa"/>
              <w:left w:w="60" w:type="dxa"/>
              <w:right w:w="60" w:type="dxa"/>
            </w:tcMar>
          </w:tcPr>
          <w:p>
            <w:r>
              <w:rPr>
                <w:rFonts w:ascii="Times New Roman" w:hAnsi="Times New Roman"/>
                <w:sz w:val="19"/>
              </w:rPr>
              <w:t>Application lifecycle tracking across 7 stages, interview note recording, timeline history.</w:t>
            </w:r>
          </w:p>
        </w:tc>
      </w:tr>
      <w:tr>
        <w:tc>
          <w:tcPr>
            <w:tcW w:type="dxa" w:w="3024"/>
            <w:tcMar>
              <w:top w:w="60" w:type="dxa"/>
              <w:bottom w:w="60" w:type="dxa"/>
              <w:left w:w="60" w:type="dxa"/>
              <w:right w:w="60" w:type="dxa"/>
            </w:tcMar>
          </w:tcPr>
          <w:p>
            <w:r>
              <w:rPr>
                <w:rFonts w:ascii="Times New Roman" w:hAnsi="Times New Roman"/>
                <w:sz w:val="19"/>
              </w:rPr>
              <w:t>6. Career Roadmap Generator</w:t>
            </w:r>
          </w:p>
        </w:tc>
        <w:tc>
          <w:tcPr>
            <w:tcW w:type="dxa" w:w="3024"/>
            <w:tcMar>
              <w:top w:w="60" w:type="dxa"/>
              <w:bottom w:w="60" w:type="dxa"/>
              <w:left w:w="60" w:type="dxa"/>
              <w:right w:w="60" w:type="dxa"/>
            </w:tcMar>
          </w:tcPr>
          <w:p>
            <w:r>
              <w:rPr>
                <w:rFonts w:ascii="Times New Roman" w:hAnsi="Times New Roman"/>
                <w:sz w:val="19"/>
              </w:rPr>
              <w:t>FastAPI, LangGraph</w:t>
            </w:r>
          </w:p>
        </w:tc>
        <w:tc>
          <w:tcPr>
            <w:tcW w:type="dxa" w:w="3024"/>
            <w:tcMar>
              <w:top w:w="60" w:type="dxa"/>
              <w:bottom w:w="60" w:type="dxa"/>
              <w:left w:w="60" w:type="dxa"/>
              <w:right w:w="60" w:type="dxa"/>
            </w:tcMar>
          </w:tcPr>
          <w:p>
            <w:r>
              <w:rPr>
                <w:rFonts w:ascii="Times New Roman" w:hAnsi="Times New Roman"/>
                <w:sz w:val="19"/>
              </w:rPr>
              <w:t>Target role skill gap extraction, sequenced learning milestones (courses, projects, system design).</w:t>
            </w:r>
          </w:p>
        </w:tc>
      </w:tr>
    </w:tbl>
    <w:p>
      <w:pPr>
        <w:spacing w:after="160" w:before="0" w:line="360" w:lineRule="auto"/>
        <w:jc w:val="both"/>
      </w:pPr>
    </w:p>
    <w:p>
      <w:pPr>
        <w:keepNext/>
        <w:spacing w:before="160" w:after="40"/>
        <w:jc w:val="left"/>
      </w:pPr>
      <w:r>
        <w:rPr>
          <w:rFonts w:ascii="Times New Roman" w:hAnsi="Times New Roman"/>
          <w:b/>
          <w:i/>
          <w:color w:val="282828"/>
          <w:sz w:val="24"/>
        </w:rPr>
        <w:t>Algorithmic Implementation of Composite Job Matching</w:t>
      </w:r>
    </w:p>
    <w:p>
      <w:pPr>
        <w:spacing w:after="120" w:before="0" w:line="360" w:lineRule="auto"/>
        <w:jc w:val="both"/>
      </w:pPr>
      <w:r>
        <w:rPr>
          <w:rFonts w:ascii="Times New Roman" w:hAnsi="Times New Roman"/>
          <w:b w:val="0"/>
          <w:i w:val="0"/>
          <w:sz w:val="24"/>
        </w:rPr>
        <w:t>The composite match score S is calculated as a normalized linear combination of four weighted sub-scores:</w:t>
      </w:r>
    </w:p>
    <w:p>
      <w:pPr>
        <w:spacing w:after="120" w:before="0" w:line="360" w:lineRule="auto"/>
        <w:jc w:val="center"/>
      </w:pPr>
      <w:r>
        <w:rPr>
          <w:rFonts w:ascii="Times New Roman" w:hAnsi="Times New Roman"/>
          <w:b/>
          <w:i w:val="0"/>
          <w:sz w:val="24"/>
        </w:rPr>
        <w:t>S = (W_skills * S_skills) + (W_exp * S_exp) + (W_loc * S_loc) + (W_edu * S_edu)</w:t>
      </w:r>
    </w:p>
    <w:p>
      <w:pPr>
        <w:spacing w:after="120" w:before="0" w:line="360" w:lineRule="auto"/>
        <w:jc w:val="both"/>
      </w:pPr>
      <w:r>
        <w:rPr>
          <w:rFonts w:ascii="Times New Roman" w:hAnsi="Times New Roman"/>
          <w:b w:val="0"/>
          <w:i w:val="0"/>
          <w:sz w:val="24"/>
        </w:rPr>
        <w:t>Where the operational weights are defined in Table 4.2:</w:t>
      </w:r>
    </w:p>
    <w:p>
      <w:pPr>
        <w:spacing w:before="160" w:after="60"/>
        <w:jc w:val="center"/>
      </w:pPr>
      <w:r>
        <w:rPr>
          <w:rFonts w:ascii="Times New Roman" w:hAnsi="Times New Roman"/>
          <w:b/>
          <w:color w:val="323232"/>
          <w:sz w:val="20"/>
        </w:rPr>
        <w:t>Table 4.2: Multi-Dimensional Composite Matching Weight Matrix</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3024"/>
        <w:gridCol w:w="3024"/>
        <w:gridCol w:w="3024"/>
      </w:tblGrid>
      <w:tr>
        <w:tc>
          <w:tcPr>
            <w:tcW w:type="dxa" w:w="3024"/>
            <w:tcMar>
              <w:top w:w="60" w:type="dxa"/>
              <w:bottom w:w="60" w:type="dxa"/>
              <w:left w:w="60" w:type="dxa"/>
              <w:right w:w="60" w:type="dxa"/>
            </w:tcMar>
            <w:shd w:fill="FEF3C7"/>
          </w:tcPr>
          <w:p>
            <w:r>
              <w:rPr>
                <w:rFonts w:ascii="Times New Roman" w:hAnsi="Times New Roman"/>
                <w:b/>
                <w:sz w:val="19"/>
              </w:rPr>
              <w:t>Dimension</w:t>
            </w:r>
          </w:p>
        </w:tc>
        <w:tc>
          <w:tcPr>
            <w:tcW w:type="dxa" w:w="3024"/>
            <w:tcMar>
              <w:top w:w="60" w:type="dxa"/>
              <w:bottom w:w="60" w:type="dxa"/>
              <w:left w:w="60" w:type="dxa"/>
              <w:right w:w="60" w:type="dxa"/>
            </w:tcMar>
            <w:shd w:fill="FEF3C7"/>
          </w:tcPr>
          <w:p>
            <w:r>
              <w:rPr>
                <w:rFonts w:ascii="Times New Roman" w:hAnsi="Times New Roman"/>
                <w:b/>
                <w:sz w:val="19"/>
              </w:rPr>
              <w:t>Weight Percentage</w:t>
            </w:r>
          </w:p>
        </w:tc>
        <w:tc>
          <w:tcPr>
            <w:tcW w:type="dxa" w:w="3024"/>
            <w:tcMar>
              <w:top w:w="60" w:type="dxa"/>
              <w:bottom w:w="60" w:type="dxa"/>
              <w:left w:w="60" w:type="dxa"/>
              <w:right w:w="60" w:type="dxa"/>
            </w:tcMar>
            <w:shd w:fill="FEF3C7"/>
          </w:tcPr>
          <w:p>
            <w:r>
              <w:rPr>
                <w:rFonts w:ascii="Times New Roman" w:hAnsi="Times New Roman"/>
                <w:b/>
                <w:sz w:val="19"/>
              </w:rPr>
              <w:t>Algorithmic Formulation</w:t>
            </w:r>
          </w:p>
        </w:tc>
      </w:tr>
      <w:tr>
        <w:tc>
          <w:tcPr>
            <w:tcW w:type="dxa" w:w="3024"/>
            <w:tcMar>
              <w:top w:w="60" w:type="dxa"/>
              <w:bottom w:w="60" w:type="dxa"/>
              <w:left w:w="60" w:type="dxa"/>
              <w:right w:w="60" w:type="dxa"/>
            </w:tcMar>
          </w:tcPr>
          <w:p>
            <w:r>
              <w:rPr>
                <w:rFonts w:ascii="Times New Roman" w:hAnsi="Times New Roman"/>
                <w:sz w:val="19"/>
              </w:rPr>
              <w:t>Skills Overlap (S_skills)</w:t>
            </w:r>
          </w:p>
        </w:tc>
        <w:tc>
          <w:tcPr>
            <w:tcW w:type="dxa" w:w="3024"/>
            <w:tcMar>
              <w:top w:w="60" w:type="dxa"/>
              <w:bottom w:w="60" w:type="dxa"/>
              <w:left w:w="60" w:type="dxa"/>
              <w:right w:w="60" w:type="dxa"/>
            </w:tcMar>
          </w:tcPr>
          <w:p>
            <w:r>
              <w:rPr>
                <w:rFonts w:ascii="Times New Roman" w:hAnsi="Times New Roman"/>
                <w:sz w:val="19"/>
              </w:rPr>
              <w:t>50% (0.50)</w:t>
            </w:r>
          </w:p>
        </w:tc>
        <w:tc>
          <w:tcPr>
            <w:tcW w:type="dxa" w:w="3024"/>
            <w:tcMar>
              <w:top w:w="60" w:type="dxa"/>
              <w:bottom w:w="60" w:type="dxa"/>
              <w:left w:w="60" w:type="dxa"/>
              <w:right w:w="60" w:type="dxa"/>
            </w:tcMar>
          </w:tcPr>
          <w:p>
            <w:r>
              <w:rPr>
                <w:rFonts w:ascii="Times New Roman" w:hAnsi="Times New Roman"/>
                <w:sz w:val="19"/>
              </w:rPr>
              <w:t>Jaccard similarity coefficient: |Candidate_Skills ∩ Job_Skills| / |Job_Skills|</w:t>
            </w:r>
          </w:p>
        </w:tc>
      </w:tr>
      <w:tr>
        <w:tc>
          <w:tcPr>
            <w:tcW w:type="dxa" w:w="3024"/>
            <w:tcMar>
              <w:top w:w="60" w:type="dxa"/>
              <w:bottom w:w="60" w:type="dxa"/>
              <w:left w:w="60" w:type="dxa"/>
              <w:right w:w="60" w:type="dxa"/>
            </w:tcMar>
          </w:tcPr>
          <w:p>
            <w:r>
              <w:rPr>
                <w:rFonts w:ascii="Times New Roman" w:hAnsi="Times New Roman"/>
                <w:sz w:val="19"/>
              </w:rPr>
              <w:t>Experience Alignment (S_exp)</w:t>
            </w:r>
          </w:p>
        </w:tc>
        <w:tc>
          <w:tcPr>
            <w:tcW w:type="dxa" w:w="3024"/>
            <w:tcMar>
              <w:top w:w="60" w:type="dxa"/>
              <w:bottom w:w="60" w:type="dxa"/>
              <w:left w:w="60" w:type="dxa"/>
              <w:right w:w="60" w:type="dxa"/>
            </w:tcMar>
          </w:tcPr>
          <w:p>
            <w:r>
              <w:rPr>
                <w:rFonts w:ascii="Times New Roman" w:hAnsi="Times New Roman"/>
                <w:sz w:val="19"/>
              </w:rPr>
              <w:t>25% (0.25)</w:t>
            </w:r>
          </w:p>
        </w:tc>
        <w:tc>
          <w:tcPr>
            <w:tcW w:type="dxa" w:w="3024"/>
            <w:tcMar>
              <w:top w:w="60" w:type="dxa"/>
              <w:bottom w:w="60" w:type="dxa"/>
              <w:left w:w="60" w:type="dxa"/>
              <w:right w:w="60" w:type="dxa"/>
            </w:tcMar>
          </w:tcPr>
          <w:p>
            <w:r>
              <w:rPr>
                <w:rFonts w:ascii="Times New Roman" w:hAnsi="Times New Roman"/>
                <w:sz w:val="19"/>
              </w:rPr>
              <w:t>Calculated based on candidate years of tenure versus role minimum requirement.</w:t>
            </w:r>
          </w:p>
        </w:tc>
      </w:tr>
      <w:tr>
        <w:tc>
          <w:tcPr>
            <w:tcW w:type="dxa" w:w="3024"/>
            <w:tcMar>
              <w:top w:w="60" w:type="dxa"/>
              <w:bottom w:w="60" w:type="dxa"/>
              <w:left w:w="60" w:type="dxa"/>
              <w:right w:w="60" w:type="dxa"/>
            </w:tcMar>
          </w:tcPr>
          <w:p>
            <w:r>
              <w:rPr>
                <w:rFonts w:ascii="Times New Roman" w:hAnsi="Times New Roman"/>
                <w:sz w:val="19"/>
              </w:rPr>
              <w:t>Location &amp; Work Mode (S_loc)</w:t>
            </w:r>
          </w:p>
        </w:tc>
        <w:tc>
          <w:tcPr>
            <w:tcW w:type="dxa" w:w="3024"/>
            <w:tcMar>
              <w:top w:w="60" w:type="dxa"/>
              <w:bottom w:w="60" w:type="dxa"/>
              <w:left w:w="60" w:type="dxa"/>
              <w:right w:w="60" w:type="dxa"/>
            </w:tcMar>
          </w:tcPr>
          <w:p>
            <w:r>
              <w:rPr>
                <w:rFonts w:ascii="Times New Roman" w:hAnsi="Times New Roman"/>
                <w:sz w:val="19"/>
              </w:rPr>
              <w:t>15% (0.15)</w:t>
            </w:r>
          </w:p>
        </w:tc>
        <w:tc>
          <w:tcPr>
            <w:tcW w:type="dxa" w:w="3024"/>
            <w:tcMar>
              <w:top w:w="60" w:type="dxa"/>
              <w:bottom w:w="60" w:type="dxa"/>
              <w:left w:w="60" w:type="dxa"/>
              <w:right w:w="60" w:type="dxa"/>
            </w:tcMar>
          </w:tcPr>
          <w:p>
            <w:r>
              <w:rPr>
                <w:rFonts w:ascii="Times New Roman" w:hAnsi="Times New Roman"/>
                <w:sz w:val="19"/>
              </w:rPr>
              <w:t>Direct match for Remote roles (1.0), geographic proximity for On-site/Hybrid (0.5-1.0).</w:t>
            </w:r>
          </w:p>
        </w:tc>
      </w:tr>
      <w:tr>
        <w:tc>
          <w:tcPr>
            <w:tcW w:type="dxa" w:w="3024"/>
            <w:tcMar>
              <w:top w:w="60" w:type="dxa"/>
              <w:bottom w:w="60" w:type="dxa"/>
              <w:left w:w="60" w:type="dxa"/>
              <w:right w:w="60" w:type="dxa"/>
            </w:tcMar>
          </w:tcPr>
          <w:p>
            <w:r>
              <w:rPr>
                <w:rFonts w:ascii="Times New Roman" w:hAnsi="Times New Roman"/>
                <w:sz w:val="19"/>
              </w:rPr>
              <w:t>Education &amp; Domain (S_edu)</w:t>
            </w:r>
          </w:p>
        </w:tc>
        <w:tc>
          <w:tcPr>
            <w:tcW w:type="dxa" w:w="3024"/>
            <w:tcMar>
              <w:top w:w="60" w:type="dxa"/>
              <w:bottom w:w="60" w:type="dxa"/>
              <w:left w:w="60" w:type="dxa"/>
              <w:right w:w="60" w:type="dxa"/>
            </w:tcMar>
          </w:tcPr>
          <w:p>
            <w:r>
              <w:rPr>
                <w:rFonts w:ascii="Times New Roman" w:hAnsi="Times New Roman"/>
                <w:sz w:val="19"/>
              </w:rPr>
              <w:t>10% (0.10)</w:t>
            </w:r>
          </w:p>
        </w:tc>
        <w:tc>
          <w:tcPr>
            <w:tcW w:type="dxa" w:w="3024"/>
            <w:tcMar>
              <w:top w:w="60" w:type="dxa"/>
              <w:bottom w:w="60" w:type="dxa"/>
              <w:left w:w="60" w:type="dxa"/>
              <w:right w:w="60" w:type="dxa"/>
            </w:tcMar>
          </w:tcPr>
          <w:p>
            <w:r>
              <w:rPr>
                <w:rFonts w:ascii="Times New Roman" w:hAnsi="Times New Roman"/>
                <w:sz w:val="19"/>
              </w:rPr>
              <w:t>Degree level and field of study alignment (e.g., B.Tech CSE AI&amp;ML vs Technical Req).</w:t>
            </w:r>
          </w:p>
        </w:tc>
      </w:tr>
    </w:tbl>
    <w:p>
      <w:pPr>
        <w:keepNext/>
        <w:spacing w:before="280" w:after="80"/>
        <w:jc w:val="left"/>
      </w:pPr>
      <w:r>
        <w:rPr>
          <w:rFonts w:ascii="Times New Roman" w:hAnsi="Times New Roman"/>
          <w:b/>
          <w:color w:val="0A0A0A"/>
          <w:sz w:val="28"/>
        </w:rPr>
        <w:t>4.5 Real-Life System Screenshots and In-Depth Technical Analysis</w:t>
      </w:r>
    </w:p>
    <w:p>
      <w:pPr>
        <w:spacing w:after="120" w:before="0" w:line="360" w:lineRule="auto"/>
        <w:jc w:val="both"/>
      </w:pPr>
      <w:r>
        <w:rPr>
          <w:rFonts w:ascii="Times New Roman" w:hAnsi="Times New Roman"/>
          <w:b w:val="0"/>
          <w:i w:val="0"/>
          <w:sz w:val="24"/>
        </w:rPr>
        <w:t>In accordance with university assessment guidelines, this section documents the actual implementation of KhojAI through real-life operational screenshots captured from the live deployed environment. Each figure is accompanied by an elaborate technical discussion detailing the feature of the technology, its application in the project, integration with other modules, and exact inputs and outputs.</w:t>
      </w:r>
    </w:p>
    <w:p>
      <w:pPr>
        <w:spacing w:before="12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1_landing_page.png"/>
                    <pic:cNvPicPr/>
                  </pic:nvPicPr>
                  <pic:blipFill>
                    <a:blip r:embed="rId17"/>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i/>
          <w:color w:val="3C3C3C"/>
          <w:sz w:val="20"/>
        </w:rPr>
        <w:t>Figure 4.6: Screenshot of KhojAI Landing Page &amp; Value Proposition</w:t>
      </w:r>
    </w:p>
    <w:p>
      <w:pPr>
        <w:pStyle w:val="ListBullet"/>
        <w:spacing w:after="60" w:before="20" w:line="360" w:lineRule="auto"/>
        <w:jc w:val="both"/>
      </w:pPr>
      <w:r>
        <w:rPr>
          <w:rFonts w:ascii="Times New Roman" w:hAnsi="Times New Roman"/>
          <w:b/>
          <w:sz w:val="24"/>
        </w:rPr>
        <w:t>Feature of the Technology/Tool:</w:t>
      </w:r>
      <w:r>
        <w:rPr>
          <w:rFonts w:ascii="Times New Roman" w:hAnsi="Times New Roman"/>
          <w:sz w:val="24"/>
        </w:rPr>
        <w:t xml:space="preserve"> Implements React 18 functional components styled with a custom Tailwind CSS color palette, featuring glassmorphism cards, responsive hero banners, animated gradient text, and clear calls-to-action.</w:t>
      </w:r>
    </w:p>
    <w:p>
      <w:pPr>
        <w:pStyle w:val="ListBullet"/>
        <w:spacing w:after="60" w:before="20" w:line="360" w:lineRule="auto"/>
        <w:jc w:val="both"/>
      </w:pPr>
      <w:r>
        <w:rPr>
          <w:rFonts w:ascii="Times New Roman" w:hAnsi="Times New Roman"/>
          <w:b/>
          <w:sz w:val="24"/>
        </w:rPr>
        <w:t>Application of the Module in Project:</w:t>
      </w:r>
      <w:r>
        <w:rPr>
          <w:rFonts w:ascii="Times New Roman" w:hAnsi="Times New Roman"/>
          <w:sz w:val="24"/>
        </w:rPr>
        <w:t xml:space="preserve"> Acts as the public portal and initial entrypoint for candidates, presenting platform capabilities (proactive discovery, AI resume parsing, match breakdown) and prompting authentication.</w:t>
      </w:r>
    </w:p>
    <w:p>
      <w:pPr>
        <w:pStyle w:val="ListBullet"/>
        <w:spacing w:after="60" w:before="20" w:line="360" w:lineRule="auto"/>
        <w:jc w:val="both"/>
      </w:pPr>
      <w:r>
        <w:rPr>
          <w:rFonts w:ascii="Times New Roman" w:hAnsi="Times New Roman"/>
          <w:b/>
          <w:sz w:val="24"/>
        </w:rPr>
        <w:t>Integration with Other Modules:</w:t>
      </w:r>
      <w:r>
        <w:rPr>
          <w:rFonts w:ascii="Times New Roman" w:hAnsi="Times New Roman"/>
          <w:sz w:val="24"/>
        </w:rPr>
        <w:t xml:space="preserve"> Connects directly to the React Router navigation tree and checks Zustand client authentication state to conditionally render navigation controls ('Go to Dashboard' vs 'Sign In').</w:t>
      </w:r>
    </w:p>
    <w:p>
      <w:pPr>
        <w:pStyle w:val="ListBullet"/>
        <w:spacing w:after="60" w:before="20" w:line="360" w:lineRule="auto"/>
        <w:jc w:val="both"/>
      </w:pPr>
      <w:r>
        <w:rPr>
          <w:rFonts w:ascii="Times New Roman" w:hAnsi="Times New Roman"/>
          <w:b/>
          <w:sz w:val="24"/>
        </w:rPr>
        <w:t>Inputs and Outputs:</w:t>
      </w:r>
      <w:r>
        <w:rPr>
          <w:rFonts w:ascii="Times New Roman" w:hAnsi="Times New Roman"/>
          <w:sz w:val="24"/>
        </w:rPr>
        <w:t xml:space="preserve"> User HTTP GET request to root domain (`/`). Output: Rendered responsive landing layout with navigation links to Login, Registration, and product feature demonstrations.</w:t>
      </w:r>
    </w:p>
    <w:p>
      <w:pPr>
        <w:spacing w:before="120" w:after="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2_login_page.png"/>
                    <pic:cNvPicPr/>
                  </pic:nvPicPr>
                  <pic:blipFill>
                    <a:blip r:embed="rId18"/>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i/>
          <w:color w:val="3C3C3C"/>
          <w:sz w:val="20"/>
        </w:rPr>
        <w:t>Figure 4.7: Screenshot of User Authentication &amp; JWT Sign-in Interface</w:t>
      </w:r>
    </w:p>
    <w:p>
      <w:pPr>
        <w:pStyle w:val="ListBullet"/>
        <w:spacing w:after="60" w:before="20" w:line="360" w:lineRule="auto"/>
        <w:jc w:val="both"/>
      </w:pPr>
      <w:r>
        <w:rPr>
          <w:rFonts w:ascii="Times New Roman" w:hAnsi="Times New Roman"/>
          <w:b/>
          <w:sz w:val="24"/>
        </w:rPr>
        <w:t>Feature of the Technology/Tool:</w:t>
      </w:r>
      <w:r>
        <w:rPr>
          <w:rFonts w:ascii="Times New Roman" w:hAnsi="Times New Roman"/>
          <w:sz w:val="24"/>
        </w:rPr>
        <w:t xml:space="preserve"> Secure client-side form controls utilizing React state hooks, real-time input validation, toggleable password visibility, and asynchronous HTTP dispatch via Axios.</w:t>
      </w:r>
    </w:p>
    <w:p>
      <w:pPr>
        <w:pStyle w:val="ListBullet"/>
        <w:spacing w:after="60" w:before="20" w:line="360" w:lineRule="auto"/>
        <w:jc w:val="both"/>
      </w:pPr>
      <w:r>
        <w:rPr>
          <w:rFonts w:ascii="Times New Roman" w:hAnsi="Times New Roman"/>
          <w:b/>
          <w:sz w:val="24"/>
        </w:rPr>
        <w:t>Application of the Module in Project:</w:t>
      </w:r>
      <w:r>
        <w:rPr>
          <w:rFonts w:ascii="Times New Roman" w:hAnsi="Times New Roman"/>
          <w:sz w:val="24"/>
        </w:rPr>
        <w:t xml:space="preserve"> Authenticates registered candidates, securely verifying credentials against MongoDB user collections and generating stateless JSON Web Tokens (JWT).</w:t>
      </w:r>
    </w:p>
    <w:p>
      <w:pPr>
        <w:pStyle w:val="ListBullet"/>
        <w:spacing w:after="60" w:before="20" w:line="360" w:lineRule="auto"/>
        <w:jc w:val="both"/>
      </w:pPr>
      <w:r>
        <w:rPr>
          <w:rFonts w:ascii="Times New Roman" w:hAnsi="Times New Roman"/>
          <w:b/>
          <w:sz w:val="24"/>
        </w:rPr>
        <w:t>Integration with Other Modules:</w:t>
      </w:r>
      <w:r>
        <w:rPr>
          <w:rFonts w:ascii="Times New Roman" w:hAnsi="Times New Roman"/>
          <w:sz w:val="24"/>
        </w:rPr>
        <w:t xml:space="preserve"> Interacts directly with the `/api/v1/auth/login` endpoint on the Express API server; on success, hydrates the Zustand `useAuthStore` and persists the token in local storage.</w:t>
      </w:r>
    </w:p>
    <w:p>
      <w:pPr>
        <w:pStyle w:val="ListBullet"/>
        <w:spacing w:after="60" w:before="20" w:line="360" w:lineRule="auto"/>
        <w:jc w:val="both"/>
      </w:pPr>
      <w:r>
        <w:rPr>
          <w:rFonts w:ascii="Times New Roman" w:hAnsi="Times New Roman"/>
          <w:b/>
          <w:sz w:val="24"/>
        </w:rPr>
        <w:t>Inputs and Outputs:</w:t>
      </w:r>
      <w:r>
        <w:rPr>
          <w:rFonts w:ascii="Times New Roman" w:hAnsi="Times New Roman"/>
          <w:sz w:val="24"/>
        </w:rPr>
        <w:t xml:space="preserve"> User email (`himanshu@khojai.dev`) and password string. Output: Signed JWT token containing user ID payload, authenticated user session, and redirection to the main dashboard.</w:t>
      </w:r>
    </w:p>
    <w:p>
      <w:pPr>
        <w:spacing w:before="120" w:after="4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03_dashboard.png"/>
                    <pic:cNvPicPr/>
                  </pic:nvPicPr>
                  <pic:blipFill>
                    <a:blip r:embed="rId19"/>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i/>
          <w:color w:val="3C3C3C"/>
          <w:sz w:val="20"/>
        </w:rPr>
        <w:t>Figure 4.8: Screenshot of Interactive Candidate Dashboard with Analytics</w:t>
      </w:r>
    </w:p>
    <w:p>
      <w:pPr>
        <w:pStyle w:val="ListBullet"/>
        <w:spacing w:after="60" w:before="20" w:line="360" w:lineRule="auto"/>
        <w:jc w:val="both"/>
      </w:pPr>
      <w:r>
        <w:rPr>
          <w:rFonts w:ascii="Times New Roman" w:hAnsi="Times New Roman"/>
          <w:b/>
          <w:sz w:val="24"/>
        </w:rPr>
        <w:t>Feature of the Technology/Tool:</w:t>
      </w:r>
      <w:r>
        <w:rPr>
          <w:rFonts w:ascii="Times New Roman" w:hAnsi="Times New Roman"/>
          <w:sz w:val="24"/>
        </w:rPr>
        <w:t xml:space="preserve"> Data visualization widgets powered by TanStack React Query and Lucide-React icons, presenting dynamic stat counters, recent job recommendations, and quick-action shortcuts.</w:t>
      </w:r>
    </w:p>
    <w:p>
      <w:pPr>
        <w:pStyle w:val="ListBullet"/>
        <w:spacing w:after="60" w:before="20" w:line="360" w:lineRule="auto"/>
        <w:jc w:val="both"/>
      </w:pPr>
      <w:r>
        <w:rPr>
          <w:rFonts w:ascii="Times New Roman" w:hAnsi="Times New Roman"/>
          <w:b/>
          <w:sz w:val="24"/>
        </w:rPr>
        <w:t>Application of the Module in Project:</w:t>
      </w:r>
      <w:r>
        <w:rPr>
          <w:rFonts w:ascii="Times New Roman" w:hAnsi="Times New Roman"/>
          <w:sz w:val="24"/>
        </w:rPr>
        <w:t xml:space="preserve"> Serves as the central command console for the candidate, summarizing active applications, top job match scores, resume readiness score, and unread notification alerts.</w:t>
      </w:r>
    </w:p>
    <w:p>
      <w:pPr>
        <w:pStyle w:val="ListBullet"/>
        <w:spacing w:after="60" w:before="20" w:line="360" w:lineRule="auto"/>
        <w:jc w:val="both"/>
      </w:pPr>
      <w:r>
        <w:rPr>
          <w:rFonts w:ascii="Times New Roman" w:hAnsi="Times New Roman"/>
          <w:b/>
          <w:sz w:val="24"/>
        </w:rPr>
        <w:t>Integration with Other Modules:</w:t>
      </w:r>
      <w:r>
        <w:rPr>
          <w:rFonts w:ascii="Times New Roman" w:hAnsi="Times New Roman"/>
          <w:sz w:val="24"/>
        </w:rPr>
        <w:t xml:space="preserve"> Aggregates data concurrently from multiple backend services: `jobsAPI.recommended()`, `resumeAPI.list()`, `applicationsAPI.list()`, and `notificationsAPI.unreadCount()`.</w:t>
      </w:r>
    </w:p>
    <w:p>
      <w:pPr>
        <w:pStyle w:val="ListBullet"/>
        <w:spacing w:after="60" w:before="20" w:line="360" w:lineRule="auto"/>
        <w:jc w:val="both"/>
      </w:pPr>
      <w:r>
        <w:rPr>
          <w:rFonts w:ascii="Times New Roman" w:hAnsi="Times New Roman"/>
          <w:b/>
          <w:sz w:val="24"/>
        </w:rPr>
        <w:t>Inputs and Outputs:</w:t>
      </w:r>
      <w:r>
        <w:rPr>
          <w:rFonts w:ascii="Times New Roman" w:hAnsi="Times New Roman"/>
          <w:sz w:val="24"/>
        </w:rPr>
        <w:t xml:space="preserve"> Authenticated session token. Output: Unified dashboard view displaying total application counts, pending interviews, top AI matches, and instant navigation shortcuts.</w:t>
      </w:r>
    </w:p>
    <w:p>
      <w:pPr>
        <w:spacing w:before="120" w:after="4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04_jobs_discovery.png"/>
                    <pic:cNvPicPr/>
                  </pic:nvPicPr>
                  <pic:blipFill>
                    <a:blip r:embed="rId20"/>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i/>
          <w:color w:val="3C3C3C"/>
          <w:sz w:val="20"/>
        </w:rPr>
        <w:t>Figure 4.9: Screenshot of AI Job Discovery Explorer with Match Scoring</w:t>
      </w:r>
    </w:p>
    <w:p>
      <w:pPr>
        <w:pStyle w:val="ListBullet"/>
        <w:spacing w:after="60" w:before="20" w:line="360" w:lineRule="auto"/>
        <w:jc w:val="both"/>
      </w:pPr>
      <w:r>
        <w:rPr>
          <w:rFonts w:ascii="Times New Roman" w:hAnsi="Times New Roman"/>
          <w:b/>
          <w:sz w:val="24"/>
        </w:rPr>
        <w:t>Feature of the Technology/Tool:</w:t>
      </w:r>
      <w:r>
        <w:rPr>
          <w:rFonts w:ascii="Times New Roman" w:hAnsi="Times New Roman"/>
          <w:sz w:val="24"/>
        </w:rPr>
        <w:t xml:space="preserve"> High-performance client-side filtering, multi-criteria search, pagination controls, and dynamically styled badge chips displaying computed match percentages.</w:t>
      </w:r>
    </w:p>
    <w:p>
      <w:pPr>
        <w:pStyle w:val="ListBullet"/>
        <w:spacing w:after="60" w:before="20" w:line="360" w:lineRule="auto"/>
        <w:jc w:val="both"/>
      </w:pPr>
      <w:r>
        <w:rPr>
          <w:rFonts w:ascii="Times New Roman" w:hAnsi="Times New Roman"/>
          <w:b/>
          <w:sz w:val="24"/>
        </w:rPr>
        <w:t>Application of the Module in Project:</w:t>
      </w:r>
      <w:r>
        <w:rPr>
          <w:rFonts w:ascii="Times New Roman" w:hAnsi="Times New Roman"/>
          <w:sz w:val="24"/>
        </w:rPr>
        <w:t xml:space="preserve"> Enables candidates to search through over 113 indexed technical positions, filter by experience level (Junior, Mid, Senior), work mode (Remote, Hybrid, On-site), and sort by AI match percentage.</w:t>
      </w:r>
    </w:p>
    <w:p>
      <w:pPr>
        <w:pStyle w:val="ListBullet"/>
        <w:spacing w:after="60" w:before="20" w:line="360" w:lineRule="auto"/>
        <w:jc w:val="both"/>
      </w:pPr>
      <w:r>
        <w:rPr>
          <w:rFonts w:ascii="Times New Roman" w:hAnsi="Times New Roman"/>
          <w:b/>
          <w:sz w:val="24"/>
        </w:rPr>
        <w:t>Integration with Other Modules:</w:t>
      </w:r>
      <w:r>
        <w:rPr>
          <w:rFonts w:ascii="Times New Roman" w:hAnsi="Times New Roman"/>
          <w:sz w:val="24"/>
        </w:rPr>
        <w:t xml:space="preserve"> Interfaces with the `/api/v1/jobs` REST endpoint; each job card displays real-time match scores computed by the Composite Matching Service based on the candidate's active profile.</w:t>
      </w:r>
    </w:p>
    <w:p>
      <w:pPr>
        <w:pStyle w:val="ListBullet"/>
        <w:spacing w:after="60" w:before="20" w:line="360" w:lineRule="auto"/>
        <w:jc w:val="both"/>
      </w:pPr>
      <w:r>
        <w:rPr>
          <w:rFonts w:ascii="Times New Roman" w:hAnsi="Times New Roman"/>
          <w:b/>
          <w:sz w:val="24"/>
        </w:rPr>
        <w:t>Inputs and Outputs:</w:t>
      </w:r>
      <w:r>
        <w:rPr>
          <w:rFonts w:ascii="Times New Roman" w:hAnsi="Times New Roman"/>
          <w:sz w:val="24"/>
        </w:rPr>
        <w:t xml:space="preserve"> Filter parameters (keywords, work mode, minimum score threshold). Output: Paginated collection of relevant job postings with company names, locations, salaries, and match badges.</w:t>
      </w:r>
    </w:p>
    <w:p>
      <w:pPr>
        <w:spacing w:before="120" w:after="4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05_job_detail.png"/>
                    <pic:cNvPicPr/>
                  </pic:nvPicPr>
                  <pic:blipFill>
                    <a:blip r:embed="rId21"/>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i/>
          <w:color w:val="3C3C3C"/>
          <w:sz w:val="20"/>
        </w:rPr>
        <w:t>Figure 4.10: Screenshot of Job Detail View with AI Strengths, Gaps &amp; Copilot Pitch</w:t>
      </w:r>
    </w:p>
    <w:p>
      <w:pPr>
        <w:pStyle w:val="ListBullet"/>
        <w:spacing w:after="60" w:before="20" w:line="360" w:lineRule="auto"/>
        <w:jc w:val="both"/>
      </w:pPr>
      <w:r>
        <w:rPr>
          <w:rFonts w:ascii="Times New Roman" w:hAnsi="Times New Roman"/>
          <w:b/>
          <w:sz w:val="24"/>
        </w:rPr>
        <w:t>Feature of the Technology/Tool:</w:t>
      </w:r>
      <w:r>
        <w:rPr>
          <w:rFonts w:ascii="Times New Roman" w:hAnsi="Times New Roman"/>
          <w:sz w:val="24"/>
        </w:rPr>
        <w:t xml:space="preserve"> Modal slide-over and detailed card view rendering dynamic markdown, progress bars for match score breakdown, categorized strengths, missing skill tags, and an AI-synthesized pitch.</w:t>
      </w:r>
    </w:p>
    <w:p>
      <w:pPr>
        <w:pStyle w:val="ListBullet"/>
        <w:spacing w:after="60" w:before="20" w:line="360" w:lineRule="auto"/>
        <w:jc w:val="both"/>
      </w:pPr>
      <w:r>
        <w:rPr>
          <w:rFonts w:ascii="Times New Roman" w:hAnsi="Times New Roman"/>
          <w:b/>
          <w:sz w:val="24"/>
        </w:rPr>
        <w:t>Application of the Module in Project:</w:t>
      </w:r>
      <w:r>
        <w:rPr>
          <w:rFonts w:ascii="Times New Roman" w:hAnsi="Times New Roman"/>
          <w:sz w:val="24"/>
        </w:rPr>
        <w:t xml:space="preserve"> Provides complete explainability for recruitment decisions. Shows exactly which candidate skills matched (e.g. React, Node.js), what skills are lacking (e.g. AWS, CI/CD), and produces a tailored elevator pitch.</w:t>
      </w:r>
    </w:p>
    <w:p>
      <w:pPr>
        <w:pStyle w:val="ListBullet"/>
        <w:spacing w:after="60" w:before="20" w:line="360" w:lineRule="auto"/>
        <w:jc w:val="both"/>
      </w:pPr>
      <w:r>
        <w:rPr>
          <w:rFonts w:ascii="Times New Roman" w:hAnsi="Times New Roman"/>
          <w:b/>
          <w:sz w:val="24"/>
        </w:rPr>
        <w:t>Integration with Other Modules:</w:t>
      </w:r>
      <w:r>
        <w:rPr>
          <w:rFonts w:ascii="Times New Roman" w:hAnsi="Times New Roman"/>
          <w:sz w:val="24"/>
        </w:rPr>
        <w:t xml:space="preserve"> Integrates the Python LangGraph AI microservice with the Node.js backend. Outputs from the matching engine directly populate the UI pitch generator and provide one-click 'Apply' actions.</w:t>
      </w:r>
    </w:p>
    <w:p>
      <w:pPr>
        <w:pStyle w:val="ListBullet"/>
        <w:spacing w:after="60" w:before="20" w:line="360" w:lineRule="auto"/>
        <w:jc w:val="both"/>
      </w:pPr>
      <w:r>
        <w:rPr>
          <w:rFonts w:ascii="Times New Roman" w:hAnsi="Times New Roman"/>
          <w:b/>
          <w:sz w:val="24"/>
        </w:rPr>
        <w:t>Inputs and Outputs:</w:t>
      </w:r>
      <w:r>
        <w:rPr>
          <w:rFonts w:ascii="Times New Roman" w:hAnsi="Times New Roman"/>
          <w:sz w:val="24"/>
        </w:rPr>
        <w:t xml:space="preserve"> Target Job ID and User Profile ID. Output: Granular match diagnostic (e.g. 85% match), identified skill gaps, customized application pitch, and application submission button.</w:t>
      </w:r>
    </w:p>
    <w:p>
      <w:pPr>
        <w:spacing w:before="120" w:after="4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06_applications_kanban.png"/>
                    <pic:cNvPicPr/>
                  </pic:nvPicPr>
                  <pic:blipFill>
                    <a:blip r:embed="rId22"/>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i/>
          <w:color w:val="3C3C3C"/>
          <w:sz w:val="20"/>
        </w:rPr>
        <w:t>Figure 4.11: Screenshot of Visual Kanban Application Pipeline Tracker</w:t>
      </w:r>
    </w:p>
    <w:p>
      <w:pPr>
        <w:pStyle w:val="ListBullet"/>
        <w:spacing w:after="60" w:before="20" w:line="360" w:lineRule="auto"/>
        <w:jc w:val="both"/>
      </w:pPr>
      <w:r>
        <w:rPr>
          <w:rFonts w:ascii="Times New Roman" w:hAnsi="Times New Roman"/>
          <w:b/>
          <w:sz w:val="24"/>
        </w:rPr>
        <w:t>Feature of the Technology/Tool:</w:t>
      </w:r>
      <w:r>
        <w:rPr>
          <w:rFonts w:ascii="Times New Roman" w:hAnsi="Times New Roman"/>
          <w:sz w:val="24"/>
        </w:rPr>
        <w:t xml:space="preserve"> Multi-column responsive Kanban board tracking applications across seven discrete status columns: Bookmarked, Applied, Screening, Interviewing, Offered, Rejected, and Withdrawn.</w:t>
      </w:r>
    </w:p>
    <w:p>
      <w:pPr>
        <w:pStyle w:val="ListBullet"/>
        <w:spacing w:after="60" w:before="20" w:line="360" w:lineRule="auto"/>
        <w:jc w:val="both"/>
      </w:pPr>
      <w:r>
        <w:rPr>
          <w:rFonts w:ascii="Times New Roman" w:hAnsi="Times New Roman"/>
          <w:b/>
          <w:sz w:val="24"/>
        </w:rPr>
        <w:t>Application of the Module in Project:</w:t>
      </w:r>
      <w:r>
        <w:rPr>
          <w:rFonts w:ascii="Times New Roman" w:hAnsi="Times New Roman"/>
          <w:sz w:val="24"/>
        </w:rPr>
        <w:t xml:space="preserve"> Empowers job seekers to manage their entire career pipeline visually, eliminating spreadsheet tracking and enabling fast status updates.</w:t>
      </w:r>
    </w:p>
    <w:p>
      <w:pPr>
        <w:pStyle w:val="ListBullet"/>
        <w:spacing w:after="60" w:before="20" w:line="360" w:lineRule="auto"/>
        <w:jc w:val="both"/>
      </w:pPr>
      <w:r>
        <w:rPr>
          <w:rFonts w:ascii="Times New Roman" w:hAnsi="Times New Roman"/>
          <w:b/>
          <w:sz w:val="24"/>
        </w:rPr>
        <w:t>Integration with Other Modules:</w:t>
      </w:r>
      <w:r>
        <w:rPr>
          <w:rFonts w:ascii="Times New Roman" w:hAnsi="Times New Roman"/>
          <w:sz w:val="24"/>
        </w:rPr>
        <w:t xml:space="preserve"> Integrates with the MongoDB `Application` model via `/api/v1/applications`. Updates trigger status change logs and sync with dashboard metric widgets.</w:t>
      </w:r>
    </w:p>
    <w:p>
      <w:pPr>
        <w:pStyle w:val="ListBullet"/>
        <w:spacing w:after="60" w:before="20" w:line="360" w:lineRule="auto"/>
        <w:jc w:val="both"/>
      </w:pPr>
      <w:r>
        <w:rPr>
          <w:rFonts w:ascii="Times New Roman" w:hAnsi="Times New Roman"/>
          <w:b/>
          <w:sz w:val="24"/>
        </w:rPr>
        <w:t>Inputs and Outputs:</w:t>
      </w:r>
      <w:r>
        <w:rPr>
          <w:rFonts w:ascii="Times New Roman" w:hAnsi="Times New Roman"/>
          <w:sz w:val="24"/>
        </w:rPr>
        <w:t xml:space="preserve"> Application ID and target column state. Output: Real-time UI transition, persistent status update in MongoDB, and historical timeline logging.</w:t>
      </w:r>
    </w:p>
    <w:p>
      <w:pPr>
        <w:spacing w:before="120" w:after="4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07_career_roadmap.png"/>
                    <pic:cNvPicPr/>
                  </pic:nvPicPr>
                  <pic:blipFill>
                    <a:blip r:embed="rId23"/>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i/>
          <w:color w:val="3C3C3C"/>
          <w:sz w:val="20"/>
        </w:rPr>
        <w:t>Figure 4.12: Screenshot of Dynamic Personalized Career Roadmap &amp; Milestone Plan</w:t>
      </w:r>
    </w:p>
    <w:p>
      <w:pPr>
        <w:pStyle w:val="ListBullet"/>
        <w:spacing w:after="60" w:before="20" w:line="360" w:lineRule="auto"/>
        <w:jc w:val="both"/>
      </w:pPr>
      <w:r>
        <w:rPr>
          <w:rFonts w:ascii="Times New Roman" w:hAnsi="Times New Roman"/>
          <w:b/>
          <w:sz w:val="24"/>
        </w:rPr>
        <w:t>Feature of the Technology/Tool:</w:t>
      </w:r>
      <w:r>
        <w:rPr>
          <w:rFonts w:ascii="Times New Roman" w:hAnsi="Times New Roman"/>
          <w:sz w:val="24"/>
        </w:rPr>
        <w:t xml:space="preserve"> Interactive timeline visualization categorizing milestones into Courses, Hands-on Projects, System Design architectures, and Mock Interviews with completion checkboxes.</w:t>
      </w:r>
    </w:p>
    <w:p>
      <w:pPr>
        <w:pStyle w:val="ListBullet"/>
        <w:spacing w:after="60" w:before="20" w:line="360" w:lineRule="auto"/>
        <w:jc w:val="both"/>
      </w:pPr>
      <w:r>
        <w:rPr>
          <w:rFonts w:ascii="Times New Roman" w:hAnsi="Times New Roman"/>
          <w:b/>
          <w:sz w:val="24"/>
        </w:rPr>
        <w:t>Application of the Module in Project:</w:t>
      </w:r>
      <w:r>
        <w:rPr>
          <w:rFonts w:ascii="Times New Roman" w:hAnsi="Times New Roman"/>
          <w:sz w:val="24"/>
        </w:rPr>
        <w:t xml:space="preserve"> Translates candidate skill deficits into an actionable, step-by-step career upskilling journey targeting specific career roles (e.g., AI/ML Engineer, Full Stack Developer).</w:t>
      </w:r>
    </w:p>
    <w:p>
      <w:pPr>
        <w:pStyle w:val="ListBullet"/>
        <w:spacing w:after="60" w:before="20" w:line="360" w:lineRule="auto"/>
        <w:jc w:val="both"/>
      </w:pPr>
      <w:r>
        <w:rPr>
          <w:rFonts w:ascii="Times New Roman" w:hAnsi="Times New Roman"/>
          <w:b/>
          <w:sz w:val="24"/>
        </w:rPr>
        <w:t>Integration with Other Modules:</w:t>
      </w:r>
      <w:r>
        <w:rPr>
          <w:rFonts w:ascii="Times New Roman" w:hAnsi="Times New Roman"/>
          <w:sz w:val="24"/>
        </w:rPr>
        <w:t xml:space="preserve"> Generated by the LangGraph AI service through the `/api/v1/roadmap/generate` route; updates to milestone completion state persist to MongoDB and update the candidate's skill matrix.</w:t>
      </w:r>
    </w:p>
    <w:p>
      <w:pPr>
        <w:pStyle w:val="ListBullet"/>
        <w:spacing w:after="60" w:before="20" w:line="360" w:lineRule="auto"/>
        <w:jc w:val="both"/>
      </w:pPr>
      <w:r>
        <w:rPr>
          <w:rFonts w:ascii="Times New Roman" w:hAnsi="Times New Roman"/>
          <w:b/>
          <w:sz w:val="24"/>
        </w:rPr>
        <w:t>Inputs and Outputs:</w:t>
      </w:r>
      <w:r>
        <w:rPr>
          <w:rFonts w:ascii="Times New Roman" w:hAnsi="Times New Roman"/>
          <w:sz w:val="24"/>
        </w:rPr>
        <w:t xml:space="preserve"> Candidate current skills and target dream role. Output: Multi-stage roadmap with curated milestones, estimated completion hours, and progressive mastery tracking.</w:t>
      </w:r>
    </w:p>
    <w:p>
      <w:pPr>
        <w:spacing w:before="120" w:after="4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08_resume_optimizer.png"/>
                    <pic:cNvPicPr/>
                  </pic:nvPicPr>
                  <pic:blipFill>
                    <a:blip r:embed="rId24"/>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i/>
          <w:color w:val="3C3C3C"/>
          <w:sz w:val="20"/>
        </w:rPr>
        <w:t>Figure 4.13: Screenshot of Resume Multi-Stage Parser &amp; Structured Extractor</w:t>
      </w:r>
    </w:p>
    <w:p>
      <w:pPr>
        <w:pStyle w:val="ListBullet"/>
        <w:spacing w:after="60" w:before="20" w:line="360" w:lineRule="auto"/>
        <w:jc w:val="both"/>
      </w:pPr>
      <w:r>
        <w:rPr>
          <w:rFonts w:ascii="Times New Roman" w:hAnsi="Times New Roman"/>
          <w:b/>
          <w:sz w:val="24"/>
        </w:rPr>
        <w:t>Feature of the Technology/Tool:</w:t>
      </w:r>
      <w:r>
        <w:rPr>
          <w:rFonts w:ascii="Times New Roman" w:hAnsi="Times New Roman"/>
          <w:sz w:val="24"/>
        </w:rPr>
        <w:t xml:space="preserve"> Drag-and-drop document uploader with client-side file validation (PDF/DOCX, 5MB limit), real-time upload progress bar, and structured entity preview tabs.</w:t>
      </w:r>
    </w:p>
    <w:p>
      <w:pPr>
        <w:pStyle w:val="ListBullet"/>
        <w:spacing w:after="60" w:before="20" w:line="360" w:lineRule="auto"/>
        <w:jc w:val="both"/>
      </w:pPr>
      <w:r>
        <w:rPr>
          <w:rFonts w:ascii="Times New Roman" w:hAnsi="Times New Roman"/>
          <w:b/>
          <w:sz w:val="24"/>
        </w:rPr>
        <w:t>Application of the Module in Project:</w:t>
      </w:r>
      <w:r>
        <w:rPr>
          <w:rFonts w:ascii="Times New Roman" w:hAnsi="Times New Roman"/>
          <w:sz w:val="24"/>
        </w:rPr>
        <w:t xml:space="preserve"> Parses unstructured resume files into structured JSON schemas, extracting candidate contact information, categorized skill taxonomy, educational history, and work tenures.</w:t>
      </w:r>
    </w:p>
    <w:p>
      <w:pPr>
        <w:pStyle w:val="ListBullet"/>
        <w:spacing w:after="60" w:before="20" w:line="360" w:lineRule="auto"/>
        <w:jc w:val="both"/>
      </w:pPr>
      <w:r>
        <w:rPr>
          <w:rFonts w:ascii="Times New Roman" w:hAnsi="Times New Roman"/>
          <w:b/>
          <w:sz w:val="24"/>
        </w:rPr>
        <w:t>Integration with Other Modules:</w:t>
      </w:r>
      <w:r>
        <w:rPr>
          <w:rFonts w:ascii="Times New Roman" w:hAnsi="Times New Roman"/>
          <w:sz w:val="24"/>
        </w:rPr>
        <w:t xml:space="preserve"> Connects to Multer file-handling middleware on the server, which forwards raw text to the LangGraph resume parsing workflow in the Python microservice.</w:t>
      </w:r>
    </w:p>
    <w:p>
      <w:pPr>
        <w:pStyle w:val="ListBullet"/>
        <w:spacing w:after="60" w:before="20" w:line="360" w:lineRule="auto"/>
        <w:jc w:val="both"/>
      </w:pPr>
      <w:r>
        <w:rPr>
          <w:rFonts w:ascii="Times New Roman" w:hAnsi="Times New Roman"/>
          <w:b/>
          <w:sz w:val="24"/>
        </w:rPr>
        <w:t>Inputs and Outputs:</w:t>
      </w:r>
      <w:r>
        <w:rPr>
          <w:rFonts w:ascii="Times New Roman" w:hAnsi="Times New Roman"/>
          <w:sz w:val="24"/>
        </w:rPr>
        <w:t xml:space="preserve"> Binary resume document (`resume.pdf`). Output: Structured resume profile with normalized skill badges, parsed experience tenure, and ATS optimization recommendations.</w:t>
      </w:r>
    </w:p>
    <w:p>
      <w:pPr>
        <w:spacing w:before="120" w:after="4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09_inbox_notifications.png"/>
                    <pic:cNvPicPr/>
                  </pic:nvPicPr>
                  <pic:blipFill>
                    <a:blip r:embed="rId25"/>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i/>
          <w:color w:val="3C3C3C"/>
          <w:sz w:val="20"/>
        </w:rPr>
        <w:t>Figure 4.14: Screenshot of Proactive Smart Notification Inbox with Quiet Hours</w:t>
      </w:r>
    </w:p>
    <w:p>
      <w:pPr>
        <w:pStyle w:val="ListBullet"/>
        <w:spacing w:after="60" w:before="20" w:line="360" w:lineRule="auto"/>
        <w:jc w:val="both"/>
      </w:pPr>
      <w:r>
        <w:rPr>
          <w:rFonts w:ascii="Times New Roman" w:hAnsi="Times New Roman"/>
          <w:b/>
          <w:sz w:val="24"/>
        </w:rPr>
        <w:t>Feature of the Technology/Tool:</w:t>
      </w:r>
      <w:r>
        <w:rPr>
          <w:rFonts w:ascii="Times New Roman" w:hAnsi="Times New Roman"/>
          <w:sz w:val="24"/>
        </w:rPr>
        <w:t xml:space="preserve"> Notification center with unread badge counters, instant mark-as-read toggles, category filtering, and time-formatted relative timestamps.</w:t>
      </w:r>
    </w:p>
    <w:p>
      <w:pPr>
        <w:pStyle w:val="ListBullet"/>
        <w:spacing w:after="60" w:before="20" w:line="360" w:lineRule="auto"/>
        <w:jc w:val="both"/>
      </w:pPr>
      <w:r>
        <w:rPr>
          <w:rFonts w:ascii="Times New Roman" w:hAnsi="Times New Roman"/>
          <w:b/>
          <w:sz w:val="24"/>
        </w:rPr>
        <w:t>Application of the Module in Project:</w:t>
      </w:r>
      <w:r>
        <w:rPr>
          <w:rFonts w:ascii="Times New Roman" w:hAnsi="Times New Roman"/>
          <w:sz w:val="24"/>
        </w:rPr>
        <w:t xml:space="preserve"> Alerts candidates the moment a new job matching their threshold is discovered by the background BullMQ worker, while strictly adhering to configured Quiet Hours (e.g. 10 PM - 8 AM).</w:t>
      </w:r>
    </w:p>
    <w:p>
      <w:pPr>
        <w:pStyle w:val="ListBullet"/>
        <w:spacing w:after="60" w:before="20" w:line="360" w:lineRule="auto"/>
        <w:jc w:val="both"/>
      </w:pPr>
      <w:r>
        <w:rPr>
          <w:rFonts w:ascii="Times New Roman" w:hAnsi="Times New Roman"/>
          <w:b/>
          <w:sz w:val="24"/>
        </w:rPr>
        <w:t>Integration with Other Modules:</w:t>
      </w:r>
      <w:r>
        <w:rPr>
          <w:rFonts w:ascii="Times New Roman" w:hAnsi="Times New Roman"/>
          <w:sz w:val="24"/>
        </w:rPr>
        <w:t xml:space="preserve"> Consumes events dispatched by the Redis BullMQ background worker and provides one-click navigation directly to the matched job detail view.</w:t>
      </w:r>
    </w:p>
    <w:p>
      <w:pPr>
        <w:pStyle w:val="ListBullet"/>
        <w:spacing w:after="60" w:before="20" w:line="360" w:lineRule="auto"/>
        <w:jc w:val="both"/>
      </w:pPr>
      <w:r>
        <w:rPr>
          <w:rFonts w:ascii="Times New Roman" w:hAnsi="Times New Roman"/>
          <w:b/>
          <w:sz w:val="24"/>
        </w:rPr>
        <w:t>Inputs and Outputs:</w:t>
      </w:r>
      <w:r>
        <w:rPr>
          <w:rFonts w:ascii="Times New Roman" w:hAnsi="Times New Roman"/>
          <w:sz w:val="24"/>
        </w:rPr>
        <w:t xml:space="preserve"> Scheduled background matching events. Output: In-app notification cards with match percentage, job title, company name, and direct application links.</w:t>
      </w:r>
    </w:p>
    <w:p>
      <w:pPr>
        <w:spacing w:before="120" w:after="40"/>
        <w:jc w:val="center"/>
      </w:pPr>
      <w:r>
        <w:drawing>
          <wp:inline xmlns:a="http://schemas.openxmlformats.org/drawingml/2006/main" xmlns:pic="http://schemas.openxmlformats.org/drawingml/2006/picture">
            <wp:extent cx="5303520" cy="3314700"/>
            <wp:docPr id="16" name="Picture 16"/>
            <wp:cNvGraphicFramePr>
              <a:graphicFrameLocks noChangeAspect="1"/>
            </wp:cNvGraphicFramePr>
            <a:graphic>
              <a:graphicData uri="http://schemas.openxmlformats.org/drawingml/2006/picture">
                <pic:pic>
                  <pic:nvPicPr>
                    <pic:cNvPr id="0" name="10_profile_skills.png"/>
                    <pic:cNvPicPr/>
                  </pic:nvPicPr>
                  <pic:blipFill>
                    <a:blip r:embed="rId26"/>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i/>
          <w:color w:val="3C3C3C"/>
          <w:sz w:val="20"/>
        </w:rPr>
        <w:t>Figure 4.15: Screenshot of User Profile &amp; Multi-Disciplinary Skills Matrix</w:t>
      </w:r>
    </w:p>
    <w:p>
      <w:pPr>
        <w:pStyle w:val="ListBullet"/>
        <w:spacing w:after="60" w:before="20" w:line="360" w:lineRule="auto"/>
        <w:jc w:val="both"/>
      </w:pPr>
      <w:r>
        <w:rPr>
          <w:rFonts w:ascii="Times New Roman" w:hAnsi="Times New Roman"/>
          <w:b/>
          <w:sz w:val="24"/>
        </w:rPr>
        <w:t>Feature of the Technology/Tool:</w:t>
      </w:r>
      <w:r>
        <w:rPr>
          <w:rFonts w:ascii="Times New Roman" w:hAnsi="Times New Roman"/>
          <w:sz w:val="24"/>
        </w:rPr>
        <w:t xml:space="preserve"> Interactive skill tag input with keyboard chip creation, target role selector, years-of-experience slider, and preferred work mode selectors.</w:t>
      </w:r>
    </w:p>
    <w:p>
      <w:pPr>
        <w:pStyle w:val="ListBullet"/>
        <w:spacing w:after="60" w:before="20" w:line="360" w:lineRule="auto"/>
        <w:jc w:val="both"/>
      </w:pPr>
      <w:r>
        <w:rPr>
          <w:rFonts w:ascii="Times New Roman" w:hAnsi="Times New Roman"/>
          <w:b/>
          <w:sz w:val="24"/>
        </w:rPr>
        <w:t>Application of the Module in Project:</w:t>
      </w:r>
      <w:r>
        <w:rPr>
          <w:rFonts w:ascii="Times New Roman" w:hAnsi="Times New Roman"/>
          <w:sz w:val="24"/>
        </w:rPr>
        <w:t xml:space="preserve"> Serves as the ground-truth candidate profile that parameterizes all downstream AI matching, roadmap generation, and proactive alert filters.</w:t>
      </w:r>
    </w:p>
    <w:p>
      <w:pPr>
        <w:pStyle w:val="ListBullet"/>
        <w:spacing w:after="60" w:before="20" w:line="360" w:lineRule="auto"/>
        <w:jc w:val="both"/>
      </w:pPr>
      <w:r>
        <w:rPr>
          <w:rFonts w:ascii="Times New Roman" w:hAnsi="Times New Roman"/>
          <w:b/>
          <w:sz w:val="24"/>
        </w:rPr>
        <w:t>Integration with Other Modules:</w:t>
      </w:r>
      <w:r>
        <w:rPr>
          <w:rFonts w:ascii="Times New Roman" w:hAnsi="Times New Roman"/>
          <w:sz w:val="24"/>
        </w:rPr>
        <w:t xml:space="preserve"> Direct bidirectional sync with MongoDB `User` model; any update automatically triggers an asynchronous background recalculation of job match scores across all active postings.</w:t>
      </w:r>
    </w:p>
    <w:p>
      <w:pPr>
        <w:pStyle w:val="ListBullet"/>
        <w:spacing w:after="60" w:before="20" w:line="360" w:lineRule="auto"/>
        <w:jc w:val="both"/>
      </w:pPr>
      <w:r>
        <w:rPr>
          <w:rFonts w:ascii="Times New Roman" w:hAnsi="Times New Roman"/>
          <w:b/>
          <w:sz w:val="24"/>
        </w:rPr>
        <w:t>Inputs and Outputs:</w:t>
      </w:r>
      <w:r>
        <w:rPr>
          <w:rFonts w:ascii="Times New Roman" w:hAnsi="Times New Roman"/>
          <w:sz w:val="24"/>
        </w:rPr>
        <w:t xml:space="preserve"> User inputs (skills list, target roles, preferred locations). Output: Persisted candidate profile vector and instant recalibration of job match scores.</w:t>
      </w:r>
    </w:p>
    <w:p>
      <w:r>
        <w:br w:type="page"/>
      </w:r>
    </w:p>
    <w:p>
      <w:pPr>
        <w:keepNext/>
        <w:spacing w:before="240" w:after="320"/>
        <w:jc w:val="center"/>
      </w:pPr>
      <w:r>
        <w:rPr>
          <w:rFonts w:ascii="Times New Roman" w:hAnsi="Times New Roman"/>
          <w:b/>
          <w:color w:val="002060"/>
          <w:sz w:val="32"/>
        </w:rPr>
        <w:t>CHAPTER 5: CONCLUSIONS AND FUTURE SCOPE</w:t>
      </w:r>
    </w:p>
    <w:p>
      <w:pPr>
        <w:spacing w:after="240" w:before="0" w:line="360" w:lineRule="auto"/>
        <w:jc w:val="both"/>
      </w:pPr>
    </w:p>
    <w:p>
      <w:pPr>
        <w:keepNext/>
        <w:spacing w:before="280" w:after="80"/>
        <w:jc w:val="left"/>
      </w:pPr>
      <w:r>
        <w:rPr>
          <w:rFonts w:ascii="Times New Roman" w:hAnsi="Times New Roman"/>
          <w:b/>
          <w:color w:val="0A0A0A"/>
          <w:sz w:val="28"/>
        </w:rPr>
        <w:t>5.1 Utilization in Final Year Major Project Scope</w:t>
      </w:r>
    </w:p>
    <w:p>
      <w:pPr>
        <w:spacing w:after="120" w:before="0" w:line="360" w:lineRule="auto"/>
        <w:jc w:val="both"/>
      </w:pPr>
      <w:r>
        <w:rPr>
          <w:rFonts w:ascii="Times New Roman" w:hAnsi="Times New Roman"/>
          <w:b w:val="0"/>
          <w:i w:val="0"/>
          <w:sz w:val="24"/>
        </w:rPr>
        <w:t>The foundational architecture, algorithmic models, and software engineering methodologies developed during this BCC-551 Mini Project establish a direct launchpad for the candidate's Final Year Major Project (CSE-851 / CSE-852). The microservices infrastructure will be expanded in the following key directions:</w:t>
      </w:r>
    </w:p>
    <w:p>
      <w:pPr>
        <w:pStyle w:val="ListBullet"/>
        <w:spacing w:after="60" w:before="20" w:line="360" w:lineRule="auto"/>
        <w:jc w:val="both"/>
      </w:pPr>
      <w:r>
        <w:rPr>
          <w:rFonts w:ascii="Times New Roman" w:hAnsi="Times New Roman"/>
          <w:b/>
          <w:sz w:val="24"/>
        </w:rPr>
        <w:t>1. Deep Vector Embedding &amp; Semantic RAG Search:</w:t>
      </w:r>
      <w:r>
        <w:rPr>
          <w:rFonts w:ascii="Times New Roman" w:hAnsi="Times New Roman"/>
          <w:sz w:val="24"/>
        </w:rPr>
        <w:t xml:space="preserve"> The composite matching engine will be upgraded from heuristic weighting to neural dense vector embeddings using domain-adapted BERT/RoBERTa models and Pinecone/Milvus vector databases for cosine semantic similarity search.</w:t>
      </w:r>
    </w:p>
    <w:p>
      <w:pPr>
        <w:pStyle w:val="ListBullet"/>
        <w:spacing w:after="60" w:before="20" w:line="360" w:lineRule="auto"/>
        <w:jc w:val="both"/>
      </w:pPr>
      <w:r>
        <w:rPr>
          <w:rFonts w:ascii="Times New Roman" w:hAnsi="Times New Roman"/>
          <w:b/>
          <w:sz w:val="24"/>
        </w:rPr>
        <w:t>2. Autonomous AI Mock Interviewer Agent:</w:t>
      </w:r>
      <w:r>
        <w:rPr>
          <w:rFonts w:ascii="Times New Roman" w:hAnsi="Times New Roman"/>
          <w:sz w:val="24"/>
        </w:rPr>
        <w:t xml:space="preserve"> Implementing real-time audio and video synthesis agents powered by WebRTC and conversational LLMs to conduct automated technical mock interviews and provide multimodal candidate feedback.</w:t>
      </w:r>
    </w:p>
    <w:p>
      <w:pPr>
        <w:pStyle w:val="ListBullet"/>
        <w:spacing w:after="60" w:before="20" w:line="360" w:lineRule="auto"/>
        <w:jc w:val="both"/>
      </w:pPr>
      <w:r>
        <w:rPr>
          <w:rFonts w:ascii="Times New Roman" w:hAnsi="Times New Roman"/>
          <w:b/>
          <w:sz w:val="24"/>
        </w:rPr>
        <w:t>3. Enterprise ATS Connector &amp; Large-Scale Crawlers:</w:t>
      </w:r>
      <w:r>
        <w:rPr>
          <w:rFonts w:ascii="Times New Roman" w:hAnsi="Times New Roman"/>
          <w:sz w:val="24"/>
        </w:rPr>
        <w:t xml:space="preserve"> Integrating distributed web crawlers and official recruitment APIs (Greenhouse, Lever, Workday) to index hundreds of thousands of live global openings automatically.</w:t>
      </w:r>
    </w:p>
    <w:p>
      <w:pPr>
        <w:keepNext/>
        <w:spacing w:before="280" w:after="80"/>
        <w:jc w:val="left"/>
      </w:pPr>
      <w:r>
        <w:rPr>
          <w:rFonts w:ascii="Times New Roman" w:hAnsi="Times New Roman"/>
          <w:b/>
          <w:color w:val="0A0A0A"/>
          <w:sz w:val="28"/>
        </w:rPr>
        <w:t>5.2 Industrial Relevance and Production Readiness</w:t>
      </w:r>
    </w:p>
    <w:p>
      <w:pPr>
        <w:spacing w:after="120" w:before="0" w:line="360" w:lineRule="auto"/>
        <w:jc w:val="both"/>
      </w:pPr>
      <w:r>
        <w:rPr>
          <w:rFonts w:ascii="Times New Roman" w:hAnsi="Times New Roman"/>
          <w:b w:val="0"/>
          <w:i w:val="0"/>
          <w:sz w:val="24"/>
        </w:rPr>
        <w:t>KhojAI addresses acute, high-value challenges within the global recruitment technology sector, estimated as a multi-billion dollar market. By eliminating manual keyword searching and replacing it with explainable, multi-dimensional matching, KhojAI drastically reduces time-to-hire for employers while dramatically lowering candidate application fatigue.</w:t>
      </w:r>
    </w:p>
    <w:p>
      <w:pPr>
        <w:spacing w:after="120" w:before="0" w:line="360" w:lineRule="auto"/>
        <w:jc w:val="both"/>
      </w:pPr>
      <w:r>
        <w:rPr>
          <w:rFonts w:ascii="Times New Roman" w:hAnsi="Times New Roman"/>
          <w:b w:val="0"/>
          <w:i w:val="0"/>
          <w:sz w:val="24"/>
        </w:rPr>
        <w:t>From a systems engineering perspective, KhojAI is architected for enterprise production readiness:</w:t>
      </w:r>
    </w:p>
    <w:p>
      <w:pPr>
        <w:pStyle w:val="ListBullet"/>
        <w:spacing w:after="60" w:before="20" w:line="360" w:lineRule="auto"/>
        <w:jc w:val="both"/>
      </w:pPr>
      <w:r>
        <w:rPr>
          <w:rFonts w:ascii="Times New Roman" w:hAnsi="Times New Roman"/>
          <w:b/>
          <w:sz w:val="24"/>
        </w:rPr>
        <w:t>Containerized Infrastructure:</w:t>
      </w:r>
      <w:r>
        <w:rPr>
          <w:rFonts w:ascii="Times New Roman" w:hAnsi="Times New Roman"/>
          <w:sz w:val="24"/>
        </w:rPr>
        <w:t xml:space="preserve"> Complete containerization enables single-command provisioning across staging, testing, and production cloud clusters (AWS ECS / Kubernetes).</w:t>
      </w:r>
    </w:p>
    <w:p>
      <w:pPr>
        <w:pStyle w:val="ListBullet"/>
        <w:spacing w:after="60" w:before="20" w:line="360" w:lineRule="auto"/>
        <w:jc w:val="both"/>
      </w:pPr>
      <w:r>
        <w:rPr>
          <w:rFonts w:ascii="Times New Roman" w:hAnsi="Times New Roman"/>
          <w:b/>
          <w:sz w:val="24"/>
        </w:rPr>
        <w:t>High Availability &amp; Fail-Safe Architecture:</w:t>
      </w:r>
      <w:r>
        <w:rPr>
          <w:rFonts w:ascii="Times New Roman" w:hAnsi="Times New Roman"/>
          <w:sz w:val="24"/>
        </w:rPr>
        <w:t xml:space="preserve"> The API server maintains autonomous local NLP fallbacks, ensuring continuous uptime even if remote LLM APIs encounter outages or latency spikes.</w:t>
      </w:r>
    </w:p>
    <w:p>
      <w:pPr>
        <w:pStyle w:val="ListBullet"/>
        <w:spacing w:after="60" w:before="20" w:line="360" w:lineRule="auto"/>
        <w:jc w:val="both"/>
      </w:pPr>
      <w:r>
        <w:rPr>
          <w:rFonts w:ascii="Times New Roman" w:hAnsi="Times New Roman"/>
          <w:b/>
          <w:sz w:val="24"/>
        </w:rPr>
        <w:t>Security &amp; Compliance:</w:t>
      </w:r>
      <w:r>
        <w:rPr>
          <w:rFonts w:ascii="Times New Roman" w:hAnsi="Times New Roman"/>
          <w:sz w:val="24"/>
        </w:rPr>
        <w:t xml:space="preserve"> Enforces Bcrypt hashing, signed stateless JWT tokens, strict Joi input validation, Helmet security headers, and rate limiting to resist malicious attacks.</w:t>
      </w:r>
    </w:p>
    <w:p>
      <w:pPr>
        <w:keepNext/>
        <w:spacing w:before="280" w:after="80"/>
        <w:jc w:val="left"/>
      </w:pPr>
      <w:r>
        <w:rPr>
          <w:rFonts w:ascii="Times New Roman" w:hAnsi="Times New Roman"/>
          <w:b/>
          <w:color w:val="0A0A0A"/>
          <w:sz w:val="28"/>
        </w:rPr>
        <w:t>5.3 Societal Relevance and Impact</w:t>
      </w:r>
    </w:p>
    <w:p>
      <w:pPr>
        <w:spacing w:after="120" w:before="0" w:line="360" w:lineRule="auto"/>
        <w:jc w:val="both"/>
      </w:pPr>
      <w:r>
        <w:rPr>
          <w:rFonts w:ascii="Times New Roman" w:hAnsi="Times New Roman"/>
          <w:b w:val="0"/>
          <w:i w:val="0"/>
          <w:sz w:val="24"/>
        </w:rPr>
        <w:t>The societal impact of KhojAI is particularly significant for Tier-2 and Tier-3 collegiate institutions and underrepresented engineering candidates. Often lacking institutional access to elite campus placements, students from regional colleges struggle to identify how their academic coursework translates into industry-demanded skillsets.</w:t>
      </w:r>
    </w:p>
    <w:p>
      <w:pPr>
        <w:spacing w:after="120" w:before="0" w:line="360" w:lineRule="auto"/>
        <w:jc w:val="both"/>
      </w:pPr>
      <w:r>
        <w:rPr>
          <w:rFonts w:ascii="Times New Roman" w:hAnsi="Times New Roman"/>
          <w:b w:val="0"/>
          <w:i w:val="0"/>
          <w:sz w:val="24"/>
        </w:rPr>
        <w:t>KhojAI democratizes career guidance by acting as a free, 24/7 personalized career mentor. By diagnosing exact skill gaps and structuring personalized, milestone-driven learning roadmaps, KhojAI transforms passive job rejection into proactive empowerment, directly supporting national initiatives in technical skill development, digital employment equity, and lifelong learning.</w:t>
      </w:r>
    </w:p>
    <w:p>
      <w:pPr>
        <w:keepNext/>
        <w:spacing w:before="280" w:after="80"/>
        <w:jc w:val="left"/>
      </w:pPr>
      <w:r>
        <w:rPr>
          <w:rFonts w:ascii="Times New Roman" w:hAnsi="Times New Roman"/>
          <w:b/>
          <w:color w:val="0A0A0A"/>
          <w:sz w:val="28"/>
        </w:rPr>
        <w:t>5.4 Future Enhancements and Roadmap</w:t>
      </w:r>
    </w:p>
    <w:p>
      <w:pPr>
        <w:spacing w:after="120" w:before="0" w:line="360" w:lineRule="auto"/>
        <w:jc w:val="both"/>
      </w:pPr>
      <w:r>
        <w:rPr>
          <w:rFonts w:ascii="Times New Roman" w:hAnsi="Times New Roman"/>
          <w:b w:val="0"/>
          <w:i w:val="0"/>
          <w:sz w:val="24"/>
        </w:rPr>
        <w:t>The long-term development roadmap for KhojAI encompasses three phases of planned evolution:</w:t>
      </w:r>
    </w:p>
    <w:p>
      <w:pPr>
        <w:pStyle w:val="ListBullet"/>
        <w:spacing w:after="60" w:before="20" w:line="360" w:lineRule="auto"/>
        <w:jc w:val="both"/>
      </w:pPr>
      <w:r>
        <w:rPr>
          <w:rFonts w:ascii="Times New Roman" w:hAnsi="Times New Roman"/>
          <w:b/>
          <w:sz w:val="24"/>
        </w:rPr>
        <w:t>Phase 1: Browser Extension for One-Click Auto-Discovery:</w:t>
      </w:r>
      <w:r>
        <w:rPr>
          <w:rFonts w:ascii="Times New Roman" w:hAnsi="Times New Roman"/>
          <w:sz w:val="24"/>
        </w:rPr>
        <w:t xml:space="preserve"> Deploying Chrome and Firefox extensions allowing candidates to save external job postings directly into their KhojAI Kanban pipeline with a single click.</w:t>
      </w:r>
    </w:p>
    <w:p>
      <w:pPr>
        <w:pStyle w:val="ListBullet"/>
        <w:spacing w:after="60" w:before="20" w:line="360" w:lineRule="auto"/>
        <w:jc w:val="both"/>
      </w:pPr>
      <w:r>
        <w:rPr>
          <w:rFonts w:ascii="Times New Roman" w:hAnsi="Times New Roman"/>
          <w:b/>
          <w:sz w:val="24"/>
        </w:rPr>
        <w:t>Phase 2: Native Mobile Applications &amp; Push Alerts:</w:t>
      </w:r>
      <w:r>
        <w:rPr>
          <w:rFonts w:ascii="Times New Roman" w:hAnsi="Times New Roman"/>
          <w:sz w:val="24"/>
        </w:rPr>
        <w:t xml:space="preserve"> Integrating mobile push notifications via Google Firebase Cloud Messaging (FCM) and Apple Push Notification Service (APNs) for real-time mobile match delivery.</w:t>
      </w:r>
    </w:p>
    <w:p>
      <w:pPr>
        <w:pStyle w:val="ListBullet"/>
        <w:spacing w:after="60" w:before="20" w:line="360" w:lineRule="auto"/>
        <w:jc w:val="both"/>
      </w:pPr>
      <w:r>
        <w:rPr>
          <w:rFonts w:ascii="Times New Roman" w:hAnsi="Times New Roman"/>
          <w:b/>
          <w:sz w:val="24"/>
        </w:rPr>
        <w:t>Phase 3: B2B Recruiter Portal &amp; Talent Matching:</w:t>
      </w:r>
      <w:r>
        <w:rPr>
          <w:rFonts w:ascii="Times New Roman" w:hAnsi="Times New Roman"/>
          <w:sz w:val="24"/>
        </w:rPr>
        <w:t xml:space="preserve"> Developing a dedicated enterprise portal enabling corporate hiring teams to post positions, view anonymous AI-scored candidate shortlists, and schedule interviews.</w:t>
      </w:r>
    </w:p>
    <w:p>
      <w:r>
        <w:br w:type="page"/>
      </w:r>
    </w:p>
    <w:p>
      <w:pPr>
        <w:keepNext/>
        <w:spacing w:before="240" w:after="320"/>
        <w:jc w:val="center"/>
      </w:pPr>
      <w:r>
        <w:rPr>
          <w:rFonts w:ascii="Times New Roman" w:hAnsi="Times New Roman"/>
          <w:b/>
          <w:color w:val="002060"/>
          <w:sz w:val="32"/>
        </w:rPr>
        <w:t>REFERENCES</w:t>
      </w:r>
    </w:p>
    <w:p>
      <w:pPr>
        <w:spacing w:after="200" w:before="0" w:line="360" w:lineRule="auto"/>
        <w:jc w:val="both"/>
      </w:pPr>
    </w:p>
    <w:p>
      <w:pPr>
        <w:spacing w:after="80" w:line="276" w:lineRule="auto"/>
        <w:jc w:val="both"/>
      </w:pPr>
      <w:r>
        <w:rPr>
          <w:rFonts w:ascii="Times New Roman" w:hAnsi="Times New Roman"/>
          <w:sz w:val="20"/>
        </w:rPr>
        <w:t>[1] Vaswani, A., Shazeer, N., Parmar, N., Uszkoreit, J., Jones, L., Gomez, A. N., Kaiser, L., &amp; Polosukhin, I. (2017). Attention is all you need. Advances in Neural Information Processing Systems (NeurIPS 2017), 30, 5998–6008.</w:t>
      </w:r>
    </w:p>
    <w:p>
      <w:pPr>
        <w:spacing w:after="80" w:line="276" w:lineRule="auto"/>
        <w:jc w:val="both"/>
      </w:pPr>
      <w:r>
        <w:rPr>
          <w:rFonts w:ascii="Times New Roman" w:hAnsi="Times New Roman"/>
          <w:sz w:val="20"/>
        </w:rPr>
        <w:t>[2] Chase, H. et al. (2024). LangGraph: Building Language Agents as Graphs. LangChain Open-Source AI Documentation, https://langchain-ai.github.io/langgraph/.</w:t>
      </w:r>
    </w:p>
    <w:p>
      <w:pPr>
        <w:spacing w:after="80" w:line="276" w:lineRule="auto"/>
        <w:jc w:val="both"/>
      </w:pPr>
      <w:r>
        <w:rPr>
          <w:rFonts w:ascii="Times New Roman" w:hAnsi="Times New Roman"/>
          <w:sz w:val="20"/>
        </w:rPr>
        <w:t>[3] Tiangolo, S. (2023). FastAPI: High Performance, Easy to Learn, Fast to Code, Ready for Production. https://fastapi.tiangolo.com/.</w:t>
      </w:r>
    </w:p>
    <w:p>
      <w:pPr>
        <w:spacing w:after="80" w:line="276" w:lineRule="auto"/>
        <w:jc w:val="both"/>
      </w:pPr>
      <w:r>
        <w:rPr>
          <w:rFonts w:ascii="Times New Roman" w:hAnsi="Times New Roman"/>
          <w:sz w:val="20"/>
        </w:rPr>
        <w:t>[4] Banks, A., &amp; Porcello, E. (2020). Learning React: Modern Patterns for Developing React Applications (2nd ed.). O'Reilly Media.</w:t>
      </w:r>
    </w:p>
    <w:p>
      <w:pPr>
        <w:spacing w:after="80" w:line="276" w:lineRule="auto"/>
        <w:jc w:val="both"/>
      </w:pPr>
      <w:r>
        <w:rPr>
          <w:rFonts w:ascii="Times New Roman" w:hAnsi="Times New Roman"/>
          <w:sz w:val="20"/>
        </w:rPr>
        <w:t>[5] Chodorow, K. (2019). MongoDB: The Definitive Guide - Powerful and Scalable Data Storage (3rd ed.). O'Reilly Media.</w:t>
      </w:r>
    </w:p>
    <w:p>
      <w:pPr>
        <w:spacing w:after="80" w:line="276" w:lineRule="auto"/>
        <w:jc w:val="both"/>
      </w:pPr>
      <w:r>
        <w:rPr>
          <w:rFonts w:ascii="Times New Roman" w:hAnsi="Times New Roman"/>
          <w:sz w:val="20"/>
        </w:rPr>
        <w:t>[6] Sanfilippo, S. (2022). Redis Explained: In-Memory Data Structure Store. Redis Open Source Documentation, https://redis.io/docs/.</w:t>
      </w:r>
    </w:p>
    <w:p>
      <w:pPr>
        <w:spacing w:after="80" w:line="276" w:lineRule="auto"/>
        <w:jc w:val="both"/>
      </w:pPr>
      <w:r>
        <w:rPr>
          <w:rFonts w:ascii="Times New Roman" w:hAnsi="Times New Roman"/>
          <w:sz w:val="20"/>
        </w:rPr>
        <w:t>[7] Fielding, R. T. (2000). Architectural Styles and the Design of Network-based Software Architectures. Doctoral dissertation, University of California, Irvine.</w:t>
      </w:r>
    </w:p>
    <w:p>
      <w:pPr>
        <w:spacing w:after="80" w:line="276" w:lineRule="auto"/>
        <w:jc w:val="both"/>
      </w:pPr>
      <w:r>
        <w:rPr>
          <w:rFonts w:ascii="Times New Roman" w:hAnsi="Times New Roman"/>
          <w:sz w:val="20"/>
        </w:rPr>
        <w:t>[8] Resig, J., Bibeault, B., &amp; Maras, J. (2016). Secrets of the JavaScript Ninja (2nd ed.). Manning Publications.</w:t>
      </w:r>
    </w:p>
    <w:p>
      <w:pPr>
        <w:spacing w:after="80" w:line="276" w:lineRule="auto"/>
        <w:jc w:val="both"/>
      </w:pPr>
      <w:r>
        <w:rPr>
          <w:rFonts w:ascii="Times New Roman" w:hAnsi="Times New Roman"/>
          <w:sz w:val="20"/>
        </w:rPr>
        <w:t>[9] ISO/IEC/IEEE 12207:2017. Systems and Software Engineering — Software Life Cycle Processes. International Organization for Standardization.</w:t>
      </w:r>
    </w:p>
    <w:p>
      <w:pPr>
        <w:spacing w:after="80" w:line="276" w:lineRule="auto"/>
        <w:jc w:val="both"/>
      </w:pPr>
      <w:r>
        <w:rPr>
          <w:rFonts w:ascii="Times New Roman" w:hAnsi="Times New Roman"/>
          <w:sz w:val="20"/>
        </w:rPr>
        <w:t>[10] Allamar, J., &amp; Grootendorst, M. (2024). Hands-On Large Language Models. O'Reilly Media.</w:t>
      </w:r>
    </w:p>
    <w:p>
      <w:r>
        <w:br w:type="page"/>
      </w:r>
    </w:p>
    <w:p>
      <w:pPr>
        <w:keepNext/>
        <w:spacing w:before="240" w:after="320"/>
        <w:jc w:val="center"/>
      </w:pPr>
      <w:r>
        <w:rPr>
          <w:rFonts w:ascii="Times New Roman" w:hAnsi="Times New Roman"/>
          <w:b/>
          <w:color w:val="002060"/>
          <w:sz w:val="32"/>
        </w:rPr>
        <w:t>APPENDICES</w:t>
      </w:r>
    </w:p>
    <w:p>
      <w:pPr>
        <w:keepNext/>
        <w:spacing w:before="280" w:after="80"/>
        <w:jc w:val="left"/>
      </w:pPr>
      <w:r>
        <w:rPr>
          <w:rFonts w:ascii="Times New Roman" w:hAnsi="Times New Roman"/>
          <w:b/>
          <w:color w:val="0A0A0A"/>
          <w:sz w:val="28"/>
        </w:rPr>
        <w:t>Appendix A: Core REST API Signatures</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268"/>
        <w:gridCol w:w="2268"/>
        <w:gridCol w:w="2268"/>
        <w:gridCol w:w="2268"/>
      </w:tblGrid>
      <w:tr>
        <w:tc>
          <w:tcPr>
            <w:tcW w:type="dxa" w:w="2268"/>
            <w:tcMar>
              <w:top w:w="50" w:type="dxa"/>
              <w:bottom w:w="50" w:type="dxa"/>
              <w:left w:w="50" w:type="dxa"/>
              <w:right w:w="50" w:type="dxa"/>
            </w:tcMar>
            <w:shd w:fill="E0E7FF"/>
          </w:tcPr>
          <w:p>
            <w:r>
              <w:rPr>
                <w:rFonts w:ascii="Times New Roman" w:hAnsi="Times New Roman"/>
                <w:b/>
                <w:sz w:val="18"/>
              </w:rPr>
              <w:t>HTTP Method</w:t>
            </w:r>
          </w:p>
        </w:tc>
        <w:tc>
          <w:tcPr>
            <w:tcW w:type="dxa" w:w="2268"/>
            <w:tcMar>
              <w:top w:w="50" w:type="dxa"/>
              <w:bottom w:w="50" w:type="dxa"/>
              <w:left w:w="50" w:type="dxa"/>
              <w:right w:w="50" w:type="dxa"/>
            </w:tcMar>
            <w:shd w:fill="E0E7FF"/>
          </w:tcPr>
          <w:p>
            <w:r>
              <w:rPr>
                <w:rFonts w:ascii="Times New Roman" w:hAnsi="Times New Roman"/>
                <w:b/>
                <w:sz w:val="18"/>
              </w:rPr>
              <w:t>Route Endpoint</w:t>
            </w:r>
          </w:p>
        </w:tc>
        <w:tc>
          <w:tcPr>
            <w:tcW w:type="dxa" w:w="2268"/>
            <w:tcMar>
              <w:top w:w="50" w:type="dxa"/>
              <w:bottom w:w="50" w:type="dxa"/>
              <w:left w:w="50" w:type="dxa"/>
              <w:right w:w="50" w:type="dxa"/>
            </w:tcMar>
            <w:shd w:fill="E0E7FF"/>
          </w:tcPr>
          <w:p>
            <w:r>
              <w:rPr>
                <w:rFonts w:ascii="Times New Roman" w:hAnsi="Times New Roman"/>
                <w:b/>
                <w:sz w:val="18"/>
              </w:rPr>
              <w:t>Auth Required</w:t>
            </w:r>
          </w:p>
        </w:tc>
        <w:tc>
          <w:tcPr>
            <w:tcW w:type="dxa" w:w="2268"/>
            <w:tcMar>
              <w:top w:w="50" w:type="dxa"/>
              <w:bottom w:w="50" w:type="dxa"/>
              <w:left w:w="50" w:type="dxa"/>
              <w:right w:w="50" w:type="dxa"/>
            </w:tcMar>
            <w:shd w:fill="E0E7FF"/>
          </w:tcPr>
          <w:p>
            <w:r>
              <w:rPr>
                <w:rFonts w:ascii="Times New Roman" w:hAnsi="Times New Roman"/>
                <w:b/>
                <w:sz w:val="18"/>
              </w:rPr>
              <w:t>Description &amp; Payload</w:t>
            </w:r>
          </w:p>
        </w:tc>
      </w:tr>
      <w:tr>
        <w:tc>
          <w:tcPr>
            <w:tcW w:type="dxa" w:w="2268"/>
            <w:tcMar>
              <w:top w:w="50" w:type="dxa"/>
              <w:bottom w:w="50" w:type="dxa"/>
              <w:left w:w="50" w:type="dxa"/>
              <w:right w:w="50" w:type="dxa"/>
            </w:tcMar>
          </w:tcPr>
          <w:p>
            <w:r>
              <w:rPr>
                <w:rFonts w:ascii="Times New Roman" w:hAnsi="Times New Roman"/>
                <w:sz w:val="18"/>
              </w:rPr>
              <w:t>POST</w:t>
            </w:r>
          </w:p>
        </w:tc>
        <w:tc>
          <w:tcPr>
            <w:tcW w:type="dxa" w:w="2268"/>
            <w:tcMar>
              <w:top w:w="50" w:type="dxa"/>
              <w:bottom w:w="50" w:type="dxa"/>
              <w:left w:w="50" w:type="dxa"/>
              <w:right w:w="50" w:type="dxa"/>
            </w:tcMar>
          </w:tcPr>
          <w:p>
            <w:r>
              <w:rPr>
                <w:rFonts w:ascii="Times New Roman" w:hAnsi="Times New Roman"/>
                <w:sz w:val="18"/>
              </w:rPr>
              <w:t>/api/v1/auth/register</w:t>
            </w:r>
          </w:p>
        </w:tc>
        <w:tc>
          <w:tcPr>
            <w:tcW w:type="dxa" w:w="2268"/>
            <w:tcMar>
              <w:top w:w="50" w:type="dxa"/>
              <w:bottom w:w="50" w:type="dxa"/>
              <w:left w:w="50" w:type="dxa"/>
              <w:right w:w="50" w:type="dxa"/>
            </w:tcMar>
          </w:tcPr>
          <w:p>
            <w:r>
              <w:rPr>
                <w:rFonts w:ascii="Times New Roman" w:hAnsi="Times New Roman"/>
                <w:sz w:val="18"/>
              </w:rPr>
              <w:t>No</w:t>
            </w:r>
          </w:p>
        </w:tc>
        <w:tc>
          <w:tcPr>
            <w:tcW w:type="dxa" w:w="2268"/>
            <w:tcMar>
              <w:top w:w="50" w:type="dxa"/>
              <w:bottom w:w="50" w:type="dxa"/>
              <w:left w:w="50" w:type="dxa"/>
              <w:right w:w="50" w:type="dxa"/>
            </w:tcMar>
          </w:tcPr>
          <w:p>
            <w:r>
              <w:rPr>
                <w:rFonts w:ascii="Times New Roman" w:hAnsi="Times New Roman"/>
                <w:sz w:val="18"/>
              </w:rPr>
              <w:t>Registers a new user; accepts name, email, password.</w:t>
            </w:r>
          </w:p>
        </w:tc>
      </w:tr>
      <w:tr>
        <w:tc>
          <w:tcPr>
            <w:tcW w:type="dxa" w:w="2268"/>
            <w:tcMar>
              <w:top w:w="50" w:type="dxa"/>
              <w:bottom w:w="50" w:type="dxa"/>
              <w:left w:w="50" w:type="dxa"/>
              <w:right w:w="50" w:type="dxa"/>
            </w:tcMar>
          </w:tcPr>
          <w:p>
            <w:r>
              <w:rPr>
                <w:rFonts w:ascii="Times New Roman" w:hAnsi="Times New Roman"/>
                <w:sz w:val="18"/>
              </w:rPr>
              <w:t>POST</w:t>
            </w:r>
          </w:p>
        </w:tc>
        <w:tc>
          <w:tcPr>
            <w:tcW w:type="dxa" w:w="2268"/>
            <w:tcMar>
              <w:top w:w="50" w:type="dxa"/>
              <w:bottom w:w="50" w:type="dxa"/>
              <w:left w:w="50" w:type="dxa"/>
              <w:right w:w="50" w:type="dxa"/>
            </w:tcMar>
          </w:tcPr>
          <w:p>
            <w:r>
              <w:rPr>
                <w:rFonts w:ascii="Times New Roman" w:hAnsi="Times New Roman"/>
                <w:sz w:val="18"/>
              </w:rPr>
              <w:t>/api/v1/auth/login</w:t>
            </w:r>
          </w:p>
        </w:tc>
        <w:tc>
          <w:tcPr>
            <w:tcW w:type="dxa" w:w="2268"/>
            <w:tcMar>
              <w:top w:w="50" w:type="dxa"/>
              <w:bottom w:w="50" w:type="dxa"/>
              <w:left w:w="50" w:type="dxa"/>
              <w:right w:w="50" w:type="dxa"/>
            </w:tcMar>
          </w:tcPr>
          <w:p>
            <w:r>
              <w:rPr>
                <w:rFonts w:ascii="Times New Roman" w:hAnsi="Times New Roman"/>
                <w:sz w:val="18"/>
              </w:rPr>
              <w:t>No</w:t>
            </w:r>
          </w:p>
        </w:tc>
        <w:tc>
          <w:tcPr>
            <w:tcW w:type="dxa" w:w="2268"/>
            <w:tcMar>
              <w:top w:w="50" w:type="dxa"/>
              <w:bottom w:w="50" w:type="dxa"/>
              <w:left w:w="50" w:type="dxa"/>
              <w:right w:w="50" w:type="dxa"/>
            </w:tcMar>
          </w:tcPr>
          <w:p>
            <w:r>
              <w:rPr>
                <w:rFonts w:ascii="Times New Roman" w:hAnsi="Times New Roman"/>
                <w:sz w:val="18"/>
              </w:rPr>
              <w:t>Authenticates user; returns signed JWT Bearer token.</w:t>
            </w:r>
          </w:p>
        </w:tc>
      </w:tr>
      <w:tr>
        <w:tc>
          <w:tcPr>
            <w:tcW w:type="dxa" w:w="2268"/>
            <w:tcMar>
              <w:top w:w="50" w:type="dxa"/>
              <w:bottom w:w="50" w:type="dxa"/>
              <w:left w:w="50" w:type="dxa"/>
              <w:right w:w="50" w:type="dxa"/>
            </w:tcMar>
          </w:tcPr>
          <w:p>
            <w:r>
              <w:rPr>
                <w:rFonts w:ascii="Times New Roman" w:hAnsi="Times New Roman"/>
                <w:sz w:val="18"/>
              </w:rPr>
              <w:t>GET</w:t>
            </w:r>
          </w:p>
        </w:tc>
        <w:tc>
          <w:tcPr>
            <w:tcW w:type="dxa" w:w="2268"/>
            <w:tcMar>
              <w:top w:w="50" w:type="dxa"/>
              <w:bottom w:w="50" w:type="dxa"/>
              <w:left w:w="50" w:type="dxa"/>
              <w:right w:w="50" w:type="dxa"/>
            </w:tcMar>
          </w:tcPr>
          <w:p>
            <w:r>
              <w:rPr>
                <w:rFonts w:ascii="Times New Roman" w:hAnsi="Times New Roman"/>
                <w:sz w:val="18"/>
              </w:rPr>
              <w:t>/api/v1/jobs</w:t>
            </w:r>
          </w:p>
        </w:tc>
        <w:tc>
          <w:tcPr>
            <w:tcW w:type="dxa" w:w="2268"/>
            <w:tcMar>
              <w:top w:w="50" w:type="dxa"/>
              <w:bottom w:w="50" w:type="dxa"/>
              <w:left w:w="50" w:type="dxa"/>
              <w:right w:w="50" w:type="dxa"/>
            </w:tcMar>
          </w:tcPr>
          <w:p>
            <w:r>
              <w:rPr>
                <w:rFonts w:ascii="Times New Roman" w:hAnsi="Times New Roman"/>
                <w:sz w:val="18"/>
              </w:rPr>
              <w:t>Optional</w:t>
            </w:r>
          </w:p>
        </w:tc>
        <w:tc>
          <w:tcPr>
            <w:tcW w:type="dxa" w:w="2268"/>
            <w:tcMar>
              <w:top w:w="50" w:type="dxa"/>
              <w:bottom w:w="50" w:type="dxa"/>
              <w:left w:w="50" w:type="dxa"/>
              <w:right w:w="50" w:type="dxa"/>
            </w:tcMar>
          </w:tcPr>
          <w:p>
            <w:r>
              <w:rPr>
                <w:rFonts w:ascii="Times New Roman" w:hAnsi="Times New Roman"/>
                <w:sz w:val="18"/>
              </w:rPr>
              <w:t>Retrieves paginated job listings with match scores.</w:t>
            </w:r>
          </w:p>
        </w:tc>
      </w:tr>
      <w:tr>
        <w:tc>
          <w:tcPr>
            <w:tcW w:type="dxa" w:w="2268"/>
            <w:tcMar>
              <w:top w:w="50" w:type="dxa"/>
              <w:bottom w:w="50" w:type="dxa"/>
              <w:left w:w="50" w:type="dxa"/>
              <w:right w:w="50" w:type="dxa"/>
            </w:tcMar>
          </w:tcPr>
          <w:p>
            <w:r>
              <w:rPr>
                <w:rFonts w:ascii="Times New Roman" w:hAnsi="Times New Roman"/>
                <w:sz w:val="18"/>
              </w:rPr>
              <w:t>POST</w:t>
            </w:r>
          </w:p>
        </w:tc>
        <w:tc>
          <w:tcPr>
            <w:tcW w:type="dxa" w:w="2268"/>
            <w:tcMar>
              <w:top w:w="50" w:type="dxa"/>
              <w:bottom w:w="50" w:type="dxa"/>
              <w:left w:w="50" w:type="dxa"/>
              <w:right w:w="50" w:type="dxa"/>
            </w:tcMar>
          </w:tcPr>
          <w:p>
            <w:r>
              <w:rPr>
                <w:rFonts w:ascii="Times New Roman" w:hAnsi="Times New Roman"/>
                <w:sz w:val="18"/>
              </w:rPr>
              <w:t>/api/v1/resumes/upload</w:t>
            </w:r>
          </w:p>
        </w:tc>
        <w:tc>
          <w:tcPr>
            <w:tcW w:type="dxa" w:w="2268"/>
            <w:tcMar>
              <w:top w:w="50" w:type="dxa"/>
              <w:bottom w:w="50" w:type="dxa"/>
              <w:left w:w="50" w:type="dxa"/>
              <w:right w:w="50" w:type="dxa"/>
            </w:tcMar>
          </w:tcPr>
          <w:p>
            <w:r>
              <w:rPr>
                <w:rFonts w:ascii="Times New Roman" w:hAnsi="Times New Roman"/>
                <w:sz w:val="18"/>
              </w:rPr>
              <w:t>Bearer JWT</w:t>
            </w:r>
          </w:p>
        </w:tc>
        <w:tc>
          <w:tcPr>
            <w:tcW w:type="dxa" w:w="2268"/>
            <w:tcMar>
              <w:top w:w="50" w:type="dxa"/>
              <w:bottom w:w="50" w:type="dxa"/>
              <w:left w:w="50" w:type="dxa"/>
              <w:right w:w="50" w:type="dxa"/>
            </w:tcMar>
          </w:tcPr>
          <w:p>
            <w:r>
              <w:rPr>
                <w:rFonts w:ascii="Times New Roman" w:hAnsi="Times New Roman"/>
                <w:sz w:val="18"/>
              </w:rPr>
              <w:t>Uploads PDF/DOCX resume for LangGraph parsing.</w:t>
            </w:r>
          </w:p>
        </w:tc>
      </w:tr>
      <w:tr>
        <w:tc>
          <w:tcPr>
            <w:tcW w:type="dxa" w:w="2268"/>
            <w:tcMar>
              <w:top w:w="50" w:type="dxa"/>
              <w:bottom w:w="50" w:type="dxa"/>
              <w:left w:w="50" w:type="dxa"/>
              <w:right w:w="50" w:type="dxa"/>
            </w:tcMar>
          </w:tcPr>
          <w:p>
            <w:r>
              <w:rPr>
                <w:rFonts w:ascii="Times New Roman" w:hAnsi="Times New Roman"/>
                <w:sz w:val="18"/>
              </w:rPr>
              <w:t>GET</w:t>
            </w:r>
          </w:p>
        </w:tc>
        <w:tc>
          <w:tcPr>
            <w:tcW w:type="dxa" w:w="2268"/>
            <w:tcMar>
              <w:top w:w="50" w:type="dxa"/>
              <w:bottom w:w="50" w:type="dxa"/>
              <w:left w:w="50" w:type="dxa"/>
              <w:right w:w="50" w:type="dxa"/>
            </w:tcMar>
          </w:tcPr>
          <w:p>
            <w:r>
              <w:rPr>
                <w:rFonts w:ascii="Times New Roman" w:hAnsi="Times New Roman"/>
                <w:sz w:val="18"/>
              </w:rPr>
              <w:t>/api/v1/applications</w:t>
            </w:r>
          </w:p>
        </w:tc>
        <w:tc>
          <w:tcPr>
            <w:tcW w:type="dxa" w:w="2268"/>
            <w:tcMar>
              <w:top w:w="50" w:type="dxa"/>
              <w:bottom w:w="50" w:type="dxa"/>
              <w:left w:w="50" w:type="dxa"/>
              <w:right w:w="50" w:type="dxa"/>
            </w:tcMar>
          </w:tcPr>
          <w:p>
            <w:r>
              <w:rPr>
                <w:rFonts w:ascii="Times New Roman" w:hAnsi="Times New Roman"/>
                <w:sz w:val="18"/>
              </w:rPr>
              <w:t>Bearer JWT</w:t>
            </w:r>
          </w:p>
        </w:tc>
        <w:tc>
          <w:tcPr>
            <w:tcW w:type="dxa" w:w="2268"/>
            <w:tcMar>
              <w:top w:w="50" w:type="dxa"/>
              <w:bottom w:w="50" w:type="dxa"/>
              <w:left w:w="50" w:type="dxa"/>
              <w:right w:w="50" w:type="dxa"/>
            </w:tcMar>
          </w:tcPr>
          <w:p>
            <w:r>
              <w:rPr>
                <w:rFonts w:ascii="Times New Roman" w:hAnsi="Times New Roman"/>
                <w:sz w:val="18"/>
              </w:rPr>
              <w:t>Fetches candidate applications categorized by stage.</w:t>
            </w:r>
          </w:p>
        </w:tc>
      </w:tr>
      <w:tr>
        <w:tc>
          <w:tcPr>
            <w:tcW w:type="dxa" w:w="2268"/>
            <w:tcMar>
              <w:top w:w="50" w:type="dxa"/>
              <w:bottom w:w="50" w:type="dxa"/>
              <w:left w:w="50" w:type="dxa"/>
              <w:right w:w="50" w:type="dxa"/>
            </w:tcMar>
          </w:tcPr>
          <w:p>
            <w:r>
              <w:rPr>
                <w:rFonts w:ascii="Times New Roman" w:hAnsi="Times New Roman"/>
                <w:sz w:val="18"/>
              </w:rPr>
              <w:t>POST</w:t>
            </w:r>
          </w:p>
        </w:tc>
        <w:tc>
          <w:tcPr>
            <w:tcW w:type="dxa" w:w="2268"/>
            <w:tcMar>
              <w:top w:w="50" w:type="dxa"/>
              <w:bottom w:w="50" w:type="dxa"/>
              <w:left w:w="50" w:type="dxa"/>
              <w:right w:w="50" w:type="dxa"/>
            </w:tcMar>
          </w:tcPr>
          <w:p>
            <w:r>
              <w:rPr>
                <w:rFonts w:ascii="Times New Roman" w:hAnsi="Times New Roman"/>
                <w:sz w:val="18"/>
              </w:rPr>
              <w:t>/api/v1/applications</w:t>
            </w:r>
          </w:p>
        </w:tc>
        <w:tc>
          <w:tcPr>
            <w:tcW w:type="dxa" w:w="2268"/>
            <w:tcMar>
              <w:top w:w="50" w:type="dxa"/>
              <w:bottom w:w="50" w:type="dxa"/>
              <w:left w:w="50" w:type="dxa"/>
              <w:right w:w="50" w:type="dxa"/>
            </w:tcMar>
          </w:tcPr>
          <w:p>
            <w:r>
              <w:rPr>
                <w:rFonts w:ascii="Times New Roman" w:hAnsi="Times New Roman"/>
                <w:sz w:val="18"/>
              </w:rPr>
              <w:t>Bearer JWT</w:t>
            </w:r>
          </w:p>
        </w:tc>
        <w:tc>
          <w:tcPr>
            <w:tcW w:type="dxa" w:w="2268"/>
            <w:tcMar>
              <w:top w:w="50" w:type="dxa"/>
              <w:bottom w:w="50" w:type="dxa"/>
              <w:left w:w="50" w:type="dxa"/>
              <w:right w:w="50" w:type="dxa"/>
            </w:tcMar>
          </w:tcPr>
          <w:p>
            <w:r>
              <w:rPr>
                <w:rFonts w:ascii="Times New Roman" w:hAnsi="Times New Roman"/>
                <w:sz w:val="18"/>
              </w:rPr>
              <w:t>Creates or updates application stage in Kanban.</w:t>
            </w:r>
          </w:p>
        </w:tc>
      </w:tr>
      <w:tr>
        <w:tc>
          <w:tcPr>
            <w:tcW w:type="dxa" w:w="2268"/>
            <w:tcMar>
              <w:top w:w="50" w:type="dxa"/>
              <w:bottom w:w="50" w:type="dxa"/>
              <w:left w:w="50" w:type="dxa"/>
              <w:right w:w="50" w:type="dxa"/>
            </w:tcMar>
          </w:tcPr>
          <w:p>
            <w:r>
              <w:rPr>
                <w:rFonts w:ascii="Times New Roman" w:hAnsi="Times New Roman"/>
                <w:sz w:val="18"/>
              </w:rPr>
              <w:t>POST</w:t>
            </w:r>
          </w:p>
        </w:tc>
        <w:tc>
          <w:tcPr>
            <w:tcW w:type="dxa" w:w="2268"/>
            <w:tcMar>
              <w:top w:w="50" w:type="dxa"/>
              <w:bottom w:w="50" w:type="dxa"/>
              <w:left w:w="50" w:type="dxa"/>
              <w:right w:w="50" w:type="dxa"/>
            </w:tcMar>
          </w:tcPr>
          <w:p>
            <w:r>
              <w:rPr>
                <w:rFonts w:ascii="Times New Roman" w:hAnsi="Times New Roman"/>
                <w:sz w:val="18"/>
              </w:rPr>
              <w:t>/api/v1/roadmap/generate</w:t>
            </w:r>
          </w:p>
        </w:tc>
        <w:tc>
          <w:tcPr>
            <w:tcW w:type="dxa" w:w="2268"/>
            <w:tcMar>
              <w:top w:w="50" w:type="dxa"/>
              <w:bottom w:w="50" w:type="dxa"/>
              <w:left w:w="50" w:type="dxa"/>
              <w:right w:w="50" w:type="dxa"/>
            </w:tcMar>
          </w:tcPr>
          <w:p>
            <w:r>
              <w:rPr>
                <w:rFonts w:ascii="Times New Roman" w:hAnsi="Times New Roman"/>
                <w:sz w:val="18"/>
              </w:rPr>
              <w:t>Bearer JWT</w:t>
            </w:r>
          </w:p>
        </w:tc>
        <w:tc>
          <w:tcPr>
            <w:tcW w:type="dxa" w:w="2268"/>
            <w:tcMar>
              <w:top w:w="50" w:type="dxa"/>
              <w:bottom w:w="50" w:type="dxa"/>
              <w:left w:w="50" w:type="dxa"/>
              <w:right w:w="50" w:type="dxa"/>
            </w:tcMar>
          </w:tcPr>
          <w:p>
            <w:r>
              <w:rPr>
                <w:rFonts w:ascii="Times New Roman" w:hAnsi="Times New Roman"/>
                <w:sz w:val="18"/>
              </w:rPr>
              <w:t>Invokes AI service to synthesize custom milestones.</w:t>
            </w:r>
          </w:p>
        </w:tc>
      </w:tr>
    </w:tbl>
    <w:p>
      <w:pPr>
        <w:spacing w:after="240" w:before="0" w:line="360" w:lineRule="auto"/>
        <w:jc w:val="both"/>
      </w:pPr>
    </w:p>
    <w:p>
      <w:pPr>
        <w:keepNext/>
        <w:spacing w:before="280" w:after="80"/>
        <w:jc w:val="left"/>
      </w:pPr>
      <w:r>
        <w:rPr>
          <w:rFonts w:ascii="Times New Roman" w:hAnsi="Times New Roman"/>
          <w:b/>
          <w:color w:val="0A0A0A"/>
          <w:sz w:val="28"/>
        </w:rPr>
        <w:t>Appendix B: Environment Configuration Variables</w:t>
      </w:r>
    </w:p>
    <w:p>
      <w:pPr>
        <w:pStyle w:val="ListBullet"/>
        <w:spacing w:after="60" w:before="20" w:line="360" w:lineRule="auto"/>
        <w:jc w:val="both"/>
      </w:pPr>
      <w:r>
        <w:rPr>
          <w:rFonts w:ascii="Times New Roman" w:hAnsi="Times New Roman"/>
          <w:b/>
          <w:sz w:val="24"/>
        </w:rPr>
        <w:t>PORT:</w:t>
      </w:r>
      <w:r>
        <w:rPr>
          <w:rFonts w:ascii="Times New Roman" w:hAnsi="Times New Roman"/>
          <w:sz w:val="24"/>
        </w:rPr>
        <w:t xml:space="preserve"> Port for Express API gateway (default: 5000).</w:t>
      </w:r>
    </w:p>
    <w:p>
      <w:pPr>
        <w:pStyle w:val="ListBullet"/>
        <w:spacing w:after="60" w:before="20" w:line="360" w:lineRule="auto"/>
        <w:jc w:val="both"/>
      </w:pPr>
      <w:r>
        <w:rPr>
          <w:rFonts w:ascii="Times New Roman" w:hAnsi="Times New Roman"/>
          <w:b/>
          <w:sz w:val="24"/>
        </w:rPr>
        <w:t>MONGODB_URI:</w:t>
      </w:r>
      <w:r>
        <w:rPr>
          <w:rFonts w:ascii="Times New Roman" w:hAnsi="Times New Roman"/>
          <w:sz w:val="24"/>
        </w:rPr>
        <w:t xml:space="preserve"> Connection string for persistent MongoDB 7 cluster.</w:t>
      </w:r>
    </w:p>
    <w:p>
      <w:pPr>
        <w:pStyle w:val="ListBullet"/>
        <w:spacing w:after="60" w:before="20" w:line="360" w:lineRule="auto"/>
        <w:jc w:val="both"/>
      </w:pPr>
      <w:r>
        <w:rPr>
          <w:rFonts w:ascii="Times New Roman" w:hAnsi="Times New Roman"/>
          <w:b/>
          <w:sz w:val="24"/>
        </w:rPr>
        <w:t>REDIS_URL:</w:t>
      </w:r>
      <w:r>
        <w:rPr>
          <w:rFonts w:ascii="Times New Roman" w:hAnsi="Times New Roman"/>
          <w:sz w:val="24"/>
        </w:rPr>
        <w:t xml:space="preserve"> Redis connection URL for BullMQ messaging.</w:t>
      </w:r>
    </w:p>
    <w:p>
      <w:pPr>
        <w:pStyle w:val="ListBullet"/>
        <w:spacing w:after="60" w:before="20" w:line="360" w:lineRule="auto"/>
        <w:jc w:val="both"/>
      </w:pPr>
      <w:r>
        <w:rPr>
          <w:rFonts w:ascii="Times New Roman" w:hAnsi="Times New Roman"/>
          <w:b/>
          <w:sz w:val="24"/>
        </w:rPr>
        <w:t>JWT_SECRET:</w:t>
      </w:r>
      <w:r>
        <w:rPr>
          <w:rFonts w:ascii="Times New Roman" w:hAnsi="Times New Roman"/>
          <w:sz w:val="24"/>
        </w:rPr>
        <w:t xml:space="preserve"> Cryptographic secret for signing stateless authentication tokens.</w:t>
      </w:r>
    </w:p>
    <w:p>
      <w:pPr>
        <w:pStyle w:val="ListBullet"/>
        <w:spacing w:after="60" w:before="20" w:line="360" w:lineRule="auto"/>
        <w:jc w:val="both"/>
      </w:pPr>
      <w:r>
        <w:rPr>
          <w:rFonts w:ascii="Times New Roman" w:hAnsi="Times New Roman"/>
          <w:b/>
          <w:sz w:val="24"/>
        </w:rPr>
        <w:t>AI_SERVICE_URL:</w:t>
      </w:r>
      <w:r>
        <w:rPr>
          <w:rFonts w:ascii="Times New Roman" w:hAnsi="Times New Roman"/>
          <w:sz w:val="24"/>
        </w:rPr>
        <w:t xml:space="preserve"> Internal microservice URL for Python FastAPI container (default: http://localhost:8000).</w:t>
      </w:r>
    </w:p>
    <w:p>
      <w:pPr>
        <w:pStyle w:val="ListBullet"/>
        <w:spacing w:after="60" w:before="20" w:line="360" w:lineRule="auto"/>
        <w:jc w:val="both"/>
      </w:pPr>
      <w:r>
        <w:rPr>
          <w:rFonts w:ascii="Times New Roman" w:hAnsi="Times New Roman"/>
          <w:b/>
          <w:sz w:val="24"/>
        </w:rPr>
        <w:t>LLM_PROVIDER:</w:t>
      </w:r>
      <w:r>
        <w:rPr>
          <w:rFonts w:ascii="Times New Roman" w:hAnsi="Times New Roman"/>
          <w:sz w:val="24"/>
        </w:rPr>
        <w:t xml:space="preserve"> AI inference backend selector (options: 'gemini', 'openai', 'mock').</w:t>
      </w:r>
    </w:p>
    <w:sectPr w:rsidR="00FC693F" w:rsidRPr="0006063C" w:rsidSect="00034616">
      <w:headerReference w:type="default" r:id="rId9"/>
      <w:footerReference w:type="default" r:id="rId10"/>
      <w:pgSz w:w="11906" w:h="16838"/>
      <w:pgMar w:top="198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003366"/>
        <w:sz w:val="20"/>
      </w:rPr>
      <w:t>JSS Academy of Technical Education – NOIDA</w:t>
      <w:br/>
    </w:r>
    <w:r>
      <w:rPr>
        <w:rFonts w:ascii="Times New Roman" w:hAnsi="Times New Roman"/>
        <w:i/>
        <w:color w:val="464646"/>
        <w:sz w:val="18"/>
      </w:rPr>
      <w:t>Mini Project/Internship Assessment (BCC-551) (CSE-AI&amp;ML V Semester)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