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Look w:val="04A0" w:firstRow="1" w:lastRow="0" w:firstColumn="1" w:lastColumn="0" w:noHBand="0" w:noVBand="1"/>
      </w:tblPr>
      <w:tblGrid>
        <w:gridCol w:w="3235"/>
        <w:gridCol w:w="6115"/>
      </w:tblGrid>
      <w:tr w:rsidR="000D200A" w14:paraId="4FD40115" w14:textId="77777777" w:rsidTr="000D200A">
        <w:tc>
          <w:tcPr>
            <w:tcW w:w="3235" w:type="dxa"/>
          </w:tcPr>
          <w:p w14:paraId="4FD40113" w14:textId="77777777" w:rsidR="000D200A" w:rsidRDefault="00F424F5">
            <w:r>
              <w:t xml:space="preserve">Name Of </w:t>
            </w:r>
            <w:proofErr w:type="gramStart"/>
            <w:r>
              <w:t>The</w:t>
            </w:r>
            <w:proofErr w:type="gramEnd"/>
            <w:r>
              <w:t xml:space="preserve"> Student</w:t>
            </w:r>
          </w:p>
        </w:tc>
        <w:tc>
          <w:tcPr>
            <w:tcW w:w="6115" w:type="dxa"/>
          </w:tcPr>
          <w:p w14:paraId="4FD40114" w14:textId="2CE51DAD" w:rsidR="000D200A" w:rsidRDefault="00F73C06">
            <w:r>
              <w:t>Himanshu</w:t>
            </w:r>
          </w:p>
        </w:tc>
      </w:tr>
      <w:tr w:rsidR="00F424F5" w14:paraId="4FD40118" w14:textId="77777777" w:rsidTr="000D200A">
        <w:tc>
          <w:tcPr>
            <w:tcW w:w="3235" w:type="dxa"/>
          </w:tcPr>
          <w:p w14:paraId="4FD40116" w14:textId="77777777" w:rsidR="00F424F5" w:rsidRDefault="00F424F5">
            <w:r>
              <w:t>Internship Project Topic</w:t>
            </w:r>
          </w:p>
        </w:tc>
        <w:tc>
          <w:tcPr>
            <w:tcW w:w="6115" w:type="dxa"/>
          </w:tcPr>
          <w:p w14:paraId="4FD40117" w14:textId="21E57EB5" w:rsidR="00F424F5" w:rsidRDefault="00F73C06">
            <w:r w:rsidRPr="00A349CD">
              <w:t xml:space="preserve">TCS </w:t>
            </w:r>
            <w:proofErr w:type="spellStart"/>
            <w:r w:rsidRPr="00A349CD">
              <w:t>iON</w:t>
            </w:r>
            <w:proofErr w:type="spellEnd"/>
            <w:r>
              <w:t xml:space="preserve"> </w:t>
            </w:r>
            <w:r w:rsidRPr="00441BA5">
              <w:t>RIO-</w:t>
            </w:r>
            <w:r>
              <w:t>210</w:t>
            </w:r>
            <w:r w:rsidRPr="00441BA5">
              <w:t xml:space="preserve">: </w:t>
            </w:r>
            <w:r>
              <w:t xml:space="preserve"> Build a Classification Model for Drug Trials Dataset</w:t>
            </w:r>
          </w:p>
        </w:tc>
      </w:tr>
      <w:tr w:rsidR="000D200A" w14:paraId="4FD4011B" w14:textId="77777777" w:rsidTr="000D200A">
        <w:tc>
          <w:tcPr>
            <w:tcW w:w="3235" w:type="dxa"/>
          </w:tcPr>
          <w:p w14:paraId="4FD40119" w14:textId="77777777" w:rsidR="000D200A" w:rsidRDefault="000D200A">
            <w:r>
              <w:t xml:space="preserve">Name of the </w:t>
            </w:r>
            <w:r w:rsidR="00745F3C">
              <w:t>Organization</w:t>
            </w:r>
          </w:p>
        </w:tc>
        <w:tc>
          <w:tcPr>
            <w:tcW w:w="6115" w:type="dxa"/>
          </w:tcPr>
          <w:p w14:paraId="4FD4011A" w14:textId="2A38B0AD" w:rsidR="000D200A" w:rsidRDefault="00F73C06">
            <w:r>
              <w:t xml:space="preserve">TCS </w:t>
            </w:r>
            <w:proofErr w:type="spellStart"/>
            <w:r>
              <w:t>iON</w:t>
            </w:r>
            <w:proofErr w:type="spellEnd"/>
          </w:p>
        </w:tc>
      </w:tr>
      <w:tr w:rsidR="00F73C06" w14:paraId="4FD4011E" w14:textId="77777777" w:rsidTr="000D200A">
        <w:tc>
          <w:tcPr>
            <w:tcW w:w="3235" w:type="dxa"/>
          </w:tcPr>
          <w:p w14:paraId="4FD4011C" w14:textId="77777777" w:rsidR="00F73C06" w:rsidRDefault="00F73C06" w:rsidP="00F73C06">
            <w:r>
              <w:t>Name of the Industry Mentor</w:t>
            </w:r>
          </w:p>
        </w:tc>
        <w:tc>
          <w:tcPr>
            <w:tcW w:w="6115" w:type="dxa"/>
          </w:tcPr>
          <w:p w14:paraId="4FD4011D" w14:textId="0AB425C7" w:rsidR="00F73C06" w:rsidRDefault="00F73C06" w:rsidP="00F73C06">
            <w:proofErr w:type="spellStart"/>
            <w:r w:rsidRPr="005E24A9">
              <w:rPr>
                <w:rFonts w:cstheme="minorHAnsi"/>
                <w:shd w:val="clear" w:color="auto" w:fill="FFFFFF"/>
              </w:rPr>
              <w:t>Himdweep</w:t>
            </w:r>
            <w:proofErr w:type="spellEnd"/>
            <w:r w:rsidRPr="005E24A9">
              <w:rPr>
                <w:rFonts w:cstheme="minorHAnsi"/>
                <w:shd w:val="clear" w:color="auto" w:fill="FFFFFF"/>
              </w:rPr>
              <w:t xml:space="preserve"> Walia</w:t>
            </w:r>
          </w:p>
        </w:tc>
      </w:tr>
      <w:tr w:rsidR="00F73C06" w14:paraId="4FD40121" w14:textId="77777777" w:rsidTr="000D200A">
        <w:tc>
          <w:tcPr>
            <w:tcW w:w="3235" w:type="dxa"/>
          </w:tcPr>
          <w:p w14:paraId="4FD4011F" w14:textId="77777777" w:rsidR="00F73C06" w:rsidRDefault="00F73C06" w:rsidP="00F73C06">
            <w:r>
              <w:t>Name of the Institute</w:t>
            </w:r>
          </w:p>
        </w:tc>
        <w:tc>
          <w:tcPr>
            <w:tcW w:w="6115" w:type="dxa"/>
          </w:tcPr>
          <w:p w14:paraId="4FD40120" w14:textId="09E5293E" w:rsidR="00F73C06" w:rsidRDefault="00F73C06" w:rsidP="00F73C06">
            <w:r>
              <w:t>Amity University</w:t>
            </w:r>
          </w:p>
        </w:tc>
      </w:tr>
    </w:tbl>
    <w:p w14:paraId="4FD40122" w14:textId="77777777" w:rsidR="00A63CB9" w:rsidRDefault="00A63CB9"/>
    <w:p w14:paraId="4FD40123" w14:textId="77777777" w:rsidR="00BC6736" w:rsidRDefault="00BC6736"/>
    <w:tbl>
      <w:tblPr>
        <w:tblStyle w:val="TableGrid"/>
        <w:tblW w:w="9397" w:type="dxa"/>
        <w:tblLook w:val="04A0" w:firstRow="1" w:lastRow="0" w:firstColumn="1" w:lastColumn="0" w:noHBand="0" w:noVBand="1"/>
      </w:tblPr>
      <w:tblGrid>
        <w:gridCol w:w="3431"/>
        <w:gridCol w:w="3256"/>
        <w:gridCol w:w="2710"/>
      </w:tblGrid>
      <w:tr w:rsidR="00745F3C" w14:paraId="4FD40127" w14:textId="77777777" w:rsidTr="00233E89">
        <w:trPr>
          <w:trHeight w:val="253"/>
        </w:trPr>
        <w:tc>
          <w:tcPr>
            <w:tcW w:w="3431" w:type="dxa"/>
          </w:tcPr>
          <w:p w14:paraId="4FD40124" w14:textId="77777777" w:rsidR="00745F3C" w:rsidRDefault="00745F3C">
            <w:r>
              <w:t>Date</w:t>
            </w:r>
          </w:p>
        </w:tc>
        <w:tc>
          <w:tcPr>
            <w:tcW w:w="3256" w:type="dxa"/>
          </w:tcPr>
          <w:p w14:paraId="4FD40125" w14:textId="77777777" w:rsidR="00745F3C" w:rsidRDefault="00745F3C">
            <w:r>
              <w:t>Day #</w:t>
            </w:r>
          </w:p>
        </w:tc>
        <w:tc>
          <w:tcPr>
            <w:tcW w:w="2710" w:type="dxa"/>
          </w:tcPr>
          <w:p w14:paraId="4FD40126" w14:textId="77777777" w:rsidR="00745F3C" w:rsidRDefault="00745F3C">
            <w:r>
              <w:t>Hours Spent</w:t>
            </w:r>
          </w:p>
        </w:tc>
      </w:tr>
      <w:tr w:rsidR="00745F3C" w14:paraId="4FD4012B" w14:textId="77777777" w:rsidTr="00233E89">
        <w:trPr>
          <w:trHeight w:val="339"/>
        </w:trPr>
        <w:tc>
          <w:tcPr>
            <w:tcW w:w="3431" w:type="dxa"/>
          </w:tcPr>
          <w:p w14:paraId="4FD40128" w14:textId="055FE7B2" w:rsidR="00745F3C" w:rsidRDefault="00333858">
            <w:r>
              <w:t>11</w:t>
            </w:r>
            <w:r w:rsidR="00F73C06">
              <w:t>-0</w:t>
            </w:r>
            <w:r w:rsidR="00243FC7">
              <w:t>5</w:t>
            </w:r>
            <w:r w:rsidR="00F73C06">
              <w:t>-2024</w:t>
            </w:r>
          </w:p>
        </w:tc>
        <w:tc>
          <w:tcPr>
            <w:tcW w:w="3256" w:type="dxa"/>
          </w:tcPr>
          <w:p w14:paraId="4FD40129" w14:textId="791D17FB" w:rsidR="00745F3C" w:rsidRDefault="00F73C06">
            <w:r>
              <w:t>Day-</w:t>
            </w:r>
            <w:r w:rsidR="00333858">
              <w:t>20</w:t>
            </w:r>
          </w:p>
        </w:tc>
        <w:tc>
          <w:tcPr>
            <w:tcW w:w="2710" w:type="dxa"/>
          </w:tcPr>
          <w:p w14:paraId="4FD4012A" w14:textId="29436840" w:rsidR="00745F3C" w:rsidRDefault="00BA13C1">
            <w:r>
              <w:t>3</w:t>
            </w:r>
            <w:r w:rsidR="00243FC7">
              <w:t>.5</w:t>
            </w:r>
            <w:r w:rsidR="00F73C06">
              <w:t xml:space="preserve"> Hours</w:t>
            </w:r>
          </w:p>
        </w:tc>
      </w:tr>
      <w:tr w:rsidR="00D73874" w14:paraId="0A7D0DBC" w14:textId="77777777" w:rsidTr="00554C41">
        <w:trPr>
          <w:trHeight w:val="339"/>
        </w:trPr>
        <w:tc>
          <w:tcPr>
            <w:tcW w:w="9397" w:type="dxa"/>
            <w:gridSpan w:val="3"/>
            <w:tcBorders>
              <w:bottom w:val="single" w:sz="4" w:space="0" w:color="auto"/>
            </w:tcBorders>
          </w:tcPr>
          <w:p w14:paraId="4E8D44FF" w14:textId="3081AB0C" w:rsidR="00AF1E4A" w:rsidRPr="00AF1E4A" w:rsidRDefault="00AF1E4A" w:rsidP="00AF1E4A">
            <w:pPr>
              <w:rPr>
                <w:b/>
                <w:bCs/>
              </w:rPr>
            </w:pPr>
            <w:r w:rsidRPr="00AF1E4A">
              <w:rPr>
                <w:b/>
                <w:bCs/>
              </w:rPr>
              <w:t xml:space="preserve">Learn about the accuracy checking of </w:t>
            </w:r>
            <w:r>
              <w:rPr>
                <w:b/>
                <w:bCs/>
              </w:rPr>
              <w:t>Machine learning</w:t>
            </w:r>
            <w:r w:rsidRPr="00AF1E4A">
              <w:rPr>
                <w:b/>
                <w:bCs/>
              </w:rPr>
              <w:t xml:space="preserve"> models.</w:t>
            </w:r>
          </w:p>
          <w:p w14:paraId="4840CA6D" w14:textId="77777777" w:rsidR="00AF1E4A" w:rsidRDefault="00AF1E4A" w:rsidP="00AF1E4A"/>
          <w:p w14:paraId="78A2A298" w14:textId="77777777" w:rsidR="00AF1E4A" w:rsidRDefault="00AF1E4A" w:rsidP="00AF1E4A">
            <w:pPr>
              <w:rPr>
                <w:b/>
                <w:bCs/>
              </w:rPr>
            </w:pPr>
            <w:r>
              <w:rPr>
                <w:b/>
                <w:bCs/>
              </w:rPr>
              <w:t>What is Accuracy?</w:t>
            </w:r>
          </w:p>
          <w:p w14:paraId="124489BF" w14:textId="77777777" w:rsidR="00AF1E4A" w:rsidRDefault="00AF1E4A" w:rsidP="00AF1E4A"/>
          <w:p w14:paraId="6A6526D9" w14:textId="77777777" w:rsidR="00AF1E4A" w:rsidRDefault="00AF1E4A" w:rsidP="00AF1E4A">
            <w:pPr>
              <w:rPr>
                <w:lang w:val="en-IE"/>
              </w:rPr>
            </w:pPr>
            <w:r>
              <w:rPr>
                <w:lang w:val="en-IE"/>
              </w:rPr>
              <w:t>Accuracy is one metric for evaluating classification models. Informally, accuracy is the fraction of predictions our model got right. Formally, accuracy has the following definition:</w:t>
            </w:r>
          </w:p>
          <w:p w14:paraId="45903118" w14:textId="77777777" w:rsidR="00AF1E4A" w:rsidRDefault="00AF1E4A" w:rsidP="00AF1E4A">
            <w:pPr>
              <w:jc w:val="center"/>
              <w:rPr>
                <w:lang w:val="en-IE"/>
              </w:rPr>
            </w:pPr>
            <w:r>
              <w:rPr>
                <w:rFonts w:ascii="SimSun" w:eastAsia="SimSun" w:hAnsi="SimSun" w:cs="SimSun"/>
                <w:noProof/>
                <w:sz w:val="24"/>
                <w:szCs w:val="24"/>
              </w:rPr>
              <w:drawing>
                <wp:inline distT="0" distB="0" distL="114300" distR="114300" wp14:anchorId="44B9CFF1" wp14:editId="276B28F8">
                  <wp:extent cx="2571750" cy="371475"/>
                  <wp:effectExtent l="0" t="0" r="0" b="952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7"/>
                          <a:stretch>
                            <a:fillRect/>
                          </a:stretch>
                        </pic:blipFill>
                        <pic:spPr>
                          <a:xfrm>
                            <a:off x="0" y="0"/>
                            <a:ext cx="2571750" cy="371475"/>
                          </a:xfrm>
                          <a:prstGeom prst="rect">
                            <a:avLst/>
                          </a:prstGeom>
                          <a:noFill/>
                          <a:ln w="9525">
                            <a:noFill/>
                          </a:ln>
                        </pic:spPr>
                      </pic:pic>
                    </a:graphicData>
                  </a:graphic>
                </wp:inline>
              </w:drawing>
            </w:r>
          </w:p>
          <w:p w14:paraId="47B82C87" w14:textId="77777777" w:rsidR="00AF1E4A" w:rsidRDefault="00AF1E4A" w:rsidP="00AF1E4A">
            <w:pPr>
              <w:rPr>
                <w:lang w:val="en-IE"/>
              </w:rPr>
            </w:pPr>
            <w:r>
              <w:rPr>
                <w:lang w:val="en-IE"/>
              </w:rPr>
              <w:t>For binary classification, accuracy can also be calculated in terms of positives and negatives as follows:</w:t>
            </w:r>
          </w:p>
          <w:p w14:paraId="7F910377" w14:textId="77777777" w:rsidR="00AF1E4A" w:rsidRDefault="00AF1E4A" w:rsidP="00AF1E4A">
            <w:pPr>
              <w:jc w:val="center"/>
              <w:rPr>
                <w:lang w:val="en-IE"/>
              </w:rPr>
            </w:pPr>
            <w:r>
              <w:rPr>
                <w:rFonts w:ascii="SimSun" w:eastAsia="SimSun" w:hAnsi="SimSun" w:cs="SimSun"/>
                <w:noProof/>
                <w:sz w:val="24"/>
                <w:szCs w:val="24"/>
              </w:rPr>
              <w:drawing>
                <wp:inline distT="0" distB="0" distL="114300" distR="114300" wp14:anchorId="550F7275" wp14:editId="4CA6CD77">
                  <wp:extent cx="1781175" cy="428625"/>
                  <wp:effectExtent l="0" t="0" r="9525" b="9525"/>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8"/>
                          <a:stretch>
                            <a:fillRect/>
                          </a:stretch>
                        </pic:blipFill>
                        <pic:spPr>
                          <a:xfrm>
                            <a:off x="0" y="0"/>
                            <a:ext cx="1781175" cy="428625"/>
                          </a:xfrm>
                          <a:prstGeom prst="rect">
                            <a:avLst/>
                          </a:prstGeom>
                          <a:noFill/>
                          <a:ln w="9525">
                            <a:noFill/>
                          </a:ln>
                        </pic:spPr>
                      </pic:pic>
                    </a:graphicData>
                  </a:graphic>
                </wp:inline>
              </w:drawing>
            </w:r>
          </w:p>
          <w:p w14:paraId="7F939DF6" w14:textId="2C554A14" w:rsidR="00AF1E4A" w:rsidRDefault="00AF1E4A" w:rsidP="00AF1E4A">
            <w:pPr>
              <w:rPr>
                <w:lang w:val="en-IE"/>
              </w:rPr>
            </w:pPr>
            <w:r>
              <w:rPr>
                <w:lang w:val="en-IE"/>
              </w:rPr>
              <w:t>Where TP = True Positives, TN = True Negatives, FP = False Positives, and FN = False Negatives.</w:t>
            </w:r>
          </w:p>
          <w:p w14:paraId="5D1FEBAA" w14:textId="77777777" w:rsidR="00AF1E4A" w:rsidRDefault="00AF1E4A" w:rsidP="00AF1E4A">
            <w:pPr>
              <w:rPr>
                <w:lang w:val="en-IE"/>
              </w:rPr>
            </w:pPr>
            <w:r>
              <w:rPr>
                <w:lang w:val="en-IE"/>
              </w:rPr>
              <w:t>Where there are only 2 classes, positive &amp; negative:</w:t>
            </w:r>
          </w:p>
          <w:p w14:paraId="2CA0B7FE" w14:textId="77777777" w:rsidR="00AF1E4A" w:rsidRDefault="00AF1E4A" w:rsidP="00AF1E4A">
            <w:pPr>
              <w:rPr>
                <w:lang w:val="en-IE"/>
              </w:rPr>
            </w:pPr>
          </w:p>
          <w:p w14:paraId="2CBF5FF2" w14:textId="77777777" w:rsidR="00AF1E4A" w:rsidRDefault="00AF1E4A" w:rsidP="00AF1E4A">
            <w:pPr>
              <w:rPr>
                <w:lang w:val="en-IE"/>
              </w:rPr>
            </w:pPr>
            <w:proofErr w:type="gramStart"/>
            <w:r>
              <w:rPr>
                <w:lang w:val="en-IE"/>
              </w:rPr>
              <w:t>TP :</w:t>
            </w:r>
            <w:proofErr w:type="gramEnd"/>
            <w:r>
              <w:rPr>
                <w:lang w:val="en-IE"/>
              </w:rPr>
              <w:t xml:space="preserve"> True Positives i.e. positive classes that are correctly predicted as positive.</w:t>
            </w:r>
          </w:p>
          <w:p w14:paraId="44D08421" w14:textId="77777777" w:rsidR="00AF1E4A" w:rsidRDefault="00AF1E4A" w:rsidP="00AF1E4A">
            <w:pPr>
              <w:rPr>
                <w:lang w:val="en-IE"/>
              </w:rPr>
            </w:pPr>
            <w:proofErr w:type="gramStart"/>
            <w:r>
              <w:rPr>
                <w:lang w:val="en-IE"/>
              </w:rPr>
              <w:t>FP :</w:t>
            </w:r>
            <w:proofErr w:type="gramEnd"/>
            <w:r>
              <w:rPr>
                <w:lang w:val="en-IE"/>
              </w:rPr>
              <w:t xml:space="preserve"> False Positives </w:t>
            </w:r>
            <w:proofErr w:type="spellStart"/>
            <w:r>
              <w:rPr>
                <w:lang w:val="en-IE"/>
              </w:rPr>
              <w:t>i.e</w:t>
            </w:r>
            <w:proofErr w:type="spellEnd"/>
            <w:r>
              <w:rPr>
                <w:lang w:val="en-IE"/>
              </w:rPr>
              <w:t xml:space="preserve"> negative classes that are falsely predicted as positive.</w:t>
            </w:r>
          </w:p>
          <w:p w14:paraId="0E69CF31" w14:textId="77777777" w:rsidR="00AF1E4A" w:rsidRDefault="00AF1E4A" w:rsidP="00AF1E4A">
            <w:pPr>
              <w:rPr>
                <w:lang w:val="en-IE"/>
              </w:rPr>
            </w:pPr>
            <w:proofErr w:type="gramStart"/>
            <w:r>
              <w:rPr>
                <w:lang w:val="en-IE"/>
              </w:rPr>
              <w:t>TN :</w:t>
            </w:r>
            <w:proofErr w:type="gramEnd"/>
            <w:r>
              <w:rPr>
                <w:lang w:val="en-IE"/>
              </w:rPr>
              <w:t xml:space="preserve"> True Negatives i.e. negative classes that are correctly predicted as negative.</w:t>
            </w:r>
          </w:p>
          <w:p w14:paraId="0C3E3F2E" w14:textId="77777777" w:rsidR="00AF1E4A" w:rsidRDefault="00AF1E4A" w:rsidP="00AF1E4A">
            <w:pPr>
              <w:rPr>
                <w:lang w:val="en-IE"/>
              </w:rPr>
            </w:pPr>
            <w:proofErr w:type="gramStart"/>
            <w:r>
              <w:rPr>
                <w:lang w:val="en-IE"/>
              </w:rPr>
              <w:t>FN :</w:t>
            </w:r>
            <w:proofErr w:type="gramEnd"/>
            <w:r>
              <w:rPr>
                <w:lang w:val="en-IE"/>
              </w:rPr>
              <w:t xml:space="preserve"> False Negatives </w:t>
            </w:r>
            <w:proofErr w:type="spellStart"/>
            <w:r>
              <w:rPr>
                <w:lang w:val="en-IE"/>
              </w:rPr>
              <w:t>i.e</w:t>
            </w:r>
            <w:proofErr w:type="spellEnd"/>
            <w:r>
              <w:rPr>
                <w:lang w:val="en-IE"/>
              </w:rPr>
              <w:t xml:space="preserve"> positive classes that are falsely predicted as negative.</w:t>
            </w:r>
          </w:p>
          <w:p w14:paraId="4B0A79EA" w14:textId="77777777" w:rsidR="00AF1E4A" w:rsidRDefault="00AF1E4A" w:rsidP="00AF1E4A">
            <w:pPr>
              <w:rPr>
                <w:lang w:val="en-IE"/>
              </w:rPr>
            </w:pPr>
          </w:p>
          <w:p w14:paraId="6BF3D44E" w14:textId="77777777" w:rsidR="00AF1E4A" w:rsidRDefault="00AF1E4A" w:rsidP="00AF1E4A">
            <w:pPr>
              <w:rPr>
                <w:lang w:val="en-IE"/>
              </w:rPr>
            </w:pPr>
            <w:r>
              <w:rPr>
                <w:lang w:val="en-IE"/>
              </w:rPr>
              <w:t xml:space="preserve">Accuracy is the </w:t>
            </w:r>
            <w:proofErr w:type="gramStart"/>
            <w:r>
              <w:rPr>
                <w:lang w:val="en-IE"/>
              </w:rPr>
              <w:t>best known</w:t>
            </w:r>
            <w:proofErr w:type="gramEnd"/>
            <w:r>
              <w:rPr>
                <w:lang w:val="en-IE"/>
              </w:rPr>
              <w:t xml:space="preserve"> evaluation metric for classification, it might not always be enough while working with real life datasets. </w:t>
            </w:r>
          </w:p>
          <w:p w14:paraId="0424AD6D" w14:textId="77777777" w:rsidR="00AF1E4A" w:rsidRDefault="00AF1E4A" w:rsidP="00AF1E4A">
            <w:pPr>
              <w:rPr>
                <w:lang w:val="en-IE"/>
              </w:rPr>
            </w:pPr>
          </w:p>
          <w:p w14:paraId="0E1DD018" w14:textId="77777777" w:rsidR="00AF1E4A" w:rsidRDefault="00AF1E4A" w:rsidP="00AF1E4A">
            <w:pPr>
              <w:rPr>
                <w:lang w:val="en-IE"/>
              </w:rPr>
            </w:pPr>
            <w:r>
              <w:rPr>
                <w:lang w:val="en-IE"/>
              </w:rPr>
              <w:t>Other important evaluation metrics for classification includes:</w:t>
            </w:r>
          </w:p>
          <w:p w14:paraId="28C4E39D" w14:textId="77777777" w:rsidR="00AF1E4A" w:rsidRDefault="00AF1E4A" w:rsidP="00AF1E4A">
            <w:pPr>
              <w:rPr>
                <w:lang w:val="en-IE"/>
              </w:rPr>
            </w:pPr>
          </w:p>
          <w:p w14:paraId="245CCF09" w14:textId="77777777" w:rsidR="00AF1E4A" w:rsidRDefault="00AF1E4A" w:rsidP="00AF1E4A">
            <w:pPr>
              <w:numPr>
                <w:ilvl w:val="0"/>
                <w:numId w:val="16"/>
              </w:numPr>
              <w:rPr>
                <w:lang w:val="en-IE"/>
              </w:rPr>
            </w:pPr>
            <w:r>
              <w:rPr>
                <w:lang w:val="en-IE"/>
              </w:rPr>
              <w:t>Precision</w:t>
            </w:r>
          </w:p>
          <w:p w14:paraId="177F4D4F" w14:textId="77777777" w:rsidR="00AF1E4A" w:rsidRDefault="00AF1E4A" w:rsidP="00AF1E4A">
            <w:pPr>
              <w:numPr>
                <w:ilvl w:val="0"/>
                <w:numId w:val="16"/>
              </w:numPr>
              <w:rPr>
                <w:lang w:val="en-IE"/>
              </w:rPr>
            </w:pPr>
            <w:r>
              <w:rPr>
                <w:lang w:val="en-IE"/>
              </w:rPr>
              <w:t>Recall</w:t>
            </w:r>
          </w:p>
          <w:p w14:paraId="09C59CA7" w14:textId="77777777" w:rsidR="00AF1E4A" w:rsidRDefault="00AF1E4A" w:rsidP="00AF1E4A">
            <w:pPr>
              <w:numPr>
                <w:ilvl w:val="0"/>
                <w:numId w:val="16"/>
              </w:numPr>
              <w:rPr>
                <w:lang w:val="en-IE"/>
              </w:rPr>
            </w:pPr>
            <w:r>
              <w:rPr>
                <w:lang w:val="en-IE"/>
              </w:rPr>
              <w:t>AUC/ROC curve</w:t>
            </w:r>
          </w:p>
          <w:p w14:paraId="1D915453" w14:textId="453B9F23" w:rsidR="00AF1E4A" w:rsidRPr="005F2EDC" w:rsidRDefault="00AF1E4A" w:rsidP="00AF1E4A">
            <w:pPr>
              <w:numPr>
                <w:ilvl w:val="0"/>
                <w:numId w:val="16"/>
              </w:numPr>
              <w:rPr>
                <w:lang w:val="en-IE"/>
              </w:rPr>
            </w:pPr>
            <w:r>
              <w:rPr>
                <w:lang w:val="en-IE"/>
              </w:rPr>
              <w:t>F Score</w:t>
            </w:r>
          </w:p>
          <w:p w14:paraId="6B5CB1E4" w14:textId="77777777" w:rsidR="00AF1E4A" w:rsidRDefault="00AF1E4A" w:rsidP="00AF1E4A">
            <w:pPr>
              <w:rPr>
                <w:b/>
                <w:bCs/>
                <w:lang w:val="en-IE"/>
              </w:rPr>
            </w:pPr>
          </w:p>
          <w:p w14:paraId="5E216B71" w14:textId="77777777" w:rsidR="00AF1E4A" w:rsidRDefault="00AF1E4A" w:rsidP="00AF1E4A">
            <w:pPr>
              <w:rPr>
                <w:b/>
                <w:bCs/>
                <w:lang w:val="en-IE"/>
              </w:rPr>
            </w:pPr>
            <w:proofErr w:type="gramStart"/>
            <w:r>
              <w:rPr>
                <w:b/>
                <w:bCs/>
                <w:lang w:val="en-IE"/>
              </w:rPr>
              <w:t>Precision :</w:t>
            </w:r>
            <w:proofErr w:type="gramEnd"/>
          </w:p>
          <w:p w14:paraId="4323B261" w14:textId="77777777" w:rsidR="00AF1E4A" w:rsidRDefault="00AF1E4A" w:rsidP="00AF1E4A">
            <w:pPr>
              <w:rPr>
                <w:lang w:val="en-IE"/>
              </w:rPr>
            </w:pPr>
          </w:p>
          <w:p w14:paraId="4B7F1565" w14:textId="77777777" w:rsidR="00AF1E4A" w:rsidRDefault="00AF1E4A" w:rsidP="00AF1E4A">
            <w:pPr>
              <w:rPr>
                <w:lang w:val="en-IE"/>
              </w:rPr>
            </w:pPr>
            <w:r>
              <w:rPr>
                <w:lang w:val="en-IE"/>
              </w:rPr>
              <w:t>Precision is defined as the fraction of relevant examples (true positives) among all of the examples which were predicted to belong in a certain class.</w:t>
            </w:r>
          </w:p>
          <w:p w14:paraId="65649B95" w14:textId="77777777" w:rsidR="00AF1E4A" w:rsidRDefault="00AF1E4A" w:rsidP="00AF1E4A">
            <w:pPr>
              <w:rPr>
                <w:lang w:val="en-IE"/>
              </w:rPr>
            </w:pPr>
          </w:p>
          <w:p w14:paraId="5FB17F70" w14:textId="77777777" w:rsidR="00AF1E4A" w:rsidRDefault="00AF1E4A" w:rsidP="00AF1E4A">
            <w:pPr>
              <w:jc w:val="center"/>
              <w:rPr>
                <w:lang w:val="en-IE"/>
              </w:rPr>
            </w:pPr>
            <w:r>
              <w:rPr>
                <w:noProof/>
              </w:rPr>
              <w:lastRenderedPageBreak/>
              <w:drawing>
                <wp:inline distT="0" distB="0" distL="114300" distR="114300" wp14:anchorId="36253BB4" wp14:editId="4D702A54">
                  <wp:extent cx="2633345" cy="413385"/>
                  <wp:effectExtent l="0" t="0" r="14605"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9"/>
                          <a:stretch>
                            <a:fillRect/>
                          </a:stretch>
                        </pic:blipFill>
                        <pic:spPr>
                          <a:xfrm>
                            <a:off x="0" y="0"/>
                            <a:ext cx="2633345" cy="413385"/>
                          </a:xfrm>
                          <a:prstGeom prst="rect">
                            <a:avLst/>
                          </a:prstGeom>
                          <a:noFill/>
                          <a:ln>
                            <a:noFill/>
                          </a:ln>
                        </pic:spPr>
                      </pic:pic>
                    </a:graphicData>
                  </a:graphic>
                </wp:inline>
              </w:drawing>
            </w:r>
          </w:p>
          <w:p w14:paraId="3772E380" w14:textId="77777777" w:rsidR="00AF1E4A" w:rsidRDefault="00AF1E4A" w:rsidP="00AF1E4A">
            <w:pPr>
              <w:rPr>
                <w:b/>
                <w:bCs/>
                <w:lang w:val="en-IE"/>
              </w:rPr>
            </w:pPr>
            <w:r>
              <w:rPr>
                <w:b/>
                <w:bCs/>
                <w:lang w:val="en-IE"/>
              </w:rPr>
              <w:t>Recall:</w:t>
            </w:r>
          </w:p>
          <w:p w14:paraId="4D8E69FC" w14:textId="77777777" w:rsidR="00AF1E4A" w:rsidRDefault="00AF1E4A" w:rsidP="00AF1E4A">
            <w:pPr>
              <w:rPr>
                <w:lang w:val="en-IE"/>
              </w:rPr>
            </w:pPr>
          </w:p>
          <w:p w14:paraId="6B84C322" w14:textId="77777777" w:rsidR="00AF1E4A" w:rsidRDefault="00AF1E4A" w:rsidP="00AF1E4A">
            <w:pPr>
              <w:rPr>
                <w:lang w:val="en-IE"/>
              </w:rPr>
            </w:pPr>
            <w:r>
              <w:rPr>
                <w:lang w:val="en-IE"/>
              </w:rPr>
              <w:t>Recall is defined as the fraction of examples which were predicted to belong to a class with respect to all of the examples that truly belong in the class.</w:t>
            </w:r>
          </w:p>
          <w:p w14:paraId="5F3EE058" w14:textId="77777777" w:rsidR="00AF1E4A" w:rsidRDefault="00AF1E4A" w:rsidP="00AF1E4A">
            <w:pPr>
              <w:rPr>
                <w:lang w:val="en-IE"/>
              </w:rPr>
            </w:pPr>
          </w:p>
          <w:p w14:paraId="0A316684" w14:textId="77777777" w:rsidR="00AF1E4A" w:rsidRDefault="00AF1E4A" w:rsidP="00AF1E4A">
            <w:pPr>
              <w:jc w:val="center"/>
              <w:rPr>
                <w:lang w:val="en-IE"/>
              </w:rPr>
            </w:pPr>
            <w:r>
              <w:rPr>
                <w:noProof/>
              </w:rPr>
              <w:drawing>
                <wp:inline distT="0" distB="0" distL="114300" distR="114300" wp14:anchorId="6314AC5C" wp14:editId="2B252914">
                  <wp:extent cx="2562860" cy="468630"/>
                  <wp:effectExtent l="0" t="0" r="889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0"/>
                          <a:stretch>
                            <a:fillRect/>
                          </a:stretch>
                        </pic:blipFill>
                        <pic:spPr>
                          <a:xfrm>
                            <a:off x="0" y="0"/>
                            <a:ext cx="2562860" cy="468630"/>
                          </a:xfrm>
                          <a:prstGeom prst="rect">
                            <a:avLst/>
                          </a:prstGeom>
                          <a:noFill/>
                          <a:ln>
                            <a:noFill/>
                          </a:ln>
                        </pic:spPr>
                      </pic:pic>
                    </a:graphicData>
                  </a:graphic>
                </wp:inline>
              </w:drawing>
            </w:r>
          </w:p>
          <w:p w14:paraId="24368190" w14:textId="77777777" w:rsidR="00AF1E4A" w:rsidRDefault="00AF1E4A" w:rsidP="00AF1E4A">
            <w:pPr>
              <w:rPr>
                <w:lang w:val="en-IE"/>
              </w:rPr>
            </w:pPr>
          </w:p>
          <w:p w14:paraId="5A154036" w14:textId="77777777" w:rsidR="00AF1E4A" w:rsidRDefault="00AF1E4A" w:rsidP="00AF1E4A">
            <w:pPr>
              <w:rPr>
                <w:lang w:val="en-IE"/>
              </w:rPr>
            </w:pPr>
          </w:p>
          <w:p w14:paraId="159B668A" w14:textId="7C3D8A10" w:rsidR="00AF1E4A" w:rsidRDefault="00AF1E4A" w:rsidP="00BA13C1">
            <w:pPr>
              <w:rPr>
                <w:lang w:val="en-IE"/>
              </w:rPr>
            </w:pPr>
          </w:p>
          <w:p w14:paraId="05B96DAA" w14:textId="77777777" w:rsidR="00AF1E4A" w:rsidRDefault="00AF1E4A" w:rsidP="00AF1E4A">
            <w:pPr>
              <w:rPr>
                <w:b/>
                <w:bCs/>
                <w:lang w:val="en-IE"/>
              </w:rPr>
            </w:pPr>
            <w:r>
              <w:rPr>
                <w:b/>
                <w:bCs/>
                <w:lang w:val="en-IE"/>
              </w:rPr>
              <w:t>ROC curve</w:t>
            </w:r>
          </w:p>
          <w:p w14:paraId="35B0C8B5" w14:textId="77777777" w:rsidR="00AF1E4A" w:rsidRDefault="00AF1E4A" w:rsidP="00AF1E4A">
            <w:pPr>
              <w:rPr>
                <w:b/>
                <w:bCs/>
                <w:lang w:val="en-IE"/>
              </w:rPr>
            </w:pPr>
          </w:p>
          <w:p w14:paraId="5A109933" w14:textId="77777777" w:rsidR="00AF1E4A" w:rsidRDefault="00AF1E4A" w:rsidP="00AF1E4A">
            <w:pPr>
              <w:rPr>
                <w:lang w:val="en-IE"/>
              </w:rPr>
            </w:pPr>
            <w:r>
              <w:rPr>
                <w:lang w:val="en-IE"/>
              </w:rPr>
              <w:t>An ROC curve (receiver operating characteristic curve) is a graph showing the performance of a classification model at all classification thresholds. This curve plots two parameters:</w:t>
            </w:r>
          </w:p>
          <w:p w14:paraId="49D22460" w14:textId="77777777" w:rsidR="00AF1E4A" w:rsidRDefault="00AF1E4A" w:rsidP="00AF1E4A">
            <w:pPr>
              <w:rPr>
                <w:lang w:val="en-IE"/>
              </w:rPr>
            </w:pPr>
          </w:p>
          <w:p w14:paraId="1DCA5177" w14:textId="77777777" w:rsidR="00AF1E4A" w:rsidRDefault="00AF1E4A" w:rsidP="00AF1E4A">
            <w:pPr>
              <w:numPr>
                <w:ilvl w:val="0"/>
                <w:numId w:val="16"/>
              </w:numPr>
              <w:rPr>
                <w:lang w:val="en-IE"/>
              </w:rPr>
            </w:pPr>
            <w:r>
              <w:rPr>
                <w:lang w:val="en-IE"/>
              </w:rPr>
              <w:t>True Positive Rate</w:t>
            </w:r>
          </w:p>
          <w:p w14:paraId="75A40CDB" w14:textId="77777777" w:rsidR="00AF1E4A" w:rsidRDefault="00AF1E4A" w:rsidP="00AF1E4A">
            <w:pPr>
              <w:numPr>
                <w:ilvl w:val="0"/>
                <w:numId w:val="16"/>
              </w:numPr>
              <w:rPr>
                <w:lang w:val="en-IE"/>
              </w:rPr>
            </w:pPr>
            <w:r>
              <w:rPr>
                <w:lang w:val="en-IE"/>
              </w:rPr>
              <w:t>False Positive Rate</w:t>
            </w:r>
          </w:p>
          <w:p w14:paraId="318E2A77" w14:textId="77777777" w:rsidR="00AF1E4A" w:rsidRDefault="00AF1E4A" w:rsidP="00AF1E4A">
            <w:pPr>
              <w:rPr>
                <w:lang w:val="en-IE"/>
              </w:rPr>
            </w:pPr>
          </w:p>
          <w:p w14:paraId="35FFE947" w14:textId="77777777" w:rsidR="00AF1E4A" w:rsidRDefault="00AF1E4A" w:rsidP="00AF1E4A">
            <w:pPr>
              <w:rPr>
                <w:lang w:val="en-IE"/>
              </w:rPr>
            </w:pPr>
            <w:r>
              <w:rPr>
                <w:lang w:val="en-IE"/>
              </w:rPr>
              <w:t>True Positive Rate (TPR) is a synonym for recall and is therefore defined as follows:</w:t>
            </w:r>
          </w:p>
          <w:p w14:paraId="35A51EA9" w14:textId="77777777" w:rsidR="00AF1E4A" w:rsidRDefault="00AF1E4A" w:rsidP="00AF1E4A">
            <w:pPr>
              <w:rPr>
                <w:lang w:val="en-IE"/>
              </w:rPr>
            </w:pPr>
          </w:p>
          <w:p w14:paraId="1A961961" w14:textId="77777777" w:rsidR="00AF1E4A" w:rsidRDefault="00AF1E4A" w:rsidP="00AF1E4A">
            <w:pPr>
              <w:jc w:val="center"/>
              <w:rPr>
                <w:lang w:val="en-IE"/>
              </w:rPr>
            </w:pPr>
            <w:r>
              <w:rPr>
                <w:noProof/>
              </w:rPr>
              <w:drawing>
                <wp:inline distT="0" distB="0" distL="114300" distR="114300" wp14:anchorId="46993A79" wp14:editId="7F64FEBB">
                  <wp:extent cx="1714500" cy="5810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1"/>
                          <a:stretch>
                            <a:fillRect/>
                          </a:stretch>
                        </pic:blipFill>
                        <pic:spPr>
                          <a:xfrm>
                            <a:off x="0" y="0"/>
                            <a:ext cx="1714500" cy="581025"/>
                          </a:xfrm>
                          <a:prstGeom prst="rect">
                            <a:avLst/>
                          </a:prstGeom>
                          <a:noFill/>
                          <a:ln>
                            <a:noFill/>
                          </a:ln>
                        </pic:spPr>
                      </pic:pic>
                    </a:graphicData>
                  </a:graphic>
                </wp:inline>
              </w:drawing>
            </w:r>
          </w:p>
          <w:p w14:paraId="0B586BDE" w14:textId="77777777" w:rsidR="00AF1E4A" w:rsidRDefault="00AF1E4A" w:rsidP="00AF1E4A">
            <w:pPr>
              <w:rPr>
                <w:lang w:val="en-IE"/>
              </w:rPr>
            </w:pPr>
          </w:p>
          <w:p w14:paraId="5A2EDE04" w14:textId="77777777" w:rsidR="00AF1E4A" w:rsidRDefault="00AF1E4A" w:rsidP="00AF1E4A">
            <w:pPr>
              <w:rPr>
                <w:lang w:val="en-IE"/>
              </w:rPr>
            </w:pPr>
            <w:r>
              <w:rPr>
                <w:lang w:val="en-IE"/>
              </w:rPr>
              <w:t>False Positive Rate (FPR) is defined as follows:</w:t>
            </w:r>
          </w:p>
          <w:p w14:paraId="53082C66" w14:textId="77777777" w:rsidR="00AF1E4A" w:rsidRDefault="00AF1E4A" w:rsidP="00AF1E4A">
            <w:pPr>
              <w:rPr>
                <w:lang w:val="en-IE"/>
              </w:rPr>
            </w:pPr>
          </w:p>
          <w:p w14:paraId="7B9C22F0" w14:textId="77777777" w:rsidR="00AF1E4A" w:rsidRDefault="00AF1E4A" w:rsidP="00AF1E4A">
            <w:pPr>
              <w:jc w:val="center"/>
              <w:rPr>
                <w:lang w:val="en-IE"/>
              </w:rPr>
            </w:pPr>
            <w:r>
              <w:rPr>
                <w:noProof/>
              </w:rPr>
              <w:drawing>
                <wp:inline distT="0" distB="0" distL="114300" distR="114300" wp14:anchorId="608D56C6" wp14:editId="2946DA19">
                  <wp:extent cx="1743075" cy="6191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2"/>
                          <a:stretch>
                            <a:fillRect/>
                          </a:stretch>
                        </pic:blipFill>
                        <pic:spPr>
                          <a:xfrm>
                            <a:off x="0" y="0"/>
                            <a:ext cx="1743075" cy="619125"/>
                          </a:xfrm>
                          <a:prstGeom prst="rect">
                            <a:avLst/>
                          </a:prstGeom>
                          <a:noFill/>
                          <a:ln>
                            <a:noFill/>
                          </a:ln>
                        </pic:spPr>
                      </pic:pic>
                    </a:graphicData>
                  </a:graphic>
                </wp:inline>
              </w:drawing>
            </w:r>
          </w:p>
          <w:p w14:paraId="2FF541E2" w14:textId="77777777" w:rsidR="00AF1E4A" w:rsidRDefault="00AF1E4A" w:rsidP="00AF1E4A">
            <w:pPr>
              <w:rPr>
                <w:lang w:val="en-IE"/>
              </w:rPr>
            </w:pPr>
          </w:p>
          <w:p w14:paraId="6EED35C5" w14:textId="77777777" w:rsidR="00AF1E4A" w:rsidRDefault="00AF1E4A" w:rsidP="00AF1E4A">
            <w:pPr>
              <w:rPr>
                <w:lang w:val="en-IE"/>
              </w:rPr>
            </w:pPr>
            <w:r>
              <w:rPr>
                <w:lang w:val="en-IE"/>
              </w:rPr>
              <w:t xml:space="preserve">An ROC curve plots TPR vs. FPR at different classification thresholds. Lowering the classification threshold classifies more items as positive, thus increasing both False Positives and True Positives. </w:t>
            </w:r>
          </w:p>
          <w:p w14:paraId="1D34A906" w14:textId="77777777" w:rsidR="00AF1E4A" w:rsidRDefault="00AF1E4A" w:rsidP="00AF1E4A">
            <w:pPr>
              <w:rPr>
                <w:lang w:val="en-IE"/>
              </w:rPr>
            </w:pPr>
          </w:p>
          <w:p w14:paraId="084518BC" w14:textId="77777777" w:rsidR="00AF1E4A" w:rsidRDefault="00AF1E4A" w:rsidP="00AF1E4A">
            <w:pPr>
              <w:rPr>
                <w:lang w:val="en-IE"/>
              </w:rPr>
            </w:pPr>
            <w:r>
              <w:rPr>
                <w:lang w:val="en-IE"/>
              </w:rPr>
              <w:t>The following figure shows a typical ROC curve.</w:t>
            </w:r>
          </w:p>
          <w:p w14:paraId="5DD297B2" w14:textId="77777777" w:rsidR="00AF1E4A" w:rsidRDefault="00AF1E4A" w:rsidP="00AF1E4A">
            <w:pPr>
              <w:rPr>
                <w:lang w:val="en-IE"/>
              </w:rPr>
            </w:pPr>
          </w:p>
          <w:p w14:paraId="731278BA" w14:textId="77777777" w:rsidR="00AF1E4A" w:rsidRDefault="00AF1E4A" w:rsidP="00AF1E4A">
            <w:pPr>
              <w:jc w:val="center"/>
              <w:rPr>
                <w:lang w:val="en-IE"/>
              </w:rPr>
            </w:pPr>
            <w:r>
              <w:rPr>
                <w:rFonts w:ascii="SimSun" w:eastAsia="SimSun" w:hAnsi="SimSun" w:cs="SimSun"/>
                <w:noProof/>
                <w:sz w:val="24"/>
                <w:szCs w:val="24"/>
              </w:rPr>
              <w:lastRenderedPageBreak/>
              <w:drawing>
                <wp:inline distT="0" distB="0" distL="114300" distR="114300" wp14:anchorId="1E29C7B4" wp14:editId="43DEF6F8">
                  <wp:extent cx="2218055" cy="1733550"/>
                  <wp:effectExtent l="0" t="0" r="10795" b="0"/>
                  <wp:docPr id="8" name="Picture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IMG_256"/>
                          <pic:cNvPicPr>
                            <a:picLocks noChangeAspect="1"/>
                          </pic:cNvPicPr>
                        </pic:nvPicPr>
                        <pic:blipFill>
                          <a:blip r:embed="rId13">
                            <a:extLst>
                              <a:ext uri="{96DAC541-7B7A-43D3-8B79-37D633B846F1}">
                                <asvg:svgBlip xmlns:asvg="http://schemas.microsoft.com/office/drawing/2016/SVG/main" r:embed="rId14"/>
                              </a:ext>
                            </a:extLst>
                          </a:blip>
                          <a:stretch>
                            <a:fillRect/>
                          </a:stretch>
                        </pic:blipFill>
                        <pic:spPr>
                          <a:xfrm>
                            <a:off x="0" y="0"/>
                            <a:ext cx="2218055" cy="1733550"/>
                          </a:xfrm>
                          <a:prstGeom prst="rect">
                            <a:avLst/>
                          </a:prstGeom>
                          <a:noFill/>
                        </pic:spPr>
                      </pic:pic>
                    </a:graphicData>
                  </a:graphic>
                </wp:inline>
              </w:drawing>
            </w:r>
          </w:p>
          <w:p w14:paraId="26AE7B72" w14:textId="77777777" w:rsidR="00AF1E4A" w:rsidRDefault="00AF1E4A" w:rsidP="00AF1E4A">
            <w:pPr>
              <w:rPr>
                <w:lang w:val="en-IE"/>
              </w:rPr>
            </w:pPr>
          </w:p>
          <w:p w14:paraId="0EC29245" w14:textId="77777777" w:rsidR="00AF1E4A" w:rsidRDefault="00AF1E4A" w:rsidP="00AF1E4A">
            <w:pPr>
              <w:rPr>
                <w:b/>
                <w:bCs/>
                <w:lang w:val="en-IE"/>
              </w:rPr>
            </w:pPr>
            <w:r>
              <w:rPr>
                <w:b/>
                <w:bCs/>
                <w:lang w:val="en-IE"/>
              </w:rPr>
              <w:t>AUC: Area Under the ROC Curve</w:t>
            </w:r>
          </w:p>
          <w:p w14:paraId="597209FA" w14:textId="77777777" w:rsidR="00AF1E4A" w:rsidRDefault="00AF1E4A" w:rsidP="00AF1E4A">
            <w:pPr>
              <w:rPr>
                <w:b/>
                <w:bCs/>
                <w:lang w:val="en-IE"/>
              </w:rPr>
            </w:pPr>
          </w:p>
          <w:p w14:paraId="06F59C68" w14:textId="77777777" w:rsidR="00AF1E4A" w:rsidRDefault="00AF1E4A" w:rsidP="00AF1E4A">
            <w:pPr>
              <w:rPr>
                <w:lang w:val="en-IE"/>
              </w:rPr>
            </w:pPr>
            <w:r>
              <w:rPr>
                <w:lang w:val="en-IE"/>
              </w:rPr>
              <w:t>AUC stands for "Area under the ROC Curve." That is, AUC measures the entire two-dimensional area underneath the entire ROC curve (think integral calculus) from (0,0) to (1,1).</w:t>
            </w:r>
          </w:p>
          <w:p w14:paraId="177DFA6E" w14:textId="77777777" w:rsidR="00AF1E4A" w:rsidRDefault="00AF1E4A" w:rsidP="00AF1E4A">
            <w:pPr>
              <w:rPr>
                <w:lang w:val="en-IE"/>
              </w:rPr>
            </w:pPr>
          </w:p>
          <w:p w14:paraId="56FD0DB9" w14:textId="77777777" w:rsidR="00AF1E4A" w:rsidRDefault="00AF1E4A" w:rsidP="00AF1E4A">
            <w:pPr>
              <w:jc w:val="center"/>
              <w:rPr>
                <w:lang w:val="en-IE"/>
              </w:rPr>
            </w:pPr>
            <w:r>
              <w:rPr>
                <w:rFonts w:ascii="SimSun" w:eastAsia="SimSun" w:hAnsi="SimSun" w:cs="SimSun"/>
                <w:noProof/>
                <w:sz w:val="24"/>
                <w:szCs w:val="24"/>
              </w:rPr>
              <w:drawing>
                <wp:inline distT="0" distB="0" distL="114300" distR="114300" wp14:anchorId="5BB552DF" wp14:editId="5639197D">
                  <wp:extent cx="2554605" cy="2204085"/>
                  <wp:effectExtent l="0" t="0" r="17145" b="5715"/>
                  <wp:docPr id="9" name="Picture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IMG_256"/>
                          <pic:cNvPicPr>
                            <a:picLocks noChangeAspect="1"/>
                          </pic:cNvPicPr>
                        </pic:nvPicPr>
                        <pic:blipFill>
                          <a:blip r:embed="rId15">
                            <a:extLst>
                              <a:ext uri="{96DAC541-7B7A-43D3-8B79-37D633B846F1}">
                                <asvg:svgBlip xmlns:asvg="http://schemas.microsoft.com/office/drawing/2016/SVG/main" r:embed="rId16"/>
                              </a:ext>
                            </a:extLst>
                          </a:blip>
                          <a:stretch>
                            <a:fillRect/>
                          </a:stretch>
                        </pic:blipFill>
                        <pic:spPr>
                          <a:xfrm>
                            <a:off x="0" y="0"/>
                            <a:ext cx="2554605" cy="2204085"/>
                          </a:xfrm>
                          <a:prstGeom prst="rect">
                            <a:avLst/>
                          </a:prstGeom>
                          <a:noFill/>
                        </pic:spPr>
                      </pic:pic>
                    </a:graphicData>
                  </a:graphic>
                </wp:inline>
              </w:drawing>
            </w:r>
          </w:p>
          <w:p w14:paraId="45046226" w14:textId="77777777" w:rsidR="00AF1E4A" w:rsidRDefault="00AF1E4A" w:rsidP="00AF1E4A">
            <w:pPr>
              <w:rPr>
                <w:lang w:val="en-IE"/>
              </w:rPr>
            </w:pPr>
          </w:p>
          <w:p w14:paraId="543633E1" w14:textId="77777777" w:rsidR="00AF1E4A" w:rsidRDefault="00AF1E4A" w:rsidP="00AF1E4A">
            <w:pPr>
              <w:rPr>
                <w:lang w:val="en-IE"/>
              </w:rPr>
            </w:pPr>
            <w:r>
              <w:rPr>
                <w:lang w:val="en-IE"/>
              </w:rPr>
              <w:t>AUC provides an aggregate measure of performance across all possible classification thresholds. One way of interpreting AUC is as the probability that the model ranks a random positive example more highly than a random negative example. For example, given the following examples, which are arranged from left to right in ascending order of logistic regression predictions:</w:t>
            </w:r>
          </w:p>
          <w:p w14:paraId="3E71240B" w14:textId="77777777" w:rsidR="00AF1E4A" w:rsidRDefault="00AF1E4A" w:rsidP="00AF1E4A">
            <w:pPr>
              <w:rPr>
                <w:lang w:val="en-IE"/>
              </w:rPr>
            </w:pPr>
          </w:p>
          <w:p w14:paraId="158083A7" w14:textId="77777777" w:rsidR="00AF1E4A" w:rsidRDefault="00AF1E4A" w:rsidP="00AF1E4A">
            <w:pPr>
              <w:jc w:val="center"/>
              <w:rPr>
                <w:lang w:val="en-IE"/>
              </w:rPr>
            </w:pPr>
            <w:r>
              <w:rPr>
                <w:rFonts w:ascii="SimSun" w:eastAsia="SimSun" w:hAnsi="SimSun" w:cs="SimSun"/>
                <w:noProof/>
                <w:sz w:val="24"/>
                <w:szCs w:val="24"/>
              </w:rPr>
              <w:drawing>
                <wp:inline distT="0" distB="0" distL="114300" distR="114300" wp14:anchorId="6793C080" wp14:editId="2A4CE484">
                  <wp:extent cx="4395470" cy="551180"/>
                  <wp:effectExtent l="0" t="0" r="0" b="1270"/>
                  <wp:docPr id="10" name="Picture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IMG_256"/>
                          <pic:cNvPicPr>
                            <a:picLocks noChangeAspect="1"/>
                          </pic:cNvPicPr>
                        </pic:nvPicPr>
                        <pic:blipFill>
                          <a:blip r:embed="rId17">
                            <a:extLst>
                              <a:ext uri="{96DAC541-7B7A-43D3-8B79-37D633B846F1}">
                                <asvg:svgBlip xmlns:asvg="http://schemas.microsoft.com/office/drawing/2016/SVG/main" r:embed="rId18"/>
                              </a:ext>
                            </a:extLst>
                          </a:blip>
                          <a:stretch>
                            <a:fillRect/>
                          </a:stretch>
                        </pic:blipFill>
                        <pic:spPr>
                          <a:xfrm>
                            <a:off x="0" y="0"/>
                            <a:ext cx="4395470" cy="551180"/>
                          </a:xfrm>
                          <a:prstGeom prst="rect">
                            <a:avLst/>
                          </a:prstGeom>
                          <a:noFill/>
                        </pic:spPr>
                      </pic:pic>
                    </a:graphicData>
                  </a:graphic>
                </wp:inline>
              </w:drawing>
            </w:r>
          </w:p>
          <w:p w14:paraId="7E476658" w14:textId="77777777" w:rsidR="00AF1E4A" w:rsidRDefault="00AF1E4A" w:rsidP="00AF1E4A">
            <w:pPr>
              <w:rPr>
                <w:lang w:val="en-IE"/>
              </w:rPr>
            </w:pPr>
          </w:p>
          <w:p w14:paraId="142E4584" w14:textId="77777777" w:rsidR="00AF1E4A" w:rsidRPr="005F2EDC" w:rsidRDefault="00AF1E4A" w:rsidP="005F2EDC">
            <w:pPr>
              <w:pStyle w:val="ListParagraph"/>
              <w:numPr>
                <w:ilvl w:val="0"/>
                <w:numId w:val="19"/>
              </w:numPr>
              <w:rPr>
                <w:lang w:val="en-IE"/>
              </w:rPr>
            </w:pPr>
            <w:r w:rsidRPr="005F2EDC">
              <w:rPr>
                <w:lang w:val="en-IE"/>
              </w:rPr>
              <w:t>AUC represents the probability that a random positive (green) example is positioned to the right of a random negative (red) example.</w:t>
            </w:r>
          </w:p>
          <w:p w14:paraId="4E2DA30F" w14:textId="77777777" w:rsidR="00AF1E4A" w:rsidRDefault="00AF1E4A" w:rsidP="00AF1E4A">
            <w:pPr>
              <w:rPr>
                <w:lang w:val="en-IE"/>
              </w:rPr>
            </w:pPr>
          </w:p>
          <w:p w14:paraId="47D54294" w14:textId="77777777" w:rsidR="00AF1E4A" w:rsidRPr="005F2EDC" w:rsidRDefault="00AF1E4A" w:rsidP="005F2EDC">
            <w:pPr>
              <w:pStyle w:val="ListParagraph"/>
              <w:numPr>
                <w:ilvl w:val="0"/>
                <w:numId w:val="19"/>
              </w:numPr>
              <w:rPr>
                <w:lang w:val="en-IE"/>
              </w:rPr>
            </w:pPr>
            <w:r w:rsidRPr="005F2EDC">
              <w:rPr>
                <w:lang w:val="en-IE"/>
              </w:rPr>
              <w:t>AUC ranges in value from 0 to 1. A model whose predictions are 100% wrong has an AUC of 0.0; one whose predictions are 100% correct has an AUC of 1.0.</w:t>
            </w:r>
          </w:p>
          <w:p w14:paraId="5B67F038" w14:textId="77777777" w:rsidR="00AF1E4A" w:rsidRDefault="00AF1E4A" w:rsidP="00AF1E4A">
            <w:pPr>
              <w:rPr>
                <w:lang w:val="en-IE"/>
              </w:rPr>
            </w:pPr>
          </w:p>
          <w:p w14:paraId="3D7786FC" w14:textId="77777777" w:rsidR="00AF1E4A" w:rsidRDefault="00AF1E4A" w:rsidP="00AF1E4A">
            <w:pPr>
              <w:rPr>
                <w:lang w:val="en-IE"/>
              </w:rPr>
            </w:pPr>
            <w:r>
              <w:rPr>
                <w:lang w:val="en-IE"/>
              </w:rPr>
              <w:t>AUC is desirable for the following two reasons:</w:t>
            </w:r>
          </w:p>
          <w:p w14:paraId="2D8247F1" w14:textId="77777777" w:rsidR="00AF1E4A" w:rsidRDefault="00AF1E4A" w:rsidP="00AF1E4A">
            <w:pPr>
              <w:rPr>
                <w:lang w:val="en-IE"/>
              </w:rPr>
            </w:pPr>
          </w:p>
          <w:p w14:paraId="7A0EAC95" w14:textId="77777777" w:rsidR="00AF1E4A" w:rsidRPr="005F2EDC" w:rsidRDefault="00AF1E4A" w:rsidP="005F2EDC">
            <w:pPr>
              <w:pStyle w:val="ListParagraph"/>
              <w:numPr>
                <w:ilvl w:val="0"/>
                <w:numId w:val="18"/>
              </w:numPr>
              <w:rPr>
                <w:lang w:val="en-IE"/>
              </w:rPr>
            </w:pPr>
            <w:r w:rsidRPr="005F2EDC">
              <w:rPr>
                <w:lang w:val="en-IE"/>
              </w:rPr>
              <w:lastRenderedPageBreak/>
              <w:t>AUC is scale-invariant. It measures how well predictions are ranked, rather than their absolute values.</w:t>
            </w:r>
          </w:p>
          <w:p w14:paraId="1FFFCDA3" w14:textId="77777777" w:rsidR="00AF1E4A" w:rsidRPr="005F2EDC" w:rsidRDefault="00AF1E4A" w:rsidP="005F2EDC">
            <w:pPr>
              <w:pStyle w:val="ListParagraph"/>
              <w:numPr>
                <w:ilvl w:val="0"/>
                <w:numId w:val="18"/>
              </w:numPr>
              <w:rPr>
                <w:lang w:val="en-IE"/>
              </w:rPr>
            </w:pPr>
            <w:r w:rsidRPr="005F2EDC">
              <w:rPr>
                <w:lang w:val="en-IE"/>
              </w:rPr>
              <w:t>AUC is classification-threshold-invariant. It measures the quality of the model's predictions irrespective of what classification threshold is chosen.</w:t>
            </w:r>
          </w:p>
          <w:p w14:paraId="3380A348" w14:textId="77777777" w:rsidR="00AF1E4A" w:rsidRDefault="00AF1E4A" w:rsidP="00AF1E4A">
            <w:pPr>
              <w:rPr>
                <w:lang w:val="en-IE"/>
              </w:rPr>
            </w:pPr>
          </w:p>
          <w:p w14:paraId="6904DC6B" w14:textId="77777777" w:rsidR="00AF1E4A" w:rsidRDefault="00AF1E4A" w:rsidP="00AF1E4A">
            <w:pPr>
              <w:rPr>
                <w:lang w:val="en-IE"/>
              </w:rPr>
            </w:pPr>
            <w:r>
              <w:rPr>
                <w:lang w:val="en-IE"/>
              </w:rPr>
              <w:t>However, both these reasons come with caveats, which may limit the usefulness of AUC in certain use cases:</w:t>
            </w:r>
          </w:p>
          <w:p w14:paraId="7A88D7D9" w14:textId="77777777" w:rsidR="00AF1E4A" w:rsidRDefault="00AF1E4A" w:rsidP="00AF1E4A">
            <w:pPr>
              <w:rPr>
                <w:lang w:val="en-IE"/>
              </w:rPr>
            </w:pPr>
          </w:p>
          <w:p w14:paraId="6ECD9E02" w14:textId="77777777" w:rsidR="00AF1E4A" w:rsidRPr="005F2EDC" w:rsidRDefault="00AF1E4A" w:rsidP="005F2EDC">
            <w:pPr>
              <w:pStyle w:val="ListParagraph"/>
              <w:numPr>
                <w:ilvl w:val="0"/>
                <w:numId w:val="17"/>
              </w:numPr>
              <w:rPr>
                <w:lang w:val="en-IE"/>
              </w:rPr>
            </w:pPr>
            <w:r w:rsidRPr="005F2EDC">
              <w:rPr>
                <w:lang w:val="en-IE"/>
              </w:rPr>
              <w:t>Scale invariance is not always desirable. For example, sometimes we really do need well calibrated probability outputs, and AUC won’t tell us about that.</w:t>
            </w:r>
          </w:p>
          <w:p w14:paraId="6133AE6E" w14:textId="77777777" w:rsidR="00AF1E4A" w:rsidRDefault="00AF1E4A" w:rsidP="005F2EDC">
            <w:pPr>
              <w:rPr>
                <w:lang w:val="en-IE"/>
              </w:rPr>
            </w:pPr>
          </w:p>
          <w:p w14:paraId="16B7ADF8" w14:textId="77777777" w:rsidR="00AF1E4A" w:rsidRPr="005F2EDC" w:rsidRDefault="00AF1E4A" w:rsidP="005F2EDC">
            <w:pPr>
              <w:pStyle w:val="ListParagraph"/>
              <w:numPr>
                <w:ilvl w:val="0"/>
                <w:numId w:val="17"/>
              </w:numPr>
              <w:rPr>
                <w:lang w:val="en-IE"/>
              </w:rPr>
            </w:pPr>
            <w:r w:rsidRPr="005F2EDC">
              <w:rPr>
                <w:lang w:val="en-IE"/>
              </w:rPr>
              <w:t>Classification-threshold invariance is not always desirable. In cases where there are wide disparities in the cost of false negatives vs. false positives, it may be critical to minimize one type of classification error. For example, when doing email spam detection, you likely want to prioritize minimizing false positives (even if that results in a significant increase of false negatives). AUC isn't a useful metric for this type of optimization.</w:t>
            </w:r>
          </w:p>
          <w:p w14:paraId="1F99CE2D" w14:textId="77777777" w:rsidR="00AF1E4A" w:rsidRDefault="00AF1E4A" w:rsidP="00AF1E4A">
            <w:pPr>
              <w:rPr>
                <w:lang w:val="en-IE"/>
              </w:rPr>
            </w:pPr>
          </w:p>
          <w:p w14:paraId="6A8747F9" w14:textId="77777777" w:rsidR="00AF1E4A" w:rsidRDefault="00AF1E4A" w:rsidP="00AF1E4A">
            <w:pPr>
              <w:rPr>
                <w:lang w:val="en-IE"/>
              </w:rPr>
            </w:pPr>
          </w:p>
          <w:p w14:paraId="62E0FB10" w14:textId="77777777" w:rsidR="00AF1E4A" w:rsidRDefault="00AF1E4A" w:rsidP="00AF1E4A">
            <w:pPr>
              <w:rPr>
                <w:lang w:val="en-IE"/>
              </w:rPr>
            </w:pPr>
            <w:r>
              <w:rPr>
                <w:lang w:val="en-IE"/>
              </w:rPr>
              <w:t xml:space="preserve"> Reference: </w:t>
            </w:r>
          </w:p>
          <w:p w14:paraId="38701B21" w14:textId="7890C0F5" w:rsidR="00AF1E4A" w:rsidRDefault="00AF1E4A" w:rsidP="00AF1E4A">
            <w:pPr>
              <w:rPr>
                <w:lang w:val="en-IE"/>
              </w:rPr>
            </w:pPr>
          </w:p>
          <w:p w14:paraId="5847367D" w14:textId="28EFC059" w:rsidR="001A6966" w:rsidRDefault="001A6966" w:rsidP="00AF1E4A">
            <w:pPr>
              <w:rPr>
                <w:lang w:val="en-IE"/>
              </w:rPr>
            </w:pPr>
            <w:hyperlink r:id="rId19" w:history="1">
              <w:r w:rsidRPr="008D69D7">
                <w:rPr>
                  <w:rStyle w:val="Hyperlink"/>
                  <w:lang w:val="en-IE"/>
                </w:rPr>
                <w:t>https://www.iguazio.com/glossary/model-accuracy-in-ml/</w:t>
              </w:r>
            </w:hyperlink>
          </w:p>
          <w:p w14:paraId="467C6999" w14:textId="527C62B3" w:rsidR="005F6239" w:rsidRDefault="001A6966" w:rsidP="00AF1E4A">
            <w:pPr>
              <w:rPr>
                <w:lang w:val="en-IE"/>
              </w:rPr>
            </w:pPr>
            <w:hyperlink r:id="rId20" w:history="1">
              <w:r w:rsidRPr="008D69D7">
                <w:rPr>
                  <w:rStyle w:val="Hyperlink"/>
                  <w:lang w:val="en-IE"/>
                </w:rPr>
                <w:t>https://www.analyticsvidhya.com/blog/2019/08/11-important-model-evaluation-error-metrics/</w:t>
              </w:r>
            </w:hyperlink>
          </w:p>
          <w:p w14:paraId="3FCD85D9" w14:textId="0A3B678B" w:rsidR="00AF1E4A" w:rsidRDefault="005F6239" w:rsidP="00AF1E4A">
            <w:pPr>
              <w:rPr>
                <w:lang w:val="en-IE"/>
              </w:rPr>
            </w:pPr>
            <w:hyperlink r:id="rId21" w:history="1">
              <w:r w:rsidRPr="008D69D7">
                <w:rPr>
                  <w:rStyle w:val="Hyperlink"/>
                  <w:lang w:val="en-IE"/>
                </w:rPr>
                <w:t>https://neptune.ai/blog/performance-metrics-in-machine-learning-complete-guide</w:t>
              </w:r>
            </w:hyperlink>
          </w:p>
          <w:p w14:paraId="4A94ACE6" w14:textId="23FFF7B2" w:rsidR="00AF1E4A" w:rsidRDefault="00AF1E4A" w:rsidP="00AF1E4A">
            <w:pPr>
              <w:rPr>
                <w:lang w:val="en-IE"/>
              </w:rPr>
            </w:pPr>
          </w:p>
          <w:p w14:paraId="5F0C3991" w14:textId="5A3C1AE5" w:rsidR="00CE42D3" w:rsidRDefault="00CE42D3" w:rsidP="00333858"/>
          <w:p w14:paraId="2B8E6940" w14:textId="77777777" w:rsidR="00233E89" w:rsidRDefault="00233E89"/>
          <w:p w14:paraId="7F93B62F" w14:textId="77777777" w:rsidR="0068196B" w:rsidRDefault="0068196B"/>
          <w:p w14:paraId="7141F5BB" w14:textId="0B6F0EC8" w:rsidR="00233E89" w:rsidRDefault="00233E89"/>
        </w:tc>
      </w:tr>
    </w:tbl>
    <w:p w14:paraId="4FD4013A" w14:textId="77777777" w:rsidR="000D200A" w:rsidRDefault="000D200A"/>
    <w:sectPr w:rsidR="000D200A">
      <w:headerReference w:type="default" r:id="rId22"/>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E39D4E" w14:textId="77777777" w:rsidR="00532BE6" w:rsidRDefault="00532BE6" w:rsidP="000D200A">
      <w:pPr>
        <w:spacing w:after="0" w:line="240" w:lineRule="auto"/>
      </w:pPr>
      <w:r>
        <w:separator/>
      </w:r>
    </w:p>
  </w:endnote>
  <w:endnote w:type="continuationSeparator" w:id="0">
    <w:p w14:paraId="576BFC66" w14:textId="77777777" w:rsidR="00532BE6" w:rsidRDefault="00532BE6" w:rsidP="000D20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54082894"/>
      <w:docPartObj>
        <w:docPartGallery w:val="Page Numbers (Bottom of Page)"/>
        <w:docPartUnique/>
      </w:docPartObj>
    </w:sdtPr>
    <w:sdtEndPr>
      <w:rPr>
        <w:noProof/>
      </w:rPr>
    </w:sdtEndPr>
    <w:sdtContent>
      <w:p w14:paraId="4FD40141" w14:textId="77777777" w:rsidR="000D200A" w:rsidRDefault="000D200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FD40142" w14:textId="77777777" w:rsidR="000D200A" w:rsidRDefault="000D20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E4A0D4" w14:textId="77777777" w:rsidR="00532BE6" w:rsidRDefault="00532BE6" w:rsidP="000D200A">
      <w:pPr>
        <w:spacing w:after="0" w:line="240" w:lineRule="auto"/>
      </w:pPr>
      <w:r>
        <w:separator/>
      </w:r>
    </w:p>
  </w:footnote>
  <w:footnote w:type="continuationSeparator" w:id="0">
    <w:p w14:paraId="34363530" w14:textId="77777777" w:rsidR="00532BE6" w:rsidRDefault="00532BE6" w:rsidP="000D20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D4013F" w14:textId="77777777" w:rsidR="000D200A" w:rsidRPr="000D200A" w:rsidRDefault="000D200A">
    <w:pPr>
      <w:pStyle w:val="Header"/>
      <w:rPr>
        <w:b/>
        <w:bCs/>
      </w:rPr>
    </w:pPr>
    <w:r w:rsidRPr="000D200A">
      <w:rPr>
        <w:b/>
        <w:bCs/>
      </w:rPr>
      <w:t>INTERNSHIP: STUDENT DAILY REPORT</w:t>
    </w:r>
  </w:p>
  <w:p w14:paraId="4FD40140" w14:textId="77777777" w:rsidR="000D200A" w:rsidRDefault="000D200A">
    <w:pPr>
      <w:pStyle w:val="Header"/>
    </w:pP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BB400952"/>
    <w:multiLevelType w:val="singleLevel"/>
    <w:tmpl w:val="BB400952"/>
    <w:lvl w:ilvl="0">
      <w:start w:val="1"/>
      <w:numFmt w:val="bullet"/>
      <w:lvlText w:val=""/>
      <w:lvlJc w:val="left"/>
      <w:pPr>
        <w:tabs>
          <w:tab w:val="left" w:pos="840"/>
        </w:tabs>
        <w:ind w:left="840" w:hanging="420"/>
      </w:pPr>
      <w:rPr>
        <w:rFonts w:ascii="Wingdings" w:hAnsi="Wingdings" w:hint="default"/>
      </w:rPr>
    </w:lvl>
  </w:abstractNum>
  <w:abstractNum w:abstractNumId="1" w15:restartNumberingAfterBreak="0">
    <w:nsid w:val="D6B11E28"/>
    <w:multiLevelType w:val="singleLevel"/>
    <w:tmpl w:val="D6B11E28"/>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EAF7AEE1"/>
    <w:multiLevelType w:val="singleLevel"/>
    <w:tmpl w:val="EAF7AEE1"/>
    <w:lvl w:ilvl="0">
      <w:start w:val="3"/>
      <w:numFmt w:val="decimal"/>
      <w:suff w:val="space"/>
      <w:lvlText w:val="%1."/>
      <w:lvlJc w:val="left"/>
    </w:lvl>
  </w:abstractNum>
  <w:abstractNum w:abstractNumId="3" w15:restartNumberingAfterBreak="0">
    <w:nsid w:val="111E5B4E"/>
    <w:multiLevelType w:val="hybridMultilevel"/>
    <w:tmpl w:val="2736CF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7CBE7C3"/>
    <w:multiLevelType w:val="singleLevel"/>
    <w:tmpl w:val="17CBE7C3"/>
    <w:lvl w:ilvl="0">
      <w:start w:val="1"/>
      <w:numFmt w:val="decimal"/>
      <w:suff w:val="space"/>
      <w:lvlText w:val="%1."/>
      <w:lvlJc w:val="left"/>
    </w:lvl>
  </w:abstractNum>
  <w:abstractNum w:abstractNumId="5" w15:restartNumberingAfterBreak="0">
    <w:nsid w:val="1EF32B0B"/>
    <w:multiLevelType w:val="singleLevel"/>
    <w:tmpl w:val="1EF32B0B"/>
    <w:lvl w:ilvl="0">
      <w:start w:val="1"/>
      <w:numFmt w:val="bullet"/>
      <w:lvlText w:val=""/>
      <w:lvlJc w:val="left"/>
      <w:pPr>
        <w:tabs>
          <w:tab w:val="left" w:pos="420"/>
        </w:tabs>
        <w:ind w:left="420" w:hanging="420"/>
      </w:pPr>
      <w:rPr>
        <w:rFonts w:ascii="Wingdings" w:hAnsi="Wingdings" w:hint="default"/>
      </w:rPr>
    </w:lvl>
  </w:abstractNum>
  <w:abstractNum w:abstractNumId="6" w15:restartNumberingAfterBreak="0">
    <w:nsid w:val="28F62163"/>
    <w:multiLevelType w:val="hybridMultilevel"/>
    <w:tmpl w:val="FEB626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3889240"/>
    <w:multiLevelType w:val="singleLevel"/>
    <w:tmpl w:val="33889240"/>
    <w:lvl w:ilvl="0">
      <w:start w:val="1"/>
      <w:numFmt w:val="bullet"/>
      <w:lvlText w:val=""/>
      <w:lvlJc w:val="left"/>
      <w:pPr>
        <w:tabs>
          <w:tab w:val="left" w:pos="420"/>
        </w:tabs>
        <w:ind w:left="420" w:hanging="420"/>
      </w:pPr>
      <w:rPr>
        <w:rFonts w:ascii="Wingdings" w:hAnsi="Wingdings" w:hint="default"/>
      </w:rPr>
    </w:lvl>
  </w:abstractNum>
  <w:abstractNum w:abstractNumId="8" w15:restartNumberingAfterBreak="0">
    <w:nsid w:val="49881921"/>
    <w:multiLevelType w:val="hybridMultilevel"/>
    <w:tmpl w:val="9D3CA2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F6E64E1"/>
    <w:multiLevelType w:val="hybridMultilevel"/>
    <w:tmpl w:val="610208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F716B57"/>
    <w:multiLevelType w:val="hybridMultilevel"/>
    <w:tmpl w:val="78E6A1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88C2D8B"/>
    <w:multiLevelType w:val="hybridMultilevel"/>
    <w:tmpl w:val="85CAFBBE"/>
    <w:lvl w:ilvl="0" w:tplc="40090001">
      <w:start w:val="1"/>
      <w:numFmt w:val="bullet"/>
      <w:lvlText w:val=""/>
      <w:lvlJc w:val="left"/>
      <w:pPr>
        <w:tabs>
          <w:tab w:val="left" w:pos="420"/>
        </w:tabs>
        <w:ind w:left="420" w:hanging="42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59791A0F"/>
    <w:multiLevelType w:val="singleLevel"/>
    <w:tmpl w:val="59791A0F"/>
    <w:lvl w:ilvl="0">
      <w:start w:val="1"/>
      <w:numFmt w:val="bullet"/>
      <w:lvlText w:val=""/>
      <w:lvlJc w:val="left"/>
      <w:pPr>
        <w:tabs>
          <w:tab w:val="left" w:pos="420"/>
        </w:tabs>
        <w:ind w:left="420" w:hanging="420"/>
      </w:pPr>
      <w:rPr>
        <w:rFonts w:ascii="Wingdings" w:hAnsi="Wingdings" w:hint="default"/>
      </w:rPr>
    </w:lvl>
  </w:abstractNum>
  <w:abstractNum w:abstractNumId="13" w15:restartNumberingAfterBreak="0">
    <w:nsid w:val="5A00689E"/>
    <w:multiLevelType w:val="hybridMultilevel"/>
    <w:tmpl w:val="709EB7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C65443A"/>
    <w:multiLevelType w:val="singleLevel"/>
    <w:tmpl w:val="5C65443A"/>
    <w:lvl w:ilvl="0">
      <w:start w:val="1"/>
      <w:numFmt w:val="decimal"/>
      <w:lvlText w:val="%1."/>
      <w:lvlJc w:val="left"/>
      <w:pPr>
        <w:tabs>
          <w:tab w:val="left" w:pos="425"/>
        </w:tabs>
        <w:ind w:left="425" w:hanging="425"/>
      </w:pPr>
      <w:rPr>
        <w:rFonts w:hint="default"/>
      </w:rPr>
    </w:lvl>
  </w:abstractNum>
  <w:abstractNum w:abstractNumId="15" w15:restartNumberingAfterBreak="0">
    <w:nsid w:val="5E849D1C"/>
    <w:multiLevelType w:val="singleLevel"/>
    <w:tmpl w:val="5E849D1C"/>
    <w:lvl w:ilvl="0">
      <w:start w:val="1"/>
      <w:numFmt w:val="bullet"/>
      <w:lvlText w:val=""/>
      <w:lvlJc w:val="left"/>
      <w:pPr>
        <w:tabs>
          <w:tab w:val="left" w:pos="420"/>
        </w:tabs>
        <w:ind w:left="420" w:hanging="420"/>
      </w:pPr>
      <w:rPr>
        <w:rFonts w:ascii="Wingdings" w:hAnsi="Wingdings" w:hint="default"/>
      </w:rPr>
    </w:lvl>
  </w:abstractNum>
  <w:abstractNum w:abstractNumId="16" w15:restartNumberingAfterBreak="0">
    <w:nsid w:val="751F7756"/>
    <w:multiLevelType w:val="singleLevel"/>
    <w:tmpl w:val="751F7756"/>
    <w:lvl w:ilvl="0">
      <w:start w:val="1"/>
      <w:numFmt w:val="bullet"/>
      <w:lvlText w:val=""/>
      <w:lvlJc w:val="left"/>
      <w:pPr>
        <w:tabs>
          <w:tab w:val="left" w:pos="420"/>
        </w:tabs>
        <w:ind w:left="420" w:hanging="420"/>
      </w:pPr>
      <w:rPr>
        <w:rFonts w:ascii="Wingdings" w:hAnsi="Wingdings" w:hint="default"/>
      </w:rPr>
    </w:lvl>
  </w:abstractNum>
  <w:abstractNum w:abstractNumId="17" w15:restartNumberingAfterBreak="0">
    <w:nsid w:val="79A21D88"/>
    <w:multiLevelType w:val="hybridMultilevel"/>
    <w:tmpl w:val="39AE48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FBE69F3"/>
    <w:multiLevelType w:val="hybridMultilevel"/>
    <w:tmpl w:val="A4E8C3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61173413">
    <w:abstractNumId w:val="4"/>
  </w:num>
  <w:num w:numId="2" w16cid:durableId="1114786014">
    <w:abstractNumId w:val="2"/>
  </w:num>
  <w:num w:numId="3" w16cid:durableId="1884977642">
    <w:abstractNumId w:val="13"/>
  </w:num>
  <w:num w:numId="4" w16cid:durableId="1556624793">
    <w:abstractNumId w:val="11"/>
  </w:num>
  <w:num w:numId="5" w16cid:durableId="860626595">
    <w:abstractNumId w:val="3"/>
  </w:num>
  <w:num w:numId="6" w16cid:durableId="996569178">
    <w:abstractNumId w:val="1"/>
  </w:num>
  <w:num w:numId="7" w16cid:durableId="1872380898">
    <w:abstractNumId w:val="14"/>
  </w:num>
  <w:num w:numId="8" w16cid:durableId="1470971704">
    <w:abstractNumId w:val="18"/>
  </w:num>
  <w:num w:numId="9" w16cid:durableId="1320647049">
    <w:abstractNumId w:val="9"/>
  </w:num>
  <w:num w:numId="10" w16cid:durableId="905989483">
    <w:abstractNumId w:val="5"/>
  </w:num>
  <w:num w:numId="11" w16cid:durableId="1872843428">
    <w:abstractNumId w:val="0"/>
  </w:num>
  <w:num w:numId="12" w16cid:durableId="2106803927">
    <w:abstractNumId w:val="15"/>
  </w:num>
  <w:num w:numId="13" w16cid:durableId="1497112964">
    <w:abstractNumId w:val="7"/>
  </w:num>
  <w:num w:numId="14" w16cid:durableId="656107023">
    <w:abstractNumId w:val="12"/>
  </w:num>
  <w:num w:numId="15" w16cid:durableId="944000502">
    <w:abstractNumId w:val="6"/>
  </w:num>
  <w:num w:numId="16" w16cid:durableId="1094058278">
    <w:abstractNumId w:val="16"/>
  </w:num>
  <w:num w:numId="17" w16cid:durableId="1660619744">
    <w:abstractNumId w:val="10"/>
  </w:num>
  <w:num w:numId="18" w16cid:durableId="278224171">
    <w:abstractNumId w:val="17"/>
  </w:num>
  <w:num w:numId="19" w16cid:durableId="354774705">
    <w:abstractNumId w:val="8"/>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178"/>
    <w:rsid w:val="00006CD1"/>
    <w:rsid w:val="00027B1B"/>
    <w:rsid w:val="000372FA"/>
    <w:rsid w:val="0006634C"/>
    <w:rsid w:val="00070D38"/>
    <w:rsid w:val="00094311"/>
    <w:rsid w:val="000B17C3"/>
    <w:rsid w:val="000B2CA1"/>
    <w:rsid w:val="000D059C"/>
    <w:rsid w:val="000D200A"/>
    <w:rsid w:val="000D4D1A"/>
    <w:rsid w:val="001130E0"/>
    <w:rsid w:val="0015481E"/>
    <w:rsid w:val="00166ABE"/>
    <w:rsid w:val="0017254E"/>
    <w:rsid w:val="001824BA"/>
    <w:rsid w:val="001936C7"/>
    <w:rsid w:val="001A6966"/>
    <w:rsid w:val="001E12CC"/>
    <w:rsid w:val="00200625"/>
    <w:rsid w:val="00201ABD"/>
    <w:rsid w:val="00233E89"/>
    <w:rsid w:val="00243FC7"/>
    <w:rsid w:val="00263551"/>
    <w:rsid w:val="002812AB"/>
    <w:rsid w:val="002833D3"/>
    <w:rsid w:val="002C5890"/>
    <w:rsid w:val="002D1755"/>
    <w:rsid w:val="002D2EC1"/>
    <w:rsid w:val="002E0FC2"/>
    <w:rsid w:val="00304178"/>
    <w:rsid w:val="00323FC7"/>
    <w:rsid w:val="00333858"/>
    <w:rsid w:val="0034656F"/>
    <w:rsid w:val="003512F3"/>
    <w:rsid w:val="00373E7C"/>
    <w:rsid w:val="00391AFE"/>
    <w:rsid w:val="00392510"/>
    <w:rsid w:val="003A1906"/>
    <w:rsid w:val="003A6124"/>
    <w:rsid w:val="003B6AC6"/>
    <w:rsid w:val="003E3BCE"/>
    <w:rsid w:val="003E59A7"/>
    <w:rsid w:val="00411168"/>
    <w:rsid w:val="004161F7"/>
    <w:rsid w:val="00434771"/>
    <w:rsid w:val="0043625D"/>
    <w:rsid w:val="00450401"/>
    <w:rsid w:val="004B35A2"/>
    <w:rsid w:val="004B6115"/>
    <w:rsid w:val="004C5197"/>
    <w:rsid w:val="004D4D12"/>
    <w:rsid w:val="004D77CE"/>
    <w:rsid w:val="004F40D4"/>
    <w:rsid w:val="00532BE6"/>
    <w:rsid w:val="00536361"/>
    <w:rsid w:val="00554C41"/>
    <w:rsid w:val="00574AEB"/>
    <w:rsid w:val="00586007"/>
    <w:rsid w:val="005B29E9"/>
    <w:rsid w:val="005B495C"/>
    <w:rsid w:val="005C16DB"/>
    <w:rsid w:val="005F2EDC"/>
    <w:rsid w:val="005F6239"/>
    <w:rsid w:val="006040B2"/>
    <w:rsid w:val="0061026E"/>
    <w:rsid w:val="006109A7"/>
    <w:rsid w:val="00624C18"/>
    <w:rsid w:val="00646863"/>
    <w:rsid w:val="00664B8D"/>
    <w:rsid w:val="0068196B"/>
    <w:rsid w:val="006962FF"/>
    <w:rsid w:val="006A0210"/>
    <w:rsid w:val="006A43E9"/>
    <w:rsid w:val="006F3B1D"/>
    <w:rsid w:val="00704AFF"/>
    <w:rsid w:val="007452C8"/>
    <w:rsid w:val="00745F3C"/>
    <w:rsid w:val="007A5D34"/>
    <w:rsid w:val="007B7EF1"/>
    <w:rsid w:val="007C0D1C"/>
    <w:rsid w:val="007F3FB6"/>
    <w:rsid w:val="007F5B50"/>
    <w:rsid w:val="008033A5"/>
    <w:rsid w:val="00803B72"/>
    <w:rsid w:val="00805941"/>
    <w:rsid w:val="00836225"/>
    <w:rsid w:val="008666F2"/>
    <w:rsid w:val="008C0805"/>
    <w:rsid w:val="008C504E"/>
    <w:rsid w:val="008F2163"/>
    <w:rsid w:val="009178A9"/>
    <w:rsid w:val="00926E20"/>
    <w:rsid w:val="009307E4"/>
    <w:rsid w:val="00932B72"/>
    <w:rsid w:val="009552B6"/>
    <w:rsid w:val="00956FEF"/>
    <w:rsid w:val="009660BD"/>
    <w:rsid w:val="00977213"/>
    <w:rsid w:val="00981AA8"/>
    <w:rsid w:val="00994F0B"/>
    <w:rsid w:val="0099738E"/>
    <w:rsid w:val="009A6E96"/>
    <w:rsid w:val="009A73F3"/>
    <w:rsid w:val="009B53CF"/>
    <w:rsid w:val="009B5686"/>
    <w:rsid w:val="009D65BE"/>
    <w:rsid w:val="009E7A2B"/>
    <w:rsid w:val="009F23DE"/>
    <w:rsid w:val="00A1053C"/>
    <w:rsid w:val="00A45A83"/>
    <w:rsid w:val="00A52432"/>
    <w:rsid w:val="00A63CB9"/>
    <w:rsid w:val="00A81277"/>
    <w:rsid w:val="00A949BD"/>
    <w:rsid w:val="00AA2296"/>
    <w:rsid w:val="00AE3BC5"/>
    <w:rsid w:val="00AF1E4A"/>
    <w:rsid w:val="00AF2EB4"/>
    <w:rsid w:val="00B012F5"/>
    <w:rsid w:val="00B0570A"/>
    <w:rsid w:val="00B417E3"/>
    <w:rsid w:val="00B6411E"/>
    <w:rsid w:val="00B64A04"/>
    <w:rsid w:val="00B740FC"/>
    <w:rsid w:val="00B758A5"/>
    <w:rsid w:val="00B86EB6"/>
    <w:rsid w:val="00B93314"/>
    <w:rsid w:val="00BA13C1"/>
    <w:rsid w:val="00BA4DBF"/>
    <w:rsid w:val="00BC6736"/>
    <w:rsid w:val="00BE0235"/>
    <w:rsid w:val="00C17990"/>
    <w:rsid w:val="00C21E3C"/>
    <w:rsid w:val="00C54A01"/>
    <w:rsid w:val="00C554C8"/>
    <w:rsid w:val="00C634D5"/>
    <w:rsid w:val="00C66A74"/>
    <w:rsid w:val="00C97F1F"/>
    <w:rsid w:val="00CC4AF3"/>
    <w:rsid w:val="00CE42D3"/>
    <w:rsid w:val="00D0224B"/>
    <w:rsid w:val="00D03041"/>
    <w:rsid w:val="00D120F5"/>
    <w:rsid w:val="00D126A7"/>
    <w:rsid w:val="00D22CAA"/>
    <w:rsid w:val="00D36BB6"/>
    <w:rsid w:val="00D56E55"/>
    <w:rsid w:val="00D576A9"/>
    <w:rsid w:val="00D73874"/>
    <w:rsid w:val="00DA7DB7"/>
    <w:rsid w:val="00DB0D8C"/>
    <w:rsid w:val="00E1781E"/>
    <w:rsid w:val="00E3506E"/>
    <w:rsid w:val="00E549D7"/>
    <w:rsid w:val="00E56F90"/>
    <w:rsid w:val="00E800D5"/>
    <w:rsid w:val="00E804A7"/>
    <w:rsid w:val="00E91CA1"/>
    <w:rsid w:val="00EB5DA7"/>
    <w:rsid w:val="00EC098F"/>
    <w:rsid w:val="00ED6350"/>
    <w:rsid w:val="00ED70CB"/>
    <w:rsid w:val="00F37F33"/>
    <w:rsid w:val="00F41FE2"/>
    <w:rsid w:val="00F424F5"/>
    <w:rsid w:val="00F553DD"/>
    <w:rsid w:val="00F73C06"/>
    <w:rsid w:val="00F8273B"/>
    <w:rsid w:val="00F840F0"/>
    <w:rsid w:val="00F848D3"/>
    <w:rsid w:val="00F84FD2"/>
    <w:rsid w:val="00F85EB7"/>
    <w:rsid w:val="00F93E5A"/>
    <w:rsid w:val="00F97444"/>
    <w:rsid w:val="00FA1910"/>
    <w:rsid w:val="00FB4C34"/>
    <w:rsid w:val="00FB61D9"/>
    <w:rsid w:val="00FE17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D40113"/>
  <w15:chartTrackingRefBased/>
  <w15:docId w15:val="{38AF9313-3056-4F77-83F7-AC9745BF1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qFormat/>
    <w:rsid w:val="000D20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D20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200A"/>
  </w:style>
  <w:style w:type="paragraph" w:styleId="Footer">
    <w:name w:val="footer"/>
    <w:basedOn w:val="Normal"/>
    <w:link w:val="FooterChar"/>
    <w:uiPriority w:val="99"/>
    <w:unhideWhenUsed/>
    <w:rsid w:val="000D20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200A"/>
  </w:style>
  <w:style w:type="character" w:customStyle="1" w:styleId="sw">
    <w:name w:val="sw"/>
    <w:basedOn w:val="DefaultParagraphFont"/>
    <w:rsid w:val="00F73C06"/>
  </w:style>
  <w:style w:type="character" w:styleId="Hyperlink">
    <w:name w:val="Hyperlink"/>
    <w:basedOn w:val="DefaultParagraphFont"/>
    <w:unhideWhenUsed/>
    <w:qFormat/>
    <w:rsid w:val="00F73C06"/>
    <w:rPr>
      <w:color w:val="0000FF"/>
      <w:u w:val="single"/>
    </w:rPr>
  </w:style>
  <w:style w:type="character" w:styleId="FollowedHyperlink">
    <w:name w:val="FollowedHyperlink"/>
    <w:basedOn w:val="DefaultParagraphFont"/>
    <w:uiPriority w:val="99"/>
    <w:semiHidden/>
    <w:unhideWhenUsed/>
    <w:rsid w:val="00F73C06"/>
    <w:rPr>
      <w:color w:val="954F72" w:themeColor="followedHyperlink"/>
      <w:u w:val="single"/>
    </w:rPr>
  </w:style>
  <w:style w:type="paragraph" w:styleId="ListParagraph">
    <w:name w:val="List Paragraph"/>
    <w:basedOn w:val="Normal"/>
    <w:uiPriority w:val="34"/>
    <w:qFormat/>
    <w:rsid w:val="0006634C"/>
    <w:pPr>
      <w:ind w:left="720"/>
      <w:contextualSpacing/>
    </w:pPr>
  </w:style>
  <w:style w:type="character" w:styleId="UnresolvedMention">
    <w:name w:val="Unresolved Mention"/>
    <w:basedOn w:val="DefaultParagraphFont"/>
    <w:uiPriority w:val="99"/>
    <w:semiHidden/>
    <w:unhideWhenUsed/>
    <w:rsid w:val="00FA1910"/>
    <w:rPr>
      <w:color w:val="605E5C"/>
      <w:shd w:val="clear" w:color="auto" w:fill="E1DFDD"/>
    </w:rPr>
  </w:style>
  <w:style w:type="character" w:styleId="Strong">
    <w:name w:val="Strong"/>
    <w:basedOn w:val="DefaultParagraphFont"/>
    <w:uiPriority w:val="22"/>
    <w:qFormat/>
    <w:rsid w:val="0097721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3033165">
      <w:bodyDiv w:val="1"/>
      <w:marLeft w:val="0"/>
      <w:marRight w:val="0"/>
      <w:marTop w:val="0"/>
      <w:marBottom w:val="0"/>
      <w:divBdr>
        <w:top w:val="none" w:sz="0" w:space="0" w:color="auto"/>
        <w:left w:val="none" w:sz="0" w:space="0" w:color="auto"/>
        <w:bottom w:val="none" w:sz="0" w:space="0" w:color="auto"/>
        <w:right w:val="none" w:sz="0" w:space="0" w:color="auto"/>
      </w:divBdr>
    </w:div>
    <w:div w:id="1401518907">
      <w:bodyDiv w:val="1"/>
      <w:marLeft w:val="0"/>
      <w:marRight w:val="0"/>
      <w:marTop w:val="0"/>
      <w:marBottom w:val="0"/>
      <w:divBdr>
        <w:top w:val="none" w:sz="0" w:space="0" w:color="auto"/>
        <w:left w:val="none" w:sz="0" w:space="0" w:color="auto"/>
        <w:bottom w:val="none" w:sz="0" w:space="0" w:color="auto"/>
        <w:right w:val="none" w:sz="0" w:space="0" w:color="auto"/>
      </w:divBdr>
    </w:div>
    <w:div w:id="1841966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svg"/><Relationship Id="rId3" Type="http://schemas.openxmlformats.org/officeDocument/2006/relationships/settings" Target="settings.xml"/><Relationship Id="rId21" Type="http://schemas.openxmlformats.org/officeDocument/2006/relationships/hyperlink" Target="https://neptune.ai/blog/performance-metrics-in-machine-learning-complete-guide"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svg"/><Relationship Id="rId20" Type="http://schemas.openxmlformats.org/officeDocument/2006/relationships/hyperlink" Target="https://www.analyticsvidhya.com/blog/2019/08/11-important-model-evaluation-error-metric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hyperlink" Target="https://www.iguazio.com/glossary/model-accuracy-in-m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sv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4</Pages>
  <Words>712</Words>
  <Characters>4064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SUVAJIT SANYAL</dc:creator>
  <cp:keywords/>
  <dc:description/>
  <cp:lastModifiedBy>HIMANSHU SHARMA</cp:lastModifiedBy>
  <cp:revision>150</cp:revision>
  <dcterms:created xsi:type="dcterms:W3CDTF">2020-05-05T08:58:00Z</dcterms:created>
  <dcterms:modified xsi:type="dcterms:W3CDTF">2024-05-11T19:03:00Z</dcterms:modified>
</cp:coreProperties>
</file>