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491800E0" w:rsidR="00F424F5"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r w:rsidR="00F73C06">
              <w:t xml:space="preserve"> </w:t>
            </w:r>
            <w:r w:rsidR="00F73C06" w:rsidRPr="00441BA5">
              <w:t>RIO-</w:t>
            </w:r>
            <w:r w:rsidR="00F73C06">
              <w:t>210</w:t>
            </w:r>
            <w:r w:rsidR="00F73C06" w:rsidRPr="00441BA5">
              <w:t xml:space="preserve">: </w:t>
            </w:r>
            <w:r w:rsidR="00F73C06">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0970E88C" w:rsidR="000D200A"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19C5152C" w:rsidR="00745F3C" w:rsidRDefault="00401D50">
            <w:r>
              <w:t>2</w:t>
            </w:r>
            <w:r w:rsidR="0032305C">
              <w:t>9</w:t>
            </w:r>
            <w:r w:rsidR="00F73C06">
              <w:t>-0</w:t>
            </w:r>
            <w:r>
              <w:t>5</w:t>
            </w:r>
            <w:r w:rsidR="00F73C06">
              <w:t>-2024</w:t>
            </w:r>
          </w:p>
        </w:tc>
        <w:tc>
          <w:tcPr>
            <w:tcW w:w="3240" w:type="dxa"/>
          </w:tcPr>
          <w:p w14:paraId="4FD40129" w14:textId="2F41DDBF" w:rsidR="00745F3C" w:rsidRDefault="00F73C06">
            <w:r>
              <w:t>Day-</w:t>
            </w:r>
            <w:r w:rsidR="00401D50">
              <w:t>3</w:t>
            </w:r>
            <w:r w:rsidR="0032305C">
              <w:t>6</w:t>
            </w:r>
          </w:p>
        </w:tc>
        <w:tc>
          <w:tcPr>
            <w:tcW w:w="2695" w:type="dxa"/>
          </w:tcPr>
          <w:p w14:paraId="4FD4012A" w14:textId="0CE4AE86" w:rsidR="00745F3C" w:rsidRDefault="0074048C">
            <w:r>
              <w:t>5</w:t>
            </w:r>
            <w:r w:rsidR="00F73C06">
              <w:t xml:space="preserve"> Hours</w:t>
            </w:r>
          </w:p>
        </w:tc>
      </w:tr>
      <w:tr w:rsidR="00D73874" w14:paraId="0A7D0DBC" w14:textId="77777777" w:rsidTr="00DE0E48">
        <w:tc>
          <w:tcPr>
            <w:tcW w:w="9350" w:type="dxa"/>
            <w:gridSpan w:val="3"/>
          </w:tcPr>
          <w:p w14:paraId="6C06297A" w14:textId="77777777" w:rsidR="00D73874" w:rsidRDefault="00D73874"/>
          <w:p w14:paraId="0C14FF82" w14:textId="6D0E2FCA" w:rsidR="00782935" w:rsidRDefault="00782935" w:rsidP="00782935">
            <w:pPr>
              <w:rPr>
                <w:b/>
                <w:bCs/>
                <w:lang w:val="en-IE"/>
              </w:rPr>
            </w:pPr>
            <w:r>
              <w:rPr>
                <w:b/>
                <w:bCs/>
                <w:lang w:val="en-IE"/>
              </w:rPr>
              <w:t xml:space="preserve">Project Hands-on - Getting drugs dataset and </w:t>
            </w:r>
            <w:r w:rsidR="00D479CC">
              <w:rPr>
                <w:b/>
                <w:bCs/>
                <w:lang w:val="en-IE"/>
              </w:rPr>
              <w:t>analysing</w:t>
            </w:r>
            <w:r>
              <w:rPr>
                <w:b/>
                <w:bCs/>
                <w:lang w:val="en-IE"/>
              </w:rPr>
              <w:t xml:space="preserve"> the dataset</w:t>
            </w:r>
          </w:p>
          <w:p w14:paraId="7D07425D" w14:textId="77777777" w:rsidR="0060210C" w:rsidRDefault="0060210C" w:rsidP="00782935">
            <w:pPr>
              <w:rPr>
                <w:b/>
                <w:bCs/>
                <w:lang w:val="en-IE"/>
              </w:rPr>
            </w:pPr>
          </w:p>
          <w:p w14:paraId="3915F2E5" w14:textId="1A140F90" w:rsidR="0060210C" w:rsidRPr="000660C4" w:rsidRDefault="0060210C" w:rsidP="00782935">
            <w:pPr>
              <w:rPr>
                <w:rFonts w:ascii="Times New Roman" w:hAnsi="Times New Roman" w:cs="Times New Roman"/>
                <w:b/>
                <w:bCs/>
                <w:lang w:val="en-IE"/>
              </w:rPr>
            </w:pPr>
            <w:r w:rsidRPr="000660C4">
              <w:rPr>
                <w:rFonts w:ascii="Times New Roman" w:hAnsi="Times New Roman" w:cs="Times New Roman"/>
                <w:b/>
                <w:bCs/>
                <w:lang w:val="en-IE"/>
              </w:rPr>
              <w:t>Data Set Information</w:t>
            </w:r>
          </w:p>
          <w:p w14:paraId="135DBA2C" w14:textId="77777777" w:rsidR="00BB339D" w:rsidRPr="000660C4" w:rsidRDefault="00BB339D" w:rsidP="00782935">
            <w:pPr>
              <w:rPr>
                <w:rFonts w:ascii="Times New Roman" w:hAnsi="Times New Roman" w:cs="Times New Roman"/>
                <w:color w:val="000000"/>
              </w:rPr>
            </w:pPr>
          </w:p>
          <w:p w14:paraId="63FC206A" w14:textId="0DBBDF56" w:rsidR="00B72456" w:rsidRDefault="00BB339D" w:rsidP="00782935">
            <w:pPr>
              <w:rPr>
                <w:rFonts w:ascii="Times New Roman" w:hAnsi="Times New Roman" w:cs="Times New Roman"/>
                <w:color w:val="000000"/>
              </w:rPr>
            </w:pPr>
            <w:r w:rsidRPr="000660C4">
              <w:rPr>
                <w:rFonts w:ascii="Times New Roman" w:hAnsi="Times New Roman" w:cs="Times New Roman"/>
                <w:color w:val="000000"/>
              </w:rPr>
              <w:t>The provided dataset comprises essential information regarding patients and their interactions with different drugs. It is structured with distinct features that capture various aspects of these interactions, offering insights into their potential effects and outcomes</w:t>
            </w:r>
            <w:r w:rsidRPr="000660C4">
              <w:rPr>
                <w:rFonts w:ascii="Times New Roman" w:hAnsi="Times New Roman" w:cs="Times New Roman"/>
                <w:color w:val="000000"/>
              </w:rPr>
              <w:t>.</w:t>
            </w:r>
          </w:p>
          <w:p w14:paraId="1076D40A" w14:textId="77777777" w:rsidR="00186EAB" w:rsidRDefault="00186EAB" w:rsidP="00782935">
            <w:pPr>
              <w:rPr>
                <w:rFonts w:ascii="Times New Roman" w:hAnsi="Times New Roman" w:cs="Times New Roman"/>
                <w:color w:val="000000"/>
              </w:rPr>
            </w:pPr>
          </w:p>
          <w:p w14:paraId="6261D363" w14:textId="77777777" w:rsidR="00186EAB" w:rsidRPr="000660C4" w:rsidRDefault="00186EAB" w:rsidP="00782935">
            <w:pPr>
              <w:rPr>
                <w:rFonts w:ascii="Times New Roman" w:hAnsi="Times New Roman" w:cs="Times New Roman"/>
                <w:color w:val="000000"/>
              </w:rPr>
            </w:pPr>
          </w:p>
          <w:p w14:paraId="5458AE91" w14:textId="77777777" w:rsidR="00F60434" w:rsidRPr="000660C4" w:rsidRDefault="00F60434" w:rsidP="00782935">
            <w:pPr>
              <w:rPr>
                <w:rFonts w:ascii="Times New Roman" w:hAnsi="Times New Roman" w:cs="Times New Roman"/>
                <w:color w:val="000000"/>
              </w:rPr>
            </w:pPr>
          </w:p>
          <w:p w14:paraId="16927C04" w14:textId="77777777" w:rsidR="00F60434" w:rsidRPr="000660C4" w:rsidRDefault="00F60434" w:rsidP="00F60434">
            <w:pPr>
              <w:rPr>
                <w:rFonts w:ascii="Times New Roman" w:hAnsi="Times New Roman" w:cs="Times New Roman"/>
                <w:b/>
                <w:bCs/>
                <w:lang w:val="en-IE"/>
              </w:rPr>
            </w:pPr>
            <w:r w:rsidRPr="000660C4">
              <w:rPr>
                <w:rFonts w:ascii="Times New Roman" w:hAnsi="Times New Roman" w:cs="Times New Roman"/>
                <w:b/>
                <w:bCs/>
                <w:lang w:val="en-IE"/>
              </w:rPr>
              <w:t>Attribute Information:</w:t>
            </w:r>
          </w:p>
          <w:p w14:paraId="1EBFE3CB" w14:textId="77777777" w:rsidR="00BB339D" w:rsidRPr="000660C4" w:rsidRDefault="00BB339D" w:rsidP="00782935">
            <w:pPr>
              <w:rPr>
                <w:rFonts w:ascii="Times New Roman" w:hAnsi="Times New Roman" w:cs="Times New Roman"/>
                <w:color w:val="000000"/>
              </w:rPr>
            </w:pPr>
          </w:p>
          <w:p w14:paraId="59108E03" w14:textId="7D2D8BC0" w:rsidR="00E85073" w:rsidRPr="000660C4" w:rsidRDefault="00E85073" w:rsidP="00E85073">
            <w:pPr>
              <w:rPr>
                <w:rFonts w:ascii="Times New Roman" w:hAnsi="Times New Roman" w:cs="Times New Roman"/>
                <w:b/>
                <w:bCs/>
                <w:lang w:val="en-IE"/>
              </w:rPr>
            </w:pPr>
            <w:r w:rsidRPr="000660C4">
              <w:rPr>
                <w:rFonts w:ascii="Times New Roman" w:hAnsi="Times New Roman" w:cs="Times New Roman"/>
                <w:b/>
                <w:bCs/>
                <w:sz w:val="24"/>
                <w:szCs w:val="24"/>
                <w:lang w:val="en-IE"/>
              </w:rPr>
              <w:t>NAME OF FEATURE</w:t>
            </w:r>
            <w:r w:rsidRPr="000660C4">
              <w:rPr>
                <w:rFonts w:ascii="Times New Roman" w:hAnsi="Times New Roman" w:cs="Times New Roman"/>
                <w:b/>
                <w:bCs/>
                <w:lang w:val="en-IE"/>
              </w:rPr>
              <w:tab/>
            </w:r>
            <w:r w:rsidRPr="000660C4">
              <w:rPr>
                <w:rFonts w:ascii="Times New Roman" w:hAnsi="Times New Roman" w:cs="Times New Roman"/>
                <w:b/>
                <w:bCs/>
                <w:lang w:val="en-IE"/>
              </w:rPr>
              <w:tab/>
            </w:r>
            <w:r w:rsidR="003058B4" w:rsidRPr="000660C4">
              <w:rPr>
                <w:rFonts w:ascii="Times New Roman" w:hAnsi="Times New Roman" w:cs="Times New Roman"/>
                <w:b/>
                <w:bCs/>
                <w:sz w:val="24"/>
                <w:szCs w:val="24"/>
                <w:lang w:val="en-IE"/>
              </w:rPr>
              <w:t xml:space="preserve">                 </w:t>
            </w:r>
            <w:r w:rsidR="00616018" w:rsidRPr="000660C4">
              <w:rPr>
                <w:rFonts w:ascii="Times New Roman" w:hAnsi="Times New Roman" w:cs="Times New Roman"/>
                <w:b/>
                <w:bCs/>
                <w:sz w:val="24"/>
                <w:szCs w:val="24"/>
                <w:lang w:val="en-IE"/>
              </w:rPr>
              <w:t xml:space="preserve"> </w:t>
            </w:r>
            <w:r w:rsidRPr="000660C4">
              <w:rPr>
                <w:rFonts w:ascii="Times New Roman" w:hAnsi="Times New Roman" w:cs="Times New Roman"/>
                <w:b/>
                <w:bCs/>
                <w:sz w:val="24"/>
                <w:szCs w:val="24"/>
                <w:lang w:val="en-IE"/>
              </w:rPr>
              <w:t>DESCRIPTION</w:t>
            </w:r>
          </w:p>
          <w:p w14:paraId="6B24E8EC" w14:textId="78803C97" w:rsidR="00E85073" w:rsidRPr="000660C4" w:rsidRDefault="00D6393F" w:rsidP="00E85073">
            <w:pPr>
              <w:rPr>
                <w:rFonts w:ascii="Times New Roman" w:hAnsi="Times New Roman" w:cs="Times New Roman"/>
                <w:lang w:val="en-IE"/>
              </w:rPr>
            </w:pPr>
            <w:r w:rsidRPr="000660C4">
              <w:rPr>
                <w:rFonts w:ascii="Times New Roman" w:hAnsi="Times New Roman" w:cs="Times New Roman"/>
                <w:lang w:val="en-IE"/>
              </w:rPr>
              <w:t xml:space="preserve">PATIENT </w:t>
            </w:r>
            <w:r w:rsidR="00E85073" w:rsidRPr="000660C4">
              <w:rPr>
                <w:rFonts w:ascii="Times New Roman" w:hAnsi="Times New Roman" w:cs="Times New Roman"/>
                <w:lang w:val="en-IE"/>
              </w:rPr>
              <w:t>NAME</w:t>
            </w:r>
            <w:r w:rsidR="00E85073" w:rsidRPr="000660C4">
              <w:rPr>
                <w:rFonts w:ascii="Times New Roman" w:hAnsi="Times New Roman" w:cs="Times New Roman"/>
                <w:lang w:val="en-IE"/>
              </w:rPr>
              <w:tab/>
            </w:r>
            <w:r w:rsidR="00E85073" w:rsidRPr="000660C4">
              <w:rPr>
                <w:rFonts w:ascii="Times New Roman" w:hAnsi="Times New Roman" w:cs="Times New Roman"/>
                <w:lang w:val="en-IE"/>
              </w:rPr>
              <w:tab/>
            </w:r>
            <w:r w:rsidR="003058B4" w:rsidRPr="000660C4">
              <w:rPr>
                <w:rFonts w:ascii="Times New Roman" w:hAnsi="Times New Roman" w:cs="Times New Roman"/>
                <w:lang w:val="en-IE"/>
              </w:rPr>
              <w:t xml:space="preserve">                                  </w:t>
            </w:r>
            <w:r w:rsidR="00E85073" w:rsidRPr="000660C4">
              <w:rPr>
                <w:rFonts w:ascii="Times New Roman" w:hAnsi="Times New Roman" w:cs="Times New Roman"/>
                <w:lang w:val="en-IE"/>
              </w:rPr>
              <w:t>Name of patients</w:t>
            </w:r>
          </w:p>
          <w:p w14:paraId="02088BCA" w14:textId="43FD75F8" w:rsidR="00E85073" w:rsidRPr="000660C4" w:rsidRDefault="00E85073" w:rsidP="00E85073">
            <w:pPr>
              <w:rPr>
                <w:rFonts w:ascii="Times New Roman" w:hAnsi="Times New Roman" w:cs="Times New Roman"/>
                <w:lang w:val="en-IE"/>
              </w:rPr>
            </w:pPr>
            <w:r w:rsidRPr="000660C4">
              <w:rPr>
                <w:rFonts w:ascii="Times New Roman" w:hAnsi="Times New Roman" w:cs="Times New Roman"/>
                <w:lang w:val="en-IE"/>
              </w:rPr>
              <w:t>GENDER</w:t>
            </w:r>
            <w:r w:rsidRPr="000660C4">
              <w:rPr>
                <w:rFonts w:ascii="Times New Roman" w:hAnsi="Times New Roman" w:cs="Times New Roman"/>
                <w:lang w:val="en-IE"/>
              </w:rPr>
              <w:tab/>
            </w:r>
            <w:r w:rsidRPr="000660C4">
              <w:rPr>
                <w:rFonts w:ascii="Times New Roman" w:hAnsi="Times New Roman" w:cs="Times New Roman"/>
                <w:lang w:val="en-IE"/>
              </w:rPr>
              <w:tab/>
            </w:r>
            <w:r w:rsidR="003058B4" w:rsidRPr="000660C4">
              <w:rPr>
                <w:rFonts w:ascii="Times New Roman" w:hAnsi="Times New Roman" w:cs="Times New Roman"/>
                <w:lang w:val="en-IE"/>
              </w:rPr>
              <w:t xml:space="preserve">                          </w:t>
            </w:r>
            <w:r w:rsidR="00C23C2E" w:rsidRPr="000660C4">
              <w:rPr>
                <w:rFonts w:ascii="Times New Roman" w:hAnsi="Times New Roman" w:cs="Times New Roman"/>
                <w:lang w:val="en-IE"/>
              </w:rPr>
              <w:t xml:space="preserve">                </w:t>
            </w:r>
            <w:r w:rsidR="003058B4" w:rsidRPr="000660C4">
              <w:rPr>
                <w:rFonts w:ascii="Times New Roman" w:hAnsi="Times New Roman" w:cs="Times New Roman"/>
                <w:lang w:val="en-IE"/>
              </w:rPr>
              <w:t xml:space="preserve"> </w:t>
            </w:r>
            <w:r w:rsidRPr="000660C4">
              <w:rPr>
                <w:rFonts w:ascii="Times New Roman" w:hAnsi="Times New Roman" w:cs="Times New Roman"/>
                <w:lang w:val="en-IE"/>
              </w:rPr>
              <w:t>Gender of the patients</w:t>
            </w:r>
          </w:p>
          <w:p w14:paraId="1CE78725" w14:textId="0EB8EB85" w:rsidR="00E85073" w:rsidRPr="000660C4" w:rsidRDefault="00E85073" w:rsidP="00E85073">
            <w:pPr>
              <w:rPr>
                <w:rFonts w:ascii="Times New Roman" w:hAnsi="Times New Roman" w:cs="Times New Roman"/>
                <w:lang w:val="en-IE"/>
              </w:rPr>
            </w:pPr>
            <w:r w:rsidRPr="000660C4">
              <w:rPr>
                <w:rFonts w:ascii="Times New Roman" w:hAnsi="Times New Roman" w:cs="Times New Roman"/>
                <w:lang w:val="en-IE"/>
              </w:rPr>
              <w:t>AGE</w:t>
            </w:r>
            <w:r w:rsidRPr="000660C4">
              <w:rPr>
                <w:rFonts w:ascii="Times New Roman" w:hAnsi="Times New Roman" w:cs="Times New Roman"/>
                <w:lang w:val="en-IE"/>
              </w:rPr>
              <w:tab/>
            </w:r>
            <w:r w:rsidRPr="000660C4">
              <w:rPr>
                <w:rFonts w:ascii="Times New Roman" w:hAnsi="Times New Roman" w:cs="Times New Roman"/>
                <w:lang w:val="en-IE"/>
              </w:rPr>
              <w:tab/>
            </w:r>
            <w:r w:rsidR="003058B4" w:rsidRPr="000660C4">
              <w:rPr>
                <w:rFonts w:ascii="Times New Roman" w:hAnsi="Times New Roman" w:cs="Times New Roman"/>
                <w:lang w:val="en-IE"/>
              </w:rPr>
              <w:t xml:space="preserve">                                             </w:t>
            </w:r>
            <w:r w:rsidR="00C23C2E" w:rsidRPr="000660C4">
              <w:rPr>
                <w:rFonts w:ascii="Times New Roman" w:hAnsi="Times New Roman" w:cs="Times New Roman"/>
                <w:lang w:val="en-IE"/>
              </w:rPr>
              <w:t xml:space="preserve">            </w:t>
            </w:r>
            <w:r w:rsidRPr="000660C4">
              <w:rPr>
                <w:rFonts w:ascii="Times New Roman" w:hAnsi="Times New Roman" w:cs="Times New Roman"/>
                <w:lang w:val="en-IE"/>
              </w:rPr>
              <w:t>Age of the patients</w:t>
            </w:r>
          </w:p>
          <w:p w14:paraId="79386A36" w14:textId="006C5AE1" w:rsidR="00E85073" w:rsidRPr="000660C4" w:rsidRDefault="00E85073" w:rsidP="00E85073">
            <w:pPr>
              <w:rPr>
                <w:rFonts w:ascii="Times New Roman" w:hAnsi="Times New Roman" w:cs="Times New Roman"/>
                <w:lang w:val="en-IE"/>
              </w:rPr>
            </w:pPr>
            <w:r w:rsidRPr="000660C4">
              <w:rPr>
                <w:rFonts w:ascii="Times New Roman" w:hAnsi="Times New Roman" w:cs="Times New Roman"/>
                <w:lang w:val="en-IE"/>
              </w:rPr>
              <w:t>DRUG NAME</w:t>
            </w:r>
            <w:r w:rsidRPr="000660C4">
              <w:rPr>
                <w:rFonts w:ascii="Times New Roman" w:hAnsi="Times New Roman" w:cs="Times New Roman"/>
                <w:lang w:val="en-IE"/>
              </w:rPr>
              <w:tab/>
            </w:r>
            <w:r w:rsidRPr="000660C4">
              <w:rPr>
                <w:rFonts w:ascii="Times New Roman" w:hAnsi="Times New Roman" w:cs="Times New Roman"/>
                <w:lang w:val="en-IE"/>
              </w:rPr>
              <w:tab/>
            </w:r>
            <w:r w:rsidR="003058B4" w:rsidRPr="000660C4">
              <w:rPr>
                <w:rFonts w:ascii="Times New Roman" w:hAnsi="Times New Roman" w:cs="Times New Roman"/>
                <w:lang w:val="en-IE"/>
              </w:rPr>
              <w:t xml:space="preserve">                           </w:t>
            </w:r>
            <w:r w:rsidR="00C23C2E" w:rsidRPr="000660C4">
              <w:rPr>
                <w:rFonts w:ascii="Times New Roman" w:hAnsi="Times New Roman" w:cs="Times New Roman"/>
                <w:lang w:val="en-IE"/>
              </w:rPr>
              <w:t xml:space="preserve">               </w:t>
            </w:r>
            <w:r w:rsidRPr="000660C4">
              <w:rPr>
                <w:rFonts w:ascii="Times New Roman" w:hAnsi="Times New Roman" w:cs="Times New Roman"/>
                <w:lang w:val="en-IE"/>
              </w:rPr>
              <w:t>Name of various drugs</w:t>
            </w:r>
          </w:p>
          <w:p w14:paraId="044F8D4F" w14:textId="188FF2A1" w:rsidR="00E85073" w:rsidRPr="000660C4" w:rsidRDefault="00E85073" w:rsidP="00E85073">
            <w:pPr>
              <w:rPr>
                <w:rFonts w:ascii="Times New Roman" w:hAnsi="Times New Roman" w:cs="Times New Roman"/>
                <w:lang w:val="en-IE"/>
              </w:rPr>
            </w:pPr>
            <w:r w:rsidRPr="000660C4">
              <w:rPr>
                <w:rFonts w:ascii="Times New Roman" w:hAnsi="Times New Roman" w:cs="Times New Roman"/>
                <w:lang w:val="en-IE"/>
              </w:rPr>
              <w:t>RACE</w:t>
            </w:r>
            <w:r w:rsidRPr="000660C4">
              <w:rPr>
                <w:rFonts w:ascii="Times New Roman" w:hAnsi="Times New Roman" w:cs="Times New Roman"/>
                <w:lang w:val="en-IE"/>
              </w:rPr>
              <w:tab/>
            </w:r>
            <w:r w:rsidRPr="000660C4">
              <w:rPr>
                <w:rFonts w:ascii="Times New Roman" w:hAnsi="Times New Roman" w:cs="Times New Roman"/>
                <w:lang w:val="en-IE"/>
              </w:rPr>
              <w:tab/>
            </w:r>
            <w:r w:rsidR="003058B4" w:rsidRPr="000660C4">
              <w:rPr>
                <w:rFonts w:ascii="Times New Roman" w:hAnsi="Times New Roman" w:cs="Times New Roman"/>
                <w:lang w:val="en-IE"/>
              </w:rPr>
              <w:t xml:space="preserve">                                              </w:t>
            </w:r>
            <w:r w:rsidR="00C23C2E" w:rsidRPr="000660C4">
              <w:rPr>
                <w:rFonts w:ascii="Times New Roman" w:hAnsi="Times New Roman" w:cs="Times New Roman"/>
                <w:lang w:val="en-IE"/>
              </w:rPr>
              <w:t xml:space="preserve">              </w:t>
            </w:r>
            <w:r w:rsidRPr="000660C4">
              <w:rPr>
                <w:rFonts w:ascii="Times New Roman" w:hAnsi="Times New Roman" w:cs="Times New Roman"/>
                <w:lang w:val="en-IE"/>
              </w:rPr>
              <w:t>Race of patients</w:t>
            </w:r>
          </w:p>
          <w:p w14:paraId="7AECD48E" w14:textId="33ED6CAD" w:rsidR="00E85073" w:rsidRPr="000660C4" w:rsidRDefault="00E85073" w:rsidP="00E85073">
            <w:pPr>
              <w:rPr>
                <w:rFonts w:ascii="Times New Roman" w:hAnsi="Times New Roman" w:cs="Times New Roman"/>
                <w:lang w:val="en-IE"/>
              </w:rPr>
            </w:pPr>
            <w:r w:rsidRPr="000660C4">
              <w:rPr>
                <w:rFonts w:ascii="Times New Roman" w:hAnsi="Times New Roman" w:cs="Times New Roman"/>
                <w:lang w:val="en-IE"/>
              </w:rPr>
              <w:t>SIDE EFFECTS</w:t>
            </w:r>
            <w:r w:rsidRPr="000660C4">
              <w:rPr>
                <w:rFonts w:ascii="Times New Roman" w:hAnsi="Times New Roman" w:cs="Times New Roman"/>
                <w:lang w:val="en-IE"/>
              </w:rPr>
              <w:tab/>
            </w:r>
            <w:r w:rsidRPr="000660C4">
              <w:rPr>
                <w:rFonts w:ascii="Times New Roman" w:hAnsi="Times New Roman" w:cs="Times New Roman"/>
                <w:lang w:val="en-IE"/>
              </w:rPr>
              <w:tab/>
            </w:r>
            <w:r w:rsidR="003058B4" w:rsidRPr="000660C4">
              <w:rPr>
                <w:rFonts w:ascii="Times New Roman" w:hAnsi="Times New Roman" w:cs="Times New Roman"/>
                <w:lang w:val="en-IE"/>
              </w:rPr>
              <w:t xml:space="preserve">          C</w:t>
            </w:r>
            <w:r w:rsidRPr="000660C4">
              <w:rPr>
                <w:rFonts w:ascii="Times New Roman" w:hAnsi="Times New Roman" w:cs="Times New Roman"/>
                <w:lang w:val="en-IE"/>
              </w:rPr>
              <w:t xml:space="preserve">olumn which </w:t>
            </w:r>
            <w:r w:rsidR="00616018" w:rsidRPr="000660C4">
              <w:rPr>
                <w:rFonts w:ascii="Times New Roman" w:hAnsi="Times New Roman" w:cs="Times New Roman"/>
                <w:lang w:val="en-IE"/>
              </w:rPr>
              <w:t>contains</w:t>
            </w:r>
            <w:r w:rsidRPr="000660C4">
              <w:rPr>
                <w:rFonts w:ascii="Times New Roman" w:hAnsi="Times New Roman" w:cs="Times New Roman"/>
                <w:lang w:val="en-IE"/>
              </w:rPr>
              <w:t xml:space="preserve"> all the side effects of drugs.</w:t>
            </w:r>
          </w:p>
          <w:p w14:paraId="29A15AFC" w14:textId="77777777" w:rsidR="003058B4" w:rsidRPr="000660C4" w:rsidRDefault="003058B4" w:rsidP="00E85073">
            <w:pPr>
              <w:rPr>
                <w:rFonts w:ascii="Times New Roman" w:hAnsi="Times New Roman" w:cs="Times New Roman"/>
                <w:b/>
                <w:bCs/>
                <w:lang w:val="en-IE"/>
              </w:rPr>
            </w:pPr>
          </w:p>
          <w:p w14:paraId="6FE69492" w14:textId="77777777" w:rsidR="003058B4" w:rsidRPr="000660C4" w:rsidRDefault="003058B4" w:rsidP="00E85073">
            <w:pPr>
              <w:rPr>
                <w:rFonts w:ascii="Times New Roman" w:hAnsi="Times New Roman" w:cs="Times New Roman"/>
                <w:b/>
                <w:bCs/>
                <w:lang w:val="en-IE"/>
              </w:rPr>
            </w:pPr>
          </w:p>
          <w:p w14:paraId="281CC5C5" w14:textId="77777777" w:rsidR="003058B4" w:rsidRPr="000660C4" w:rsidRDefault="003058B4" w:rsidP="00E85073">
            <w:pPr>
              <w:rPr>
                <w:rFonts w:ascii="Times New Roman" w:hAnsi="Times New Roman" w:cs="Times New Roman"/>
                <w:b/>
                <w:bCs/>
                <w:lang w:val="en-IE"/>
              </w:rPr>
            </w:pPr>
          </w:p>
          <w:p w14:paraId="0611EE4D" w14:textId="77777777" w:rsidR="001A79D8" w:rsidRPr="000660C4" w:rsidRDefault="001A79D8" w:rsidP="001A79D8">
            <w:pPr>
              <w:pStyle w:val="NormalWeb"/>
              <w:spacing w:before="240" w:beforeAutospacing="0" w:after="240" w:afterAutospacing="0"/>
              <w:jc w:val="both"/>
              <w:rPr>
                <w:color w:val="000000"/>
              </w:rPr>
            </w:pPr>
            <w:r w:rsidRPr="000660C4">
              <w:rPr>
                <w:color w:val="000000"/>
              </w:rPr>
              <w:t>The dataset includes the six features shown in the table above and 400000 records. This dataset is valuable for conducting analyses related to drug interactions, gender-based responses, racial disparities, and the prevalence of side effects associated with different drugs. Researchers and analysts can utilize this dataset to draw meaningful conclusions about the relationships between these factors and make informed decisions in the fields of healthcare and pharmaceuticals.</w:t>
            </w:r>
          </w:p>
          <w:p w14:paraId="0449FD6F" w14:textId="77777777" w:rsidR="00F60434" w:rsidRDefault="00F60434" w:rsidP="001A79D8">
            <w:pPr>
              <w:pStyle w:val="NormalWeb"/>
              <w:spacing w:before="240" w:beforeAutospacing="0" w:after="240" w:afterAutospacing="0"/>
              <w:jc w:val="both"/>
              <w:rPr>
                <w:color w:val="000000"/>
              </w:rPr>
            </w:pPr>
          </w:p>
          <w:p w14:paraId="46AA88C4" w14:textId="77777777" w:rsidR="00186EAB" w:rsidRDefault="00186EAB" w:rsidP="001A79D8">
            <w:pPr>
              <w:pStyle w:val="NormalWeb"/>
              <w:spacing w:before="240" w:beforeAutospacing="0" w:after="240" w:afterAutospacing="0"/>
              <w:jc w:val="both"/>
              <w:rPr>
                <w:color w:val="000000"/>
              </w:rPr>
            </w:pPr>
          </w:p>
          <w:p w14:paraId="1A559B95" w14:textId="77777777" w:rsidR="00186EAB" w:rsidRPr="000660C4" w:rsidRDefault="00186EAB" w:rsidP="001A79D8">
            <w:pPr>
              <w:pStyle w:val="NormalWeb"/>
              <w:spacing w:before="240" w:beforeAutospacing="0" w:after="240" w:afterAutospacing="0"/>
              <w:jc w:val="both"/>
              <w:rPr>
                <w:color w:val="000000"/>
              </w:rPr>
            </w:pPr>
          </w:p>
          <w:p w14:paraId="719CFFB7" w14:textId="77777777" w:rsidR="000660C4" w:rsidRPr="000660C4" w:rsidRDefault="000660C4" w:rsidP="001A79D8">
            <w:pPr>
              <w:pStyle w:val="NormalWeb"/>
              <w:spacing w:before="240" w:beforeAutospacing="0" w:after="240" w:afterAutospacing="0"/>
              <w:jc w:val="both"/>
              <w:rPr>
                <w:color w:val="000000"/>
              </w:rPr>
            </w:pPr>
          </w:p>
          <w:p w14:paraId="1A0E3C2E" w14:textId="269C4E01" w:rsidR="00C56E4C" w:rsidRPr="000660C4" w:rsidRDefault="00307A5E" w:rsidP="001A79D8">
            <w:pPr>
              <w:pStyle w:val="NormalWeb"/>
              <w:spacing w:before="240" w:beforeAutospacing="0" w:after="240" w:afterAutospacing="0"/>
              <w:jc w:val="both"/>
              <w:rPr>
                <w:b/>
                <w:bCs/>
                <w:lang w:val="en-IE"/>
              </w:rPr>
            </w:pPr>
            <w:r w:rsidRPr="000660C4">
              <w:rPr>
                <w:b/>
                <w:bCs/>
                <w:lang w:val="en-IE"/>
              </w:rPr>
              <w:t>PATIENT NAME</w:t>
            </w:r>
            <w:r w:rsidRPr="000660C4">
              <w:rPr>
                <w:b/>
                <w:bCs/>
                <w:lang w:val="en-IE"/>
              </w:rPr>
              <w:t>:</w:t>
            </w:r>
          </w:p>
          <w:p w14:paraId="6DBF3BFA" w14:textId="77777777" w:rsidR="00051EEA" w:rsidRPr="000660C4" w:rsidRDefault="00051EEA" w:rsidP="001A79D8">
            <w:pPr>
              <w:pStyle w:val="NormalWeb"/>
              <w:spacing w:before="240" w:beforeAutospacing="0" w:after="240" w:afterAutospacing="0"/>
              <w:jc w:val="both"/>
              <w:rPr>
                <w:lang w:val="en-IE"/>
              </w:rPr>
            </w:pPr>
            <w:r w:rsidRPr="000660C4">
              <w:rPr>
                <w:lang w:val="en-IE"/>
              </w:rPr>
              <w:t>This Column having Name of patient who takes the drug.</w:t>
            </w:r>
          </w:p>
          <w:p w14:paraId="410C4961" w14:textId="07694D18" w:rsidR="00051EEA" w:rsidRPr="000660C4" w:rsidRDefault="00051EEA" w:rsidP="001A79D8">
            <w:pPr>
              <w:pStyle w:val="NormalWeb"/>
              <w:spacing w:before="240" w:beforeAutospacing="0" w:after="240" w:afterAutospacing="0"/>
              <w:jc w:val="both"/>
              <w:rPr>
                <w:lang w:val="en-IE"/>
              </w:rPr>
            </w:pPr>
            <w:r w:rsidRPr="000660C4">
              <w:rPr>
                <w:lang w:val="en-IE"/>
              </w:rPr>
              <w:t xml:space="preserve"> </w:t>
            </w:r>
          </w:p>
          <w:p w14:paraId="0D02E6F3" w14:textId="3AF0E1F5" w:rsidR="00307A5E" w:rsidRPr="000660C4" w:rsidRDefault="00307A5E" w:rsidP="001A79D8">
            <w:pPr>
              <w:pStyle w:val="NormalWeb"/>
              <w:spacing w:before="240" w:beforeAutospacing="0" w:after="240" w:afterAutospacing="0"/>
              <w:jc w:val="both"/>
              <w:rPr>
                <w:b/>
                <w:bCs/>
                <w:lang w:val="en-IE"/>
              </w:rPr>
            </w:pPr>
            <w:r w:rsidRPr="000660C4">
              <w:rPr>
                <w:b/>
                <w:bCs/>
                <w:lang w:val="en-IE"/>
              </w:rPr>
              <w:t>GENDER</w:t>
            </w:r>
            <w:r w:rsidRPr="000660C4">
              <w:rPr>
                <w:b/>
                <w:bCs/>
                <w:lang w:val="en-IE"/>
              </w:rPr>
              <w:t>:</w:t>
            </w:r>
          </w:p>
          <w:p w14:paraId="0E124EE9" w14:textId="475880C2" w:rsidR="00A9104F" w:rsidRPr="000660C4" w:rsidRDefault="00A9104F" w:rsidP="001A79D8">
            <w:pPr>
              <w:pStyle w:val="NormalWeb"/>
              <w:spacing w:before="240" w:beforeAutospacing="0" w:after="240" w:afterAutospacing="0"/>
              <w:jc w:val="both"/>
              <w:rPr>
                <w:lang w:val="en-IE"/>
              </w:rPr>
            </w:pPr>
            <w:r w:rsidRPr="000660C4">
              <w:rPr>
                <w:lang w:val="en-IE"/>
              </w:rPr>
              <w:t xml:space="preserve">This Column </w:t>
            </w:r>
            <w:r w:rsidR="00C66355" w:rsidRPr="000660C4">
              <w:rPr>
                <w:lang w:val="en-IE"/>
              </w:rPr>
              <w:t>contain Gender of the patient</w:t>
            </w:r>
            <w:r w:rsidR="007B09F2" w:rsidRPr="000660C4">
              <w:rPr>
                <w:lang w:val="en-IE"/>
              </w:rPr>
              <w:t>.</w:t>
            </w:r>
            <w:r w:rsidRPr="000660C4">
              <w:rPr>
                <w:lang w:val="en-IE"/>
              </w:rPr>
              <w:t xml:space="preserve"> </w:t>
            </w:r>
          </w:p>
          <w:p w14:paraId="536220D6" w14:textId="77777777" w:rsidR="00B9179C" w:rsidRPr="000660C4" w:rsidRDefault="00B9179C" w:rsidP="001A79D8">
            <w:pPr>
              <w:pStyle w:val="NormalWeb"/>
              <w:spacing w:before="240" w:beforeAutospacing="0" w:after="240" w:afterAutospacing="0"/>
              <w:jc w:val="both"/>
              <w:rPr>
                <w:lang w:val="en-IE"/>
              </w:rPr>
            </w:pPr>
          </w:p>
          <w:p w14:paraId="6315CE50" w14:textId="3BF9D6E6" w:rsidR="00307A5E" w:rsidRPr="000660C4" w:rsidRDefault="00307A5E" w:rsidP="001A79D8">
            <w:pPr>
              <w:pStyle w:val="NormalWeb"/>
              <w:spacing w:before="240" w:beforeAutospacing="0" w:after="240" w:afterAutospacing="0"/>
              <w:jc w:val="both"/>
              <w:rPr>
                <w:b/>
                <w:bCs/>
                <w:lang w:val="en-IE"/>
              </w:rPr>
            </w:pPr>
            <w:r w:rsidRPr="000660C4">
              <w:rPr>
                <w:b/>
                <w:bCs/>
                <w:lang w:val="en-IE"/>
              </w:rPr>
              <w:t>AGE</w:t>
            </w:r>
            <w:r w:rsidRPr="000660C4">
              <w:rPr>
                <w:b/>
                <w:bCs/>
                <w:lang w:val="en-IE"/>
              </w:rPr>
              <w:t>:</w:t>
            </w:r>
          </w:p>
          <w:p w14:paraId="7C2306BA" w14:textId="7C61141E" w:rsidR="00B9179C" w:rsidRPr="000660C4" w:rsidRDefault="00B9179C" w:rsidP="00B9179C">
            <w:pPr>
              <w:pStyle w:val="NormalWeb"/>
              <w:spacing w:before="240" w:beforeAutospacing="0" w:after="240" w:afterAutospacing="0"/>
              <w:jc w:val="both"/>
              <w:rPr>
                <w:lang w:val="en-IE"/>
              </w:rPr>
            </w:pPr>
            <w:r w:rsidRPr="000660C4">
              <w:rPr>
                <w:lang w:val="en-IE"/>
              </w:rPr>
              <w:t xml:space="preserve">This Column contain </w:t>
            </w:r>
            <w:r w:rsidR="00D30502" w:rsidRPr="000660C4">
              <w:rPr>
                <w:lang w:val="en-IE"/>
              </w:rPr>
              <w:t>Age</w:t>
            </w:r>
            <w:r w:rsidRPr="000660C4">
              <w:rPr>
                <w:lang w:val="en-IE"/>
              </w:rPr>
              <w:t xml:space="preserve"> of the patient. </w:t>
            </w:r>
            <w:r w:rsidR="003075B4" w:rsidRPr="000660C4">
              <w:rPr>
                <w:lang w:val="en-IE"/>
              </w:rPr>
              <w:t>The age of the all patient between 14 to 90 years.</w:t>
            </w:r>
          </w:p>
          <w:p w14:paraId="246E1280" w14:textId="77777777" w:rsidR="00B9179C" w:rsidRPr="000660C4" w:rsidRDefault="00B9179C" w:rsidP="001A79D8">
            <w:pPr>
              <w:pStyle w:val="NormalWeb"/>
              <w:spacing w:before="240" w:beforeAutospacing="0" w:after="240" w:afterAutospacing="0"/>
              <w:jc w:val="both"/>
              <w:rPr>
                <w:b/>
                <w:bCs/>
                <w:lang w:val="en-IE"/>
              </w:rPr>
            </w:pPr>
          </w:p>
          <w:p w14:paraId="13997BE5" w14:textId="6E1DB90D" w:rsidR="00307A5E" w:rsidRPr="000660C4" w:rsidRDefault="00307A5E" w:rsidP="001A79D8">
            <w:pPr>
              <w:pStyle w:val="NormalWeb"/>
              <w:spacing w:before="240" w:beforeAutospacing="0" w:after="240" w:afterAutospacing="0"/>
              <w:jc w:val="both"/>
              <w:rPr>
                <w:b/>
                <w:bCs/>
                <w:lang w:val="en-IE"/>
              </w:rPr>
            </w:pPr>
            <w:r w:rsidRPr="000660C4">
              <w:rPr>
                <w:b/>
                <w:bCs/>
                <w:lang w:val="en-IE"/>
              </w:rPr>
              <w:t>DRUG NAME</w:t>
            </w:r>
            <w:r w:rsidRPr="000660C4">
              <w:rPr>
                <w:b/>
                <w:bCs/>
                <w:lang w:val="en-IE"/>
              </w:rPr>
              <w:t>:</w:t>
            </w:r>
          </w:p>
          <w:p w14:paraId="56928BDA" w14:textId="134D3EA5" w:rsidR="004F4401" w:rsidRPr="000660C4" w:rsidRDefault="004F4401" w:rsidP="004F4401">
            <w:pPr>
              <w:rPr>
                <w:rFonts w:ascii="Times New Roman" w:hAnsi="Times New Roman" w:cs="Times New Roman"/>
              </w:rPr>
            </w:pPr>
            <w:r w:rsidRPr="000660C4">
              <w:rPr>
                <w:rFonts w:ascii="Times New Roman" w:hAnsi="Times New Roman" w:cs="Times New Roman"/>
              </w:rPr>
              <w:t xml:space="preserve">In naming drugs, the most important considerations are avoiding drug names that are too similar to existing names—and therefore might compromise patient safety—and making sure the drug name communicates accurate information about the action or use of the substance. </w:t>
            </w:r>
          </w:p>
          <w:p w14:paraId="560F9A54" w14:textId="77777777" w:rsidR="00E1726D" w:rsidRPr="000660C4" w:rsidRDefault="00E1726D" w:rsidP="004F4401">
            <w:pPr>
              <w:rPr>
                <w:rFonts w:ascii="Times New Roman" w:hAnsi="Times New Roman" w:cs="Times New Roman"/>
              </w:rPr>
            </w:pPr>
          </w:p>
          <w:p w14:paraId="5255F8D6" w14:textId="77777777" w:rsidR="00E1726D" w:rsidRPr="000660C4" w:rsidRDefault="00E1726D" w:rsidP="00E1726D">
            <w:pPr>
              <w:rPr>
                <w:rFonts w:ascii="Times New Roman" w:hAnsi="Times New Roman" w:cs="Times New Roman"/>
              </w:rPr>
            </w:pPr>
            <w:r w:rsidRPr="000660C4">
              <w:rPr>
                <w:rFonts w:ascii="Times New Roman" w:hAnsi="Times New Roman" w:cs="Times New Roman"/>
              </w:rPr>
              <w:t>The term "generic name" has several meanings as regards drugs:</w:t>
            </w:r>
          </w:p>
          <w:p w14:paraId="4737FDBD" w14:textId="77777777" w:rsidR="00E1726D" w:rsidRPr="000660C4" w:rsidRDefault="00E1726D" w:rsidP="00E1726D">
            <w:pPr>
              <w:rPr>
                <w:rFonts w:ascii="Times New Roman" w:hAnsi="Times New Roman" w:cs="Times New Roman"/>
              </w:rPr>
            </w:pPr>
          </w:p>
          <w:p w14:paraId="4A0E06E3" w14:textId="77777777" w:rsidR="00E1726D" w:rsidRPr="000660C4" w:rsidRDefault="00E1726D" w:rsidP="00E1726D">
            <w:pPr>
              <w:pStyle w:val="ListParagraph"/>
              <w:numPr>
                <w:ilvl w:val="0"/>
                <w:numId w:val="37"/>
              </w:numPr>
              <w:rPr>
                <w:rFonts w:ascii="Times New Roman" w:hAnsi="Times New Roman" w:cs="Times New Roman"/>
              </w:rPr>
            </w:pPr>
            <w:r w:rsidRPr="000660C4">
              <w:rPr>
                <w:rFonts w:ascii="Times New Roman" w:hAnsi="Times New Roman" w:cs="Times New Roman"/>
              </w:rPr>
              <w:t>The chemical name of a drug.</w:t>
            </w:r>
          </w:p>
          <w:p w14:paraId="172B1A65" w14:textId="77777777" w:rsidR="00E1726D" w:rsidRPr="000660C4" w:rsidRDefault="00E1726D" w:rsidP="00E1726D">
            <w:pPr>
              <w:pStyle w:val="ListParagraph"/>
              <w:numPr>
                <w:ilvl w:val="0"/>
                <w:numId w:val="37"/>
              </w:numPr>
              <w:rPr>
                <w:rFonts w:ascii="Times New Roman" w:hAnsi="Times New Roman" w:cs="Times New Roman"/>
              </w:rPr>
            </w:pPr>
            <w:r w:rsidRPr="000660C4">
              <w:rPr>
                <w:rFonts w:ascii="Times New Roman" w:hAnsi="Times New Roman" w:cs="Times New Roman"/>
              </w:rPr>
              <w:t>A term referring to the chemical makeup of a drug rather than to the advertised brand name under which the drug is sold.</w:t>
            </w:r>
          </w:p>
          <w:p w14:paraId="6BA045B1" w14:textId="77777777" w:rsidR="00E1726D" w:rsidRPr="000660C4" w:rsidRDefault="00E1726D" w:rsidP="00E1726D">
            <w:pPr>
              <w:pStyle w:val="ListParagraph"/>
              <w:numPr>
                <w:ilvl w:val="0"/>
                <w:numId w:val="37"/>
              </w:numPr>
              <w:rPr>
                <w:rFonts w:ascii="Times New Roman" w:hAnsi="Times New Roman" w:cs="Times New Roman"/>
              </w:rPr>
            </w:pPr>
            <w:r w:rsidRPr="000660C4">
              <w:rPr>
                <w:rFonts w:ascii="Times New Roman" w:hAnsi="Times New Roman" w:cs="Times New Roman"/>
              </w:rPr>
              <w:t>A term referring to any drug marketed under its chemical name without advertising.</w:t>
            </w:r>
          </w:p>
          <w:p w14:paraId="04C22618" w14:textId="77777777" w:rsidR="009534AB" w:rsidRPr="000660C4" w:rsidRDefault="009534AB" w:rsidP="009534AB">
            <w:pPr>
              <w:rPr>
                <w:rFonts w:ascii="Times New Roman" w:hAnsi="Times New Roman" w:cs="Times New Roman"/>
              </w:rPr>
            </w:pPr>
          </w:p>
          <w:p w14:paraId="3A757174" w14:textId="77777777" w:rsidR="009534AB" w:rsidRPr="000660C4" w:rsidRDefault="009534AB" w:rsidP="009534AB">
            <w:pPr>
              <w:rPr>
                <w:rFonts w:ascii="Times New Roman" w:hAnsi="Times New Roman" w:cs="Times New Roman"/>
              </w:rPr>
            </w:pPr>
            <w:r w:rsidRPr="000660C4">
              <w:rPr>
                <w:rFonts w:ascii="Times New Roman" w:hAnsi="Times New Roman" w:cs="Times New Roman"/>
              </w:rPr>
              <w:t xml:space="preserve">"Diazepam" is an example of the chemical (generic) name of a sedative. It is marketed by some companies under its generic name and by other companies under brand names such as Valium or </w:t>
            </w:r>
            <w:proofErr w:type="spellStart"/>
            <w:r w:rsidRPr="000660C4">
              <w:rPr>
                <w:rFonts w:ascii="Times New Roman" w:hAnsi="Times New Roman" w:cs="Times New Roman"/>
              </w:rPr>
              <w:t>Vazepam</w:t>
            </w:r>
            <w:proofErr w:type="spellEnd"/>
            <w:r w:rsidRPr="000660C4">
              <w:rPr>
                <w:rFonts w:ascii="Times New Roman" w:hAnsi="Times New Roman" w:cs="Times New Roman"/>
              </w:rPr>
              <w:t>.</w:t>
            </w:r>
          </w:p>
          <w:p w14:paraId="1E2CDF0B" w14:textId="77777777" w:rsidR="009534AB" w:rsidRPr="000660C4" w:rsidRDefault="009534AB" w:rsidP="009534AB">
            <w:pPr>
              <w:rPr>
                <w:rFonts w:ascii="Times New Roman" w:hAnsi="Times New Roman" w:cs="Times New Roman"/>
              </w:rPr>
            </w:pPr>
          </w:p>
          <w:p w14:paraId="35EFF9FC" w14:textId="77777777" w:rsidR="00E1726D" w:rsidRPr="000660C4" w:rsidRDefault="00E1726D" w:rsidP="004F4401">
            <w:pPr>
              <w:rPr>
                <w:rFonts w:ascii="Times New Roman" w:hAnsi="Times New Roman" w:cs="Times New Roman"/>
              </w:rPr>
            </w:pPr>
          </w:p>
          <w:p w14:paraId="610BAF56" w14:textId="77777777" w:rsidR="00DF5A7F" w:rsidRPr="000660C4" w:rsidRDefault="00307A5E" w:rsidP="00B5765D">
            <w:pPr>
              <w:pStyle w:val="NormalWeb"/>
              <w:tabs>
                <w:tab w:val="left" w:pos="1584"/>
              </w:tabs>
              <w:spacing w:before="240" w:beforeAutospacing="0" w:after="240" w:afterAutospacing="0"/>
              <w:jc w:val="both"/>
              <w:rPr>
                <w:b/>
                <w:bCs/>
                <w:lang w:val="en-IE"/>
              </w:rPr>
            </w:pPr>
            <w:r w:rsidRPr="000660C4">
              <w:rPr>
                <w:b/>
                <w:bCs/>
                <w:lang w:val="en-IE"/>
              </w:rPr>
              <w:t>RACE</w:t>
            </w:r>
            <w:r w:rsidRPr="000660C4">
              <w:rPr>
                <w:b/>
                <w:bCs/>
                <w:lang w:val="en-IE"/>
              </w:rPr>
              <w:t>:</w:t>
            </w:r>
          </w:p>
          <w:p w14:paraId="591C54EF" w14:textId="4FFBFA5E" w:rsidR="00307A5E" w:rsidRPr="000660C4" w:rsidRDefault="00DF5A7F" w:rsidP="00B5765D">
            <w:pPr>
              <w:pStyle w:val="NormalWeb"/>
              <w:tabs>
                <w:tab w:val="left" w:pos="1584"/>
              </w:tabs>
              <w:spacing w:before="240" w:beforeAutospacing="0" w:after="240" w:afterAutospacing="0"/>
              <w:jc w:val="both"/>
              <w:rPr>
                <w:lang w:val="en-IE"/>
              </w:rPr>
            </w:pPr>
            <w:r w:rsidRPr="000660C4">
              <w:rPr>
                <w:lang w:val="en-IE"/>
              </w:rPr>
              <w:t xml:space="preserve">A concept used to describe a group of people who share physical characteristics, such as skin </w:t>
            </w:r>
            <w:proofErr w:type="spellStart"/>
            <w:r w:rsidRPr="000660C4">
              <w:rPr>
                <w:lang w:val="en-IE"/>
              </w:rPr>
              <w:t>color</w:t>
            </w:r>
            <w:proofErr w:type="spellEnd"/>
            <w:r w:rsidRPr="000660C4">
              <w:rPr>
                <w:lang w:val="en-IE"/>
              </w:rPr>
              <w:t xml:space="preserve"> and facial features. They may also share similar social or cultural identities and ancestral backgrounds. There are many racial groups, and a person may belong to or identify with more than one group</w:t>
            </w:r>
            <w:r w:rsidR="00B5765D" w:rsidRPr="000660C4">
              <w:rPr>
                <w:lang w:val="en-IE"/>
              </w:rPr>
              <w:tab/>
            </w:r>
          </w:p>
          <w:p w14:paraId="0918F06C" w14:textId="77777777" w:rsidR="00B5765D" w:rsidRPr="000660C4" w:rsidRDefault="00B5765D" w:rsidP="00B5765D">
            <w:pPr>
              <w:pStyle w:val="NormalWeb"/>
              <w:tabs>
                <w:tab w:val="left" w:pos="1584"/>
              </w:tabs>
              <w:spacing w:before="240" w:beforeAutospacing="0" w:after="240" w:afterAutospacing="0"/>
              <w:jc w:val="both"/>
              <w:rPr>
                <w:b/>
                <w:bCs/>
                <w:lang w:val="en-IE"/>
              </w:rPr>
            </w:pPr>
          </w:p>
          <w:p w14:paraId="5AAC10A9" w14:textId="77777777" w:rsidR="00B5765D" w:rsidRDefault="00B5765D" w:rsidP="00B5765D">
            <w:pPr>
              <w:pStyle w:val="NormalWeb"/>
              <w:tabs>
                <w:tab w:val="left" w:pos="1584"/>
              </w:tabs>
              <w:spacing w:before="240" w:beforeAutospacing="0" w:after="240" w:afterAutospacing="0"/>
              <w:jc w:val="both"/>
              <w:rPr>
                <w:b/>
                <w:bCs/>
                <w:lang w:val="en-IE"/>
              </w:rPr>
            </w:pPr>
          </w:p>
          <w:p w14:paraId="3067C027" w14:textId="77777777" w:rsidR="00186EAB" w:rsidRPr="000660C4" w:rsidRDefault="00186EAB" w:rsidP="00B5765D">
            <w:pPr>
              <w:pStyle w:val="NormalWeb"/>
              <w:tabs>
                <w:tab w:val="left" w:pos="1584"/>
              </w:tabs>
              <w:spacing w:before="240" w:beforeAutospacing="0" w:after="240" w:afterAutospacing="0"/>
              <w:jc w:val="both"/>
              <w:rPr>
                <w:b/>
                <w:bCs/>
                <w:lang w:val="en-IE"/>
              </w:rPr>
            </w:pPr>
          </w:p>
          <w:p w14:paraId="556FD642" w14:textId="5F4A6620" w:rsidR="00307A5E" w:rsidRPr="000660C4" w:rsidRDefault="00307A5E" w:rsidP="001A79D8">
            <w:pPr>
              <w:pStyle w:val="NormalWeb"/>
              <w:spacing w:before="240" w:beforeAutospacing="0" w:after="240" w:afterAutospacing="0"/>
              <w:jc w:val="both"/>
              <w:rPr>
                <w:b/>
                <w:bCs/>
                <w:lang w:val="en-IE"/>
              </w:rPr>
            </w:pPr>
            <w:r w:rsidRPr="000660C4">
              <w:rPr>
                <w:b/>
                <w:bCs/>
                <w:lang w:val="en-IE"/>
              </w:rPr>
              <w:t>SIDE EFFECTS</w:t>
            </w:r>
            <w:r w:rsidRPr="000660C4">
              <w:rPr>
                <w:b/>
                <w:bCs/>
                <w:lang w:val="en-IE"/>
              </w:rPr>
              <w:t>:</w:t>
            </w:r>
          </w:p>
          <w:p w14:paraId="6F69B14D" w14:textId="77777777" w:rsidR="00B5765D" w:rsidRPr="000660C4" w:rsidRDefault="00B5765D" w:rsidP="00B5765D">
            <w:pPr>
              <w:rPr>
                <w:rFonts w:ascii="Times New Roman" w:hAnsi="Times New Roman" w:cs="Times New Roman"/>
              </w:rPr>
            </w:pPr>
          </w:p>
          <w:p w14:paraId="44C3C258" w14:textId="4130704F" w:rsidR="00B5765D" w:rsidRPr="000660C4" w:rsidRDefault="003D5733" w:rsidP="00B5765D">
            <w:pPr>
              <w:pStyle w:val="ListParagraph"/>
              <w:numPr>
                <w:ilvl w:val="0"/>
                <w:numId w:val="39"/>
              </w:numPr>
              <w:rPr>
                <w:rFonts w:ascii="Times New Roman" w:hAnsi="Times New Roman" w:cs="Times New Roman"/>
              </w:rPr>
            </w:pPr>
            <w:r w:rsidRPr="000660C4">
              <w:rPr>
                <w:rFonts w:ascii="Times New Roman" w:hAnsi="Times New Roman" w:cs="Times New Roman"/>
              </w:rPr>
              <w:t>S</w:t>
            </w:r>
            <w:r w:rsidR="00B5765D" w:rsidRPr="000660C4">
              <w:rPr>
                <w:rFonts w:ascii="Times New Roman" w:hAnsi="Times New Roman" w:cs="Times New Roman"/>
              </w:rPr>
              <w:t>tart taking a new drug or dietary supplement (for example, vitamins)</w:t>
            </w:r>
          </w:p>
          <w:p w14:paraId="25038F0D" w14:textId="1E676604" w:rsidR="00B5765D" w:rsidRPr="000660C4" w:rsidRDefault="003D5733" w:rsidP="00B5765D">
            <w:pPr>
              <w:pStyle w:val="ListParagraph"/>
              <w:numPr>
                <w:ilvl w:val="0"/>
                <w:numId w:val="39"/>
              </w:numPr>
              <w:rPr>
                <w:rFonts w:ascii="Times New Roman" w:hAnsi="Times New Roman" w:cs="Times New Roman"/>
              </w:rPr>
            </w:pPr>
            <w:r w:rsidRPr="000660C4">
              <w:rPr>
                <w:rFonts w:ascii="Times New Roman" w:hAnsi="Times New Roman" w:cs="Times New Roman"/>
              </w:rPr>
              <w:t>S</w:t>
            </w:r>
            <w:r w:rsidR="00B5765D" w:rsidRPr="000660C4">
              <w:rPr>
                <w:rFonts w:ascii="Times New Roman" w:hAnsi="Times New Roman" w:cs="Times New Roman"/>
              </w:rPr>
              <w:t>top taking a drug that you’ve been on for a while, or</w:t>
            </w:r>
          </w:p>
          <w:p w14:paraId="14939A7A" w14:textId="38A4A44E" w:rsidR="00B5765D" w:rsidRPr="000660C4" w:rsidRDefault="003D5733" w:rsidP="00B5765D">
            <w:pPr>
              <w:pStyle w:val="ListParagraph"/>
              <w:numPr>
                <w:ilvl w:val="0"/>
                <w:numId w:val="39"/>
              </w:numPr>
              <w:rPr>
                <w:rFonts w:ascii="Times New Roman" w:hAnsi="Times New Roman" w:cs="Times New Roman"/>
              </w:rPr>
            </w:pPr>
            <w:r w:rsidRPr="000660C4">
              <w:rPr>
                <w:rFonts w:ascii="Times New Roman" w:hAnsi="Times New Roman" w:cs="Times New Roman"/>
              </w:rPr>
              <w:t>I</w:t>
            </w:r>
            <w:r w:rsidR="00B5765D" w:rsidRPr="000660C4">
              <w:rPr>
                <w:rFonts w:ascii="Times New Roman" w:hAnsi="Times New Roman" w:cs="Times New Roman"/>
              </w:rPr>
              <w:t>ncrease or decrease the dose (amount) of a drug that you take.</w:t>
            </w:r>
          </w:p>
          <w:p w14:paraId="7D99E8FF" w14:textId="77777777" w:rsidR="00B5765D" w:rsidRPr="000660C4" w:rsidRDefault="00B5765D" w:rsidP="00B5765D">
            <w:pPr>
              <w:rPr>
                <w:rFonts w:ascii="Times New Roman" w:hAnsi="Times New Roman" w:cs="Times New Roman"/>
              </w:rPr>
            </w:pPr>
          </w:p>
          <w:p w14:paraId="148C8510" w14:textId="77777777" w:rsidR="00B5765D" w:rsidRPr="000660C4" w:rsidRDefault="00B5765D" w:rsidP="00B5765D">
            <w:pPr>
              <w:rPr>
                <w:rFonts w:ascii="Times New Roman" w:hAnsi="Times New Roman" w:cs="Times New Roman"/>
              </w:rPr>
            </w:pPr>
          </w:p>
          <w:p w14:paraId="6DD96531" w14:textId="77777777" w:rsidR="00B5765D" w:rsidRPr="000660C4" w:rsidRDefault="00B5765D" w:rsidP="00B5765D">
            <w:pPr>
              <w:rPr>
                <w:rFonts w:ascii="Times New Roman" w:hAnsi="Times New Roman" w:cs="Times New Roman"/>
              </w:rPr>
            </w:pPr>
            <w:r w:rsidRPr="000660C4">
              <w:rPr>
                <w:rFonts w:ascii="Times New Roman" w:hAnsi="Times New Roman" w:cs="Times New Roman"/>
              </w:rPr>
              <w:t>Common side effects include upset stomach, dry mouth, and drowsiness. A side effect is considered serious if the result is: death; life-threatening; hospitalization; disability or permanent damage; or exposure prior to conception or during pregnancy caused birth defect.</w:t>
            </w:r>
          </w:p>
          <w:p w14:paraId="480BF359" w14:textId="77777777" w:rsidR="00B5765D" w:rsidRPr="000660C4" w:rsidRDefault="00B5765D" w:rsidP="00B5765D">
            <w:pPr>
              <w:rPr>
                <w:rFonts w:ascii="Times New Roman" w:hAnsi="Times New Roman" w:cs="Times New Roman"/>
              </w:rPr>
            </w:pPr>
          </w:p>
          <w:p w14:paraId="0D838290" w14:textId="77777777" w:rsidR="00B5765D" w:rsidRPr="000660C4" w:rsidRDefault="00B5765D" w:rsidP="00B5765D">
            <w:pPr>
              <w:pStyle w:val="ListParagraph"/>
              <w:numPr>
                <w:ilvl w:val="0"/>
                <w:numId w:val="38"/>
              </w:numPr>
              <w:rPr>
                <w:rFonts w:ascii="Times New Roman" w:hAnsi="Times New Roman" w:cs="Times New Roman"/>
              </w:rPr>
            </w:pPr>
            <w:r w:rsidRPr="000660C4">
              <w:rPr>
                <w:rFonts w:ascii="Times New Roman" w:hAnsi="Times New Roman" w:cs="Times New Roman"/>
              </w:rPr>
              <w:t>Moderate Side Effects</w:t>
            </w:r>
          </w:p>
          <w:p w14:paraId="09349101" w14:textId="77777777" w:rsidR="00B5765D" w:rsidRPr="000660C4" w:rsidRDefault="00B5765D" w:rsidP="00B5765D">
            <w:pPr>
              <w:pStyle w:val="ListParagraph"/>
              <w:numPr>
                <w:ilvl w:val="0"/>
                <w:numId w:val="38"/>
              </w:numPr>
              <w:rPr>
                <w:rFonts w:ascii="Times New Roman" w:hAnsi="Times New Roman" w:cs="Times New Roman"/>
              </w:rPr>
            </w:pPr>
            <w:r w:rsidRPr="000660C4">
              <w:rPr>
                <w:rFonts w:ascii="Times New Roman" w:hAnsi="Times New Roman" w:cs="Times New Roman"/>
              </w:rPr>
              <w:t>Severe Side Effects</w:t>
            </w:r>
          </w:p>
          <w:p w14:paraId="40AB79CD" w14:textId="77777777" w:rsidR="00B5765D" w:rsidRPr="000660C4" w:rsidRDefault="00B5765D" w:rsidP="00B5765D">
            <w:pPr>
              <w:pStyle w:val="ListParagraph"/>
              <w:numPr>
                <w:ilvl w:val="0"/>
                <w:numId w:val="38"/>
              </w:numPr>
              <w:rPr>
                <w:rFonts w:ascii="Times New Roman" w:hAnsi="Times New Roman" w:cs="Times New Roman"/>
              </w:rPr>
            </w:pPr>
            <w:r w:rsidRPr="000660C4">
              <w:rPr>
                <w:rFonts w:ascii="Times New Roman" w:hAnsi="Times New Roman" w:cs="Times New Roman"/>
              </w:rPr>
              <w:t>Extremely Severe Side Effects</w:t>
            </w:r>
          </w:p>
          <w:p w14:paraId="0D6C8E49" w14:textId="77777777" w:rsidR="00B5765D" w:rsidRPr="000660C4" w:rsidRDefault="00B5765D" w:rsidP="00B5765D">
            <w:pPr>
              <w:pStyle w:val="ListParagraph"/>
              <w:numPr>
                <w:ilvl w:val="0"/>
                <w:numId w:val="38"/>
              </w:numPr>
              <w:rPr>
                <w:rFonts w:ascii="Times New Roman" w:hAnsi="Times New Roman" w:cs="Times New Roman"/>
              </w:rPr>
            </w:pPr>
            <w:r w:rsidRPr="000660C4">
              <w:rPr>
                <w:rFonts w:ascii="Times New Roman" w:hAnsi="Times New Roman" w:cs="Times New Roman"/>
              </w:rPr>
              <w:t>Mild Side Effects</w:t>
            </w:r>
          </w:p>
          <w:p w14:paraId="189B2DB6" w14:textId="77777777" w:rsidR="00B5765D" w:rsidRPr="000660C4" w:rsidRDefault="00B5765D" w:rsidP="00B5765D">
            <w:pPr>
              <w:pStyle w:val="ListParagraph"/>
              <w:numPr>
                <w:ilvl w:val="0"/>
                <w:numId w:val="38"/>
              </w:numPr>
              <w:rPr>
                <w:rFonts w:ascii="Times New Roman" w:hAnsi="Times New Roman" w:cs="Times New Roman"/>
              </w:rPr>
            </w:pPr>
            <w:r w:rsidRPr="000660C4">
              <w:rPr>
                <w:rFonts w:ascii="Times New Roman" w:hAnsi="Times New Roman" w:cs="Times New Roman"/>
              </w:rPr>
              <w:t>No Side Effects</w:t>
            </w:r>
          </w:p>
          <w:p w14:paraId="4EBC04AD" w14:textId="77777777" w:rsidR="00B5765D" w:rsidRDefault="00B5765D" w:rsidP="001A79D8">
            <w:pPr>
              <w:pStyle w:val="NormalWeb"/>
              <w:spacing w:before="240" w:beforeAutospacing="0" w:after="240" w:afterAutospacing="0"/>
              <w:jc w:val="both"/>
              <w:rPr>
                <w:b/>
                <w:bCs/>
                <w:lang w:val="en-IE"/>
              </w:rPr>
            </w:pPr>
          </w:p>
          <w:p w14:paraId="410353B0" w14:textId="77777777" w:rsidR="00431C67" w:rsidRDefault="00431C67" w:rsidP="001A79D8">
            <w:pPr>
              <w:pStyle w:val="NormalWeb"/>
              <w:spacing w:before="240" w:beforeAutospacing="0" w:after="240" w:afterAutospacing="0"/>
              <w:jc w:val="both"/>
              <w:rPr>
                <w:b/>
                <w:bCs/>
                <w:lang w:val="en-IE"/>
              </w:rPr>
            </w:pPr>
          </w:p>
          <w:p w14:paraId="34B88703" w14:textId="588F2ED6" w:rsidR="00431C67" w:rsidRDefault="00431C67" w:rsidP="004F5338">
            <w:pPr>
              <w:pStyle w:val="NormalWeb"/>
              <w:spacing w:before="240" w:beforeAutospacing="0" w:after="240" w:afterAutospacing="0"/>
              <w:jc w:val="both"/>
              <w:rPr>
                <w:b/>
                <w:bCs/>
                <w:lang w:val="en-IE"/>
              </w:rPr>
            </w:pPr>
            <w:r>
              <w:rPr>
                <w:b/>
                <w:bCs/>
                <w:lang w:val="en-IE"/>
              </w:rPr>
              <w:t>Dataset</w:t>
            </w:r>
            <w:r w:rsidR="004F5338">
              <w:rPr>
                <w:b/>
                <w:bCs/>
                <w:lang w:val="en-IE"/>
              </w:rPr>
              <w:t xml:space="preserve"> </w:t>
            </w:r>
            <w:proofErr w:type="gramStart"/>
            <w:r>
              <w:rPr>
                <w:b/>
                <w:bCs/>
                <w:lang w:val="en-IE"/>
              </w:rPr>
              <w:t>Link</w:t>
            </w:r>
            <w:r w:rsidR="004F5338">
              <w:rPr>
                <w:b/>
                <w:bCs/>
                <w:lang w:val="en-IE"/>
              </w:rPr>
              <w:t xml:space="preserve"> </w:t>
            </w:r>
            <w:r>
              <w:rPr>
                <w:b/>
                <w:bCs/>
                <w:lang w:val="en-IE"/>
              </w:rPr>
              <w:t>:</w:t>
            </w:r>
            <w:proofErr w:type="gramEnd"/>
            <w:r>
              <w:rPr>
                <w:b/>
                <w:bCs/>
                <w:lang w:val="en-IE"/>
              </w:rPr>
              <w:t xml:space="preserve">- </w:t>
            </w:r>
            <w:hyperlink r:id="rId7" w:history="1">
              <w:r w:rsidR="00040E70" w:rsidRPr="00502F67">
                <w:rPr>
                  <w:rStyle w:val="Hyperlink"/>
                  <w:b/>
                  <w:bCs/>
                  <w:lang w:val="en-IE"/>
                </w:rPr>
                <w:t>https://github.com/Himanshu-2012/TCS-iON-RIO-210-Internship-Build-a-Classification-Model-for-Drug-Trials-Dataset</w:t>
              </w:r>
            </w:hyperlink>
            <w:r w:rsidR="00040E70">
              <w:rPr>
                <w:b/>
                <w:bCs/>
                <w:lang w:val="en-IE"/>
              </w:rPr>
              <w:br/>
            </w:r>
          </w:p>
          <w:p w14:paraId="7A4C5B54" w14:textId="2D2E8CE1" w:rsidR="003058B4" w:rsidRPr="00DD3331" w:rsidRDefault="00986B40" w:rsidP="00DD3331">
            <w:pPr>
              <w:pStyle w:val="NormalWeb"/>
              <w:spacing w:before="240" w:beforeAutospacing="0" w:after="240" w:afterAutospacing="0"/>
              <w:jc w:val="both"/>
              <w:rPr>
                <w:lang w:val="en-IE"/>
              </w:rPr>
            </w:pPr>
            <w:r w:rsidRPr="00986B40">
              <w:rPr>
                <w:lang w:val="en-IE"/>
              </w:rPr>
              <w:t xml:space="preserve">I Have uploaded the dataset and all other report in my personal </w:t>
            </w:r>
            <w:proofErr w:type="spellStart"/>
            <w:r w:rsidRPr="00986B40">
              <w:rPr>
                <w:lang w:val="en-IE"/>
              </w:rPr>
              <w:t>Github</w:t>
            </w:r>
            <w:proofErr w:type="spellEnd"/>
            <w:r w:rsidRPr="00986B40">
              <w:rPr>
                <w:lang w:val="en-IE"/>
              </w:rPr>
              <w:t xml:space="preserve"> account</w:t>
            </w:r>
          </w:p>
          <w:p w14:paraId="0C495E01" w14:textId="77777777" w:rsidR="00BB339D" w:rsidRDefault="00BB339D" w:rsidP="00782935">
            <w:pPr>
              <w:rPr>
                <w:b/>
                <w:bCs/>
                <w:lang w:val="en-IE"/>
              </w:rPr>
            </w:pPr>
          </w:p>
          <w:p w14:paraId="0D188D23" w14:textId="77777777" w:rsidR="0032305C" w:rsidRDefault="0032305C"/>
          <w:p w14:paraId="7141F5BB" w14:textId="77777777" w:rsidR="0032305C" w:rsidRDefault="0032305C"/>
        </w:tc>
      </w:tr>
    </w:tbl>
    <w:p w14:paraId="4FD40139" w14:textId="77777777" w:rsidR="000D200A" w:rsidRDefault="000D200A"/>
    <w:p w14:paraId="4FD4013A" w14:textId="77777777" w:rsidR="000D200A" w:rsidRDefault="000D200A"/>
    <w:sectPr w:rsidR="000D2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F440B" w14:textId="77777777" w:rsidR="00234045" w:rsidRDefault="00234045" w:rsidP="000D200A">
      <w:pPr>
        <w:spacing w:after="0" w:line="240" w:lineRule="auto"/>
      </w:pPr>
      <w:r>
        <w:separator/>
      </w:r>
    </w:p>
  </w:endnote>
  <w:endnote w:type="continuationSeparator" w:id="0">
    <w:p w14:paraId="2458A140" w14:textId="77777777" w:rsidR="00234045" w:rsidRDefault="0023404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C171" w14:textId="77777777" w:rsidR="00234045" w:rsidRDefault="00234045" w:rsidP="000D200A">
      <w:pPr>
        <w:spacing w:after="0" w:line="240" w:lineRule="auto"/>
      </w:pPr>
      <w:r>
        <w:separator/>
      </w:r>
    </w:p>
  </w:footnote>
  <w:footnote w:type="continuationSeparator" w:id="0">
    <w:p w14:paraId="30FE9216" w14:textId="77777777" w:rsidR="00234045" w:rsidRDefault="0023404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C50140"/>
    <w:multiLevelType w:val="singleLevel"/>
    <w:tmpl w:val="C1C5014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3" w15:restartNumberingAfterBreak="0">
    <w:nsid w:val="08DC1831"/>
    <w:multiLevelType w:val="hybridMultilevel"/>
    <w:tmpl w:val="B00A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E809A7"/>
    <w:multiLevelType w:val="hybridMultilevel"/>
    <w:tmpl w:val="E026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B40AB"/>
    <w:multiLevelType w:val="hybridMultilevel"/>
    <w:tmpl w:val="5116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0AD67"/>
    <w:multiLevelType w:val="singleLevel"/>
    <w:tmpl w:val="1400AD67"/>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191D"/>
    <w:multiLevelType w:val="hybridMultilevel"/>
    <w:tmpl w:val="2F22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C416D"/>
    <w:multiLevelType w:val="hybridMultilevel"/>
    <w:tmpl w:val="7E9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6B7655"/>
    <w:multiLevelType w:val="hybridMultilevel"/>
    <w:tmpl w:val="DAE0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B5C36"/>
    <w:multiLevelType w:val="hybridMultilevel"/>
    <w:tmpl w:val="7CC4D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BA98B4"/>
    <w:multiLevelType w:val="singleLevel"/>
    <w:tmpl w:val="2EBA98B4"/>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344D212D"/>
    <w:multiLevelType w:val="hybridMultilevel"/>
    <w:tmpl w:val="FA70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7B54E8"/>
    <w:multiLevelType w:val="hybridMultilevel"/>
    <w:tmpl w:val="08A4F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7347871"/>
    <w:multiLevelType w:val="hybridMultilevel"/>
    <w:tmpl w:val="AEB0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22" w15:restartNumberingAfterBreak="0">
    <w:nsid w:val="42A154CC"/>
    <w:multiLevelType w:val="hybridMultilevel"/>
    <w:tmpl w:val="B954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59408B"/>
    <w:multiLevelType w:val="hybridMultilevel"/>
    <w:tmpl w:val="976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AF218F"/>
    <w:multiLevelType w:val="hybridMultilevel"/>
    <w:tmpl w:val="2B94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730CA5"/>
    <w:multiLevelType w:val="hybridMultilevel"/>
    <w:tmpl w:val="98C0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19CB71"/>
    <w:multiLevelType w:val="singleLevel"/>
    <w:tmpl w:val="5819CB71"/>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461B76"/>
    <w:multiLevelType w:val="singleLevel"/>
    <w:tmpl w:val="67461B76"/>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C960B3"/>
    <w:multiLevelType w:val="hybridMultilevel"/>
    <w:tmpl w:val="F0B0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977940"/>
    <w:multiLevelType w:val="hybridMultilevel"/>
    <w:tmpl w:val="BEB6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F5A81B"/>
    <w:multiLevelType w:val="singleLevel"/>
    <w:tmpl w:val="76F5A81B"/>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7A323546"/>
    <w:multiLevelType w:val="hybridMultilevel"/>
    <w:tmpl w:val="057A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4D5C4B"/>
    <w:multiLevelType w:val="hybridMultilevel"/>
    <w:tmpl w:val="01EA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15"/>
  </w:num>
  <w:num w:numId="2" w16cid:durableId="1071661255">
    <w:abstractNumId w:val="21"/>
  </w:num>
  <w:num w:numId="3" w16cid:durableId="2016761359">
    <w:abstractNumId w:val="28"/>
  </w:num>
  <w:num w:numId="4" w16cid:durableId="1688754225">
    <w:abstractNumId w:val="4"/>
  </w:num>
  <w:num w:numId="5" w16cid:durableId="1637833361">
    <w:abstractNumId w:val="19"/>
  </w:num>
  <w:num w:numId="6" w16cid:durableId="1901401594">
    <w:abstractNumId w:val="27"/>
  </w:num>
  <w:num w:numId="7" w16cid:durableId="1294629923">
    <w:abstractNumId w:val="5"/>
  </w:num>
  <w:num w:numId="8" w16cid:durableId="1333751806">
    <w:abstractNumId w:val="18"/>
  </w:num>
  <w:num w:numId="9" w16cid:durableId="685448099">
    <w:abstractNumId w:val="26"/>
  </w:num>
  <w:num w:numId="10" w16cid:durableId="1326856551">
    <w:abstractNumId w:val="32"/>
  </w:num>
  <w:num w:numId="11" w16cid:durableId="1901624846">
    <w:abstractNumId w:val="30"/>
  </w:num>
  <w:num w:numId="12" w16cid:durableId="63188733">
    <w:abstractNumId w:val="0"/>
  </w:num>
  <w:num w:numId="13" w16cid:durableId="1168518908">
    <w:abstractNumId w:val="2"/>
  </w:num>
  <w:num w:numId="14" w16cid:durableId="1369839937">
    <w:abstractNumId w:val="38"/>
  </w:num>
  <w:num w:numId="15" w16cid:durableId="1988171350">
    <w:abstractNumId w:val="9"/>
  </w:num>
  <w:num w:numId="16" w16cid:durableId="111442847">
    <w:abstractNumId w:val="35"/>
  </w:num>
  <w:num w:numId="17" w16cid:durableId="1182166360">
    <w:abstractNumId w:val="7"/>
  </w:num>
  <w:num w:numId="18" w16cid:durableId="2091659930">
    <w:abstractNumId w:val="3"/>
  </w:num>
  <w:num w:numId="19" w16cid:durableId="412627355">
    <w:abstractNumId w:val="22"/>
  </w:num>
  <w:num w:numId="20" w16cid:durableId="835802889">
    <w:abstractNumId w:val="31"/>
  </w:num>
  <w:num w:numId="21" w16cid:durableId="598830975">
    <w:abstractNumId w:val="11"/>
  </w:num>
  <w:num w:numId="22" w16cid:durableId="1884975361">
    <w:abstractNumId w:val="36"/>
  </w:num>
  <w:num w:numId="23" w16cid:durableId="1485665536">
    <w:abstractNumId w:val="29"/>
  </w:num>
  <w:num w:numId="24" w16cid:durableId="1111973137">
    <w:abstractNumId w:val="10"/>
  </w:num>
  <w:num w:numId="25" w16cid:durableId="706569156">
    <w:abstractNumId w:val="16"/>
  </w:num>
  <w:num w:numId="26" w16cid:durableId="1287665699">
    <w:abstractNumId w:val="24"/>
  </w:num>
  <w:num w:numId="27" w16cid:durableId="1402869517">
    <w:abstractNumId w:val="1"/>
  </w:num>
  <w:num w:numId="28" w16cid:durableId="1755392774">
    <w:abstractNumId w:val="25"/>
  </w:num>
  <w:num w:numId="29" w16cid:durableId="1969702867">
    <w:abstractNumId w:val="20"/>
  </w:num>
  <w:num w:numId="30" w16cid:durableId="456604633">
    <w:abstractNumId w:val="12"/>
  </w:num>
  <w:num w:numId="31" w16cid:durableId="1348873946">
    <w:abstractNumId w:val="6"/>
  </w:num>
  <w:num w:numId="32" w16cid:durableId="130174059">
    <w:abstractNumId w:val="37"/>
  </w:num>
  <w:num w:numId="33" w16cid:durableId="469714683">
    <w:abstractNumId w:val="23"/>
  </w:num>
  <w:num w:numId="34" w16cid:durableId="106630583">
    <w:abstractNumId w:val="8"/>
  </w:num>
  <w:num w:numId="35" w16cid:durableId="2123723636">
    <w:abstractNumId w:val="34"/>
  </w:num>
  <w:num w:numId="36" w16cid:durableId="864901214">
    <w:abstractNumId w:val="14"/>
  </w:num>
  <w:num w:numId="37" w16cid:durableId="1071926810">
    <w:abstractNumId w:val="33"/>
  </w:num>
  <w:num w:numId="38" w16cid:durableId="960378370">
    <w:abstractNumId w:val="13"/>
  </w:num>
  <w:num w:numId="39" w16cid:durableId="14764091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40E70"/>
    <w:rsid w:val="00051EEA"/>
    <w:rsid w:val="00052467"/>
    <w:rsid w:val="000660C4"/>
    <w:rsid w:val="0006634C"/>
    <w:rsid w:val="00094311"/>
    <w:rsid w:val="00095ED5"/>
    <w:rsid w:val="000B2CA1"/>
    <w:rsid w:val="000D059C"/>
    <w:rsid w:val="000D200A"/>
    <w:rsid w:val="000E1973"/>
    <w:rsid w:val="00104303"/>
    <w:rsid w:val="0015481E"/>
    <w:rsid w:val="0017254E"/>
    <w:rsid w:val="00180784"/>
    <w:rsid w:val="00186EAB"/>
    <w:rsid w:val="001A79D8"/>
    <w:rsid w:val="00234045"/>
    <w:rsid w:val="00263551"/>
    <w:rsid w:val="002812AB"/>
    <w:rsid w:val="002833D3"/>
    <w:rsid w:val="002C6BF3"/>
    <w:rsid w:val="002D2EC1"/>
    <w:rsid w:val="002E0FC2"/>
    <w:rsid w:val="002E4F0B"/>
    <w:rsid w:val="002E7B2B"/>
    <w:rsid w:val="00304178"/>
    <w:rsid w:val="003058B4"/>
    <w:rsid w:val="003075B4"/>
    <w:rsid w:val="00307A5E"/>
    <w:rsid w:val="0032305C"/>
    <w:rsid w:val="00323FC7"/>
    <w:rsid w:val="0034656F"/>
    <w:rsid w:val="003512F3"/>
    <w:rsid w:val="00373E7C"/>
    <w:rsid w:val="003907AE"/>
    <w:rsid w:val="00392510"/>
    <w:rsid w:val="003A1906"/>
    <w:rsid w:val="003A6124"/>
    <w:rsid w:val="003C1A0A"/>
    <w:rsid w:val="003D5733"/>
    <w:rsid w:val="003F2026"/>
    <w:rsid w:val="00401D50"/>
    <w:rsid w:val="00415889"/>
    <w:rsid w:val="004161F7"/>
    <w:rsid w:val="00431C67"/>
    <w:rsid w:val="00434771"/>
    <w:rsid w:val="004618C8"/>
    <w:rsid w:val="004A0457"/>
    <w:rsid w:val="004B6115"/>
    <w:rsid w:val="004D4D12"/>
    <w:rsid w:val="004F4401"/>
    <w:rsid w:val="004F5338"/>
    <w:rsid w:val="00586007"/>
    <w:rsid w:val="005949E0"/>
    <w:rsid w:val="005B495C"/>
    <w:rsid w:val="005F32ED"/>
    <w:rsid w:val="0060210C"/>
    <w:rsid w:val="006040B2"/>
    <w:rsid w:val="00616018"/>
    <w:rsid w:val="00624C18"/>
    <w:rsid w:val="00646863"/>
    <w:rsid w:val="00664B8D"/>
    <w:rsid w:val="006A0210"/>
    <w:rsid w:val="006A43E9"/>
    <w:rsid w:val="00704AFF"/>
    <w:rsid w:val="0074048C"/>
    <w:rsid w:val="007452C8"/>
    <w:rsid w:val="00745F3C"/>
    <w:rsid w:val="00752C57"/>
    <w:rsid w:val="0076012D"/>
    <w:rsid w:val="007620A9"/>
    <w:rsid w:val="00782935"/>
    <w:rsid w:val="0079795F"/>
    <w:rsid w:val="007B09F2"/>
    <w:rsid w:val="007B488E"/>
    <w:rsid w:val="007B6430"/>
    <w:rsid w:val="007C3B00"/>
    <w:rsid w:val="007E4F37"/>
    <w:rsid w:val="007F279A"/>
    <w:rsid w:val="007F3FB6"/>
    <w:rsid w:val="007F5B50"/>
    <w:rsid w:val="008033A5"/>
    <w:rsid w:val="0085212E"/>
    <w:rsid w:val="008666F2"/>
    <w:rsid w:val="008866ED"/>
    <w:rsid w:val="008C0805"/>
    <w:rsid w:val="008C504E"/>
    <w:rsid w:val="008D2D1B"/>
    <w:rsid w:val="008D6DD7"/>
    <w:rsid w:val="008E1E03"/>
    <w:rsid w:val="00932B72"/>
    <w:rsid w:val="009534AB"/>
    <w:rsid w:val="009552B6"/>
    <w:rsid w:val="00956FEF"/>
    <w:rsid w:val="00986B40"/>
    <w:rsid w:val="0099738E"/>
    <w:rsid w:val="009B53CF"/>
    <w:rsid w:val="009B5686"/>
    <w:rsid w:val="009D65BE"/>
    <w:rsid w:val="009E7A2B"/>
    <w:rsid w:val="00A1053C"/>
    <w:rsid w:val="00A34900"/>
    <w:rsid w:val="00A36DDF"/>
    <w:rsid w:val="00A52432"/>
    <w:rsid w:val="00A56D66"/>
    <w:rsid w:val="00A63CB9"/>
    <w:rsid w:val="00A81277"/>
    <w:rsid w:val="00A9104F"/>
    <w:rsid w:val="00AA2296"/>
    <w:rsid w:val="00AE3BC5"/>
    <w:rsid w:val="00B0570A"/>
    <w:rsid w:val="00B5765D"/>
    <w:rsid w:val="00B6411E"/>
    <w:rsid w:val="00B64A04"/>
    <w:rsid w:val="00B72456"/>
    <w:rsid w:val="00B740FC"/>
    <w:rsid w:val="00B9179C"/>
    <w:rsid w:val="00BB0ACB"/>
    <w:rsid w:val="00BB2353"/>
    <w:rsid w:val="00BB339D"/>
    <w:rsid w:val="00BC003E"/>
    <w:rsid w:val="00BC6736"/>
    <w:rsid w:val="00BD7712"/>
    <w:rsid w:val="00C21E3C"/>
    <w:rsid w:val="00C23C2E"/>
    <w:rsid w:val="00C554C8"/>
    <w:rsid w:val="00C56E4C"/>
    <w:rsid w:val="00C634D5"/>
    <w:rsid w:val="00C66355"/>
    <w:rsid w:val="00C66A74"/>
    <w:rsid w:val="00C9428B"/>
    <w:rsid w:val="00C97F1F"/>
    <w:rsid w:val="00D126A7"/>
    <w:rsid w:val="00D30502"/>
    <w:rsid w:val="00D36BB6"/>
    <w:rsid w:val="00D479CC"/>
    <w:rsid w:val="00D576A9"/>
    <w:rsid w:val="00D6393F"/>
    <w:rsid w:val="00D73874"/>
    <w:rsid w:val="00D76896"/>
    <w:rsid w:val="00DA7DB7"/>
    <w:rsid w:val="00DB0D8C"/>
    <w:rsid w:val="00DD3331"/>
    <w:rsid w:val="00DF5A7F"/>
    <w:rsid w:val="00E1726D"/>
    <w:rsid w:val="00E17470"/>
    <w:rsid w:val="00E1781E"/>
    <w:rsid w:val="00E5268D"/>
    <w:rsid w:val="00E56F90"/>
    <w:rsid w:val="00E77510"/>
    <w:rsid w:val="00E800D5"/>
    <w:rsid w:val="00E85073"/>
    <w:rsid w:val="00E91CA1"/>
    <w:rsid w:val="00EB5DA7"/>
    <w:rsid w:val="00EC0758"/>
    <w:rsid w:val="00EC098F"/>
    <w:rsid w:val="00ED6350"/>
    <w:rsid w:val="00F424F5"/>
    <w:rsid w:val="00F553DD"/>
    <w:rsid w:val="00F60434"/>
    <w:rsid w:val="00F73C06"/>
    <w:rsid w:val="00F8273B"/>
    <w:rsid w:val="00F840F0"/>
    <w:rsid w:val="00F848D3"/>
    <w:rsid w:val="00F84FD2"/>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paragraph" w:styleId="NormalWeb">
    <w:name w:val="Normal (Web)"/>
    <w:basedOn w:val="Normal"/>
    <w:uiPriority w:val="99"/>
    <w:unhideWhenUsed/>
    <w:rsid w:val="00E850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imanshu-2012/TCS-iON-RIO-210-Internship-Build-a-Classification-Model-for-Drug-Trial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170</cp:revision>
  <dcterms:created xsi:type="dcterms:W3CDTF">2020-05-05T08:58:00Z</dcterms:created>
  <dcterms:modified xsi:type="dcterms:W3CDTF">2024-06-05T18:37:00Z</dcterms:modified>
</cp:coreProperties>
</file>