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6B7280"/>
          <w:sz w:val="20"/>
          <w:szCs w:val="20"/>
        </w:rPr>
        <w:t xml:space="preserve">GEE-19032 (Related) | New Story TBD</w:t>
      </w:r>
    </w:p>
    <w:p>
      <w:pPr>
        <w:pStyle w:val="Title"/>
        <w:spacing w:after="200" w:before="100"/>
      </w:pPr>
      <w:r>
        <w:rPr>
          <w:b/>
          <w:bCs/>
          <w:color w:val="002B49"/>
          <w:sz w:val="34"/>
          <w:szCs w:val="34"/>
        </w:rPr>
        <w:t xml:space="preserve">API Credential Encryption Tool — CloudPage</w:t>
      </w:r>
    </w:p>
    <w:p>
      <w:pPr>
        <w:spacing w:after="240"/>
      </w:pPr>
      <w:r>
        <w:rPr>
          <w:b/>
          <w:bCs/>
          <w:i/>
          <w:iCs/>
          <w:color w:val="0057A0"/>
          <w:sz w:val="26"/>
          <w:szCs w:val="26"/>
        </w:rPr>
        <w:t xml:space="preserve">Unit Testing Document</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500"/>
            <w:tcBorders>
              <w:top w:val="single" w:color="F5C97B" w:sz="4"/>
              <w:left w:val="single" w:color="F5C97B" w:sz="4"/>
              <w:bottom w:val="single" w:color="F5C97B" w:sz="4"/>
              <w:right w:val="single" w:color="F5C97B" w:sz="4"/>
            </w:tcBorders>
            <w:shd w:fill="FFF7E6" w:val="clear"/>
            <w:tcMar>
              <w:top w:type="dxa" w:w="120"/>
              <w:left w:type="dxa" w:w="140"/>
              <w:bottom w:type="dxa" w:w="120"/>
              <w:right w:type="dxa" w:w="140"/>
            </w:tcMar>
          </w:tcPr>
          <w:p>
            <w:r>
              <w:rPr>
                <w:b/>
                <w:bCs/>
                <w:color w:val="8A5A00"/>
              </w:rPr>
              <w:t xml:space="preserve">Note on how to use this document</w:t>
            </w:r>
          </w:p>
          <w:p>
            <w:pPr>
              <w:spacing w:before="80"/>
            </w:pPr>
            <w:r>
              <w:rPr>
                <w:color w:val="5A4300"/>
                <w:sz w:val="20"/>
                <w:szCs w:val="20"/>
              </w:rPr>
              <w:t xml:space="preserve">This is a Test Case document, not an executed test log. There is no live Marketing Cloud environment available here to actually click through the CloudPage and capture real screenshots, unlike the reference document. The "Actual Result / Pass-Fail / Screenshot" column below is intentionally left blank in every row for whoever executes this in Dev or UAT to fill in themselves once the page is deployed.</w:t>
            </w:r>
          </w:p>
        </w:tc>
      </w:tr>
    </w:tbl>
    <w:p>
      <w:pPr>
        <w:pStyle w:val="Heading1"/>
        <w:spacing w:after="140" w:before="280"/>
      </w:pPr>
      <w:r>
        <w:rPr>
          <w:b/>
          <w:bCs/>
          <w:color w:val="002B49"/>
        </w:rPr>
        <w:t xml:space="preserve">Description</w:t>
      </w:r>
    </w:p>
    <w:p>
      <w:pPr>
        <w:spacing w:after="120"/>
      </w:pPr>
      <w:r>
        <w:t xml:space="preserve">As the technical product manager, I want an API credential encryption tool developed, so that it can be used to generate encrypted Marketing Cloud API credentials and manage the creation and update of client secrets. Salesforce has recently enforced a 180-day expiration for client secrets.</w:t>
      </w:r>
    </w:p>
    <w:p>
      <w:pPr>
        <w:spacing w:after="120"/>
      </w:pPr>
      <w:r>
        <w:rPr>
          <w:i/>
          <w:iCs/>
          <w:color w:val="374151"/>
        </w:rPr>
        <w:t xml:space="preserve">This covers the CloudPage built per the GEE-19032 functional spec and the September story, including the two additional requirements raised afterward: restricting access to verified Salesforce users only, and an audit trail of every create/update attempt.</w:t>
      </w:r>
    </w:p>
    <w:p>
      <w:pPr>
        <w:pStyle w:val="Heading1"/>
        <w:spacing w:after="140" w:before="280"/>
      </w:pPr>
      <w:r>
        <w:rPr>
          <w:b/>
          <w:bCs/>
          <w:color w:val="002B49"/>
        </w:rPr>
        <w:t xml:space="preserve">Acceptance Criteria</w:t>
      </w:r>
    </w:p>
    <w:p>
      <w:pPr>
        <w:spacing w:after="80" w:before="160"/>
      </w:pPr>
      <w:r>
        <w:rPr>
          <w:b/>
          <w:bCs/>
          <w:color w:val="0057A0"/>
        </w:rPr>
        <w:t xml:space="preserve">Scenario 1 — Secure the CloudPage</w:t>
      </w:r>
    </w:p>
    <w:p>
      <w:pPr>
        <w:spacing w:after="120"/>
      </w:pPr>
      <w:r>
        <w:t xml:space="preserve">GIVEN the CloudPage requires the user to enter their email address to proceed</w:t>
      </w:r>
    </w:p>
    <w:p>
      <w:pPr>
        <w:spacing w:after="120"/>
      </w:pPr>
      <w:r>
        <w:t xml:space="preserve">WHEN the entered email address matches an active User record in Salesforce, verified via RetrieveSalesforceObjects</w:t>
      </w:r>
    </w:p>
    <w:p>
      <w:pPr>
        <w:spacing w:after="120"/>
      </w:pPr>
      <w:r>
        <w:t xml:space="preserve">THEN they can proceed with Scenario 2 or Scenario 3</w:t>
      </w:r>
    </w:p>
    <w:p>
      <w:pPr>
        <w:spacing w:after="120"/>
      </w:pPr>
      <w:r>
        <w:t xml:space="preserve">BUT if the email does not match an active Salesforce User, an inline error is shown, no Add/Update action is processed, and the attempt is logged to the audit trail.</w:t>
      </w:r>
    </w:p>
    <w:p>
      <w:pPr>
        <w:spacing w:after="80" w:before="160"/>
      </w:pPr>
      <w:r>
        <w:rPr>
          <w:b/>
          <w:bCs/>
          <w:color w:val="0057A0"/>
        </w:rPr>
        <w:t xml:space="preserve">Scenario 2 — Adding a New Installed Package</w:t>
      </w:r>
    </w:p>
    <w:p>
      <w:pPr>
        <w:spacing w:after="120"/>
      </w:pPr>
      <w:r>
        <w:t xml:space="preserve">GIVEN the user is an authorized, verified Salesforce user</w:t>
      </w:r>
    </w:p>
    <w:p>
      <w:pPr>
        <w:spacing w:after="120"/>
      </w:pPr>
      <w:r>
        <w:t xml:space="preserve">WHEN the option to add a new package is selected</w:t>
      </w:r>
    </w:p>
    <w:p>
      <w:pPr>
        <w:spacing w:after="120"/>
      </w:pPr>
      <w:r>
        <w:t xml:space="preserve">THEN API Name, Client ID, Client Secret, Authentication Base URI, REST Base URI, Client Secret Expiration Date, Business Unit and Scope are captured</w:t>
      </w:r>
    </w:p>
    <w:p>
      <w:pPr>
        <w:spacing w:after="120"/>
      </w:pPr>
      <w:r>
        <w:t xml:space="preserve">AND a new record is added to ENT.API_Details with Client ID, Client Secret, Authentication Base URI and REST Base URI stored AES-encrypted</w:t>
      </w:r>
    </w:p>
    <w:p>
      <w:pPr>
        <w:spacing w:after="120"/>
      </w:pPr>
      <w:r>
        <w:t xml:space="preserve">AND a corresponding "Create" entry is written to API_Credential_Audit_Log.</w:t>
      </w:r>
    </w:p>
    <w:p>
      <w:pPr>
        <w:spacing w:after="80" w:before="160"/>
      </w:pPr>
      <w:r>
        <w:rPr>
          <w:b/>
          <w:bCs/>
          <w:color w:val="0057A0"/>
        </w:rPr>
        <w:t xml:space="preserve">Scenario 3 — Updating an Existing Installed Package</w:t>
      </w:r>
    </w:p>
    <w:p>
      <w:pPr>
        <w:spacing w:after="120"/>
      </w:pPr>
      <w:r>
        <w:t xml:space="preserve">GIVEN the user is an authorized, verified Salesforce user</w:t>
      </w:r>
    </w:p>
    <w:p>
      <w:pPr>
        <w:spacing w:after="120"/>
      </w:pPr>
      <w:r>
        <w:t xml:space="preserve">WHEN the option to update an existing package is selected</w:t>
      </w:r>
    </w:p>
    <w:p>
      <w:pPr>
        <w:spacing w:after="120"/>
      </w:pPr>
      <w:r>
        <w:t xml:space="preserve">THEN only New Client Secret and New Client Secret Expiration Date are captured, against an existing API Name</w:t>
      </w:r>
    </w:p>
    <w:p>
      <w:pPr>
        <w:spacing w:after="120"/>
      </w:pPr>
      <w:r>
        <w:t xml:space="preserve">AND the matching record in ENT.API_Details is updated: Encrypted Client Secret, Client Secret Expiration Date, and Last Modified Date only</w:t>
      </w:r>
    </w:p>
    <w:p>
      <w:pPr>
        <w:spacing w:after="120"/>
      </w:pPr>
      <w:r>
        <w:t xml:space="preserve">AND a corresponding "Update" entry is written to API_Credential_Audit_Log.</w:t>
      </w:r>
    </w:p>
    <w:p>
      <w:pPr>
        <w:spacing w:after="120"/>
      </w:pPr>
      <w:r>
        <w:rPr>
          <w:b/>
          <w:bCs/>
        </w:rPr>
        <w:t xml:space="preserve">Business Unit: KPMG US (Dev/UAT) — confirm the exact Business Unit(s) this should be tested against before execution.</w:t>
      </w:r>
    </w:p>
    <w:p>
      <w:pPr>
        <w:pStyle w:val="Heading1"/>
        <w:spacing w:after="140" w:before="280"/>
      </w:pPr>
      <w:r>
        <w:rPr>
          <w:b/>
          <w:bCs/>
          <w:color w:val="002B49"/>
        </w:rPr>
        <w:t xml:space="preserve">Test Environment / Pre-requisites</w:t>
      </w:r>
    </w:p>
    <w:p>
      <w:pPr>
        <w:pStyle w:val="ListParagraph"/>
        <w:numPr>
          <w:ilvl w:val="0"/>
          <w:numId w:val="1"/>
        </w:numPr>
        <w:spacing w:after="60"/>
      </w:pPr>
      <w:r>
        <w:t xml:space="preserve">CloudPage deployed to a Dev or UAT Business Unit with the wizard code (Email → Verify → Choose → Details → Success).</w:t>
      </w:r>
    </w:p>
    <w:p>
      <w:pPr>
        <w:pStyle w:val="ListParagraph"/>
        <w:numPr>
          <w:ilvl w:val="0"/>
          <w:numId w:val="1"/>
        </w:numPr>
        <w:spacing w:after="60"/>
      </w:pPr>
      <w:r>
        <w:t xml:space="preserve">ENT.API_Details already exists and is reachable from this Business Unit.</w:t>
      </w:r>
    </w:p>
    <w:p>
      <w:pPr>
        <w:pStyle w:val="ListParagraph"/>
        <w:numPr>
          <w:ilvl w:val="0"/>
          <w:numId w:val="1"/>
        </w:numPr>
        <w:spacing w:after="60"/>
      </w:pPr>
      <w:r>
        <w:t xml:space="preserve">API_Credential_Audit_Log has been created with the fields defined in the Solution Approach Document.</w:t>
      </w:r>
    </w:p>
    <w:p>
      <w:pPr>
        <w:pStyle w:val="ListParagraph"/>
        <w:numPr>
          <w:ilvl w:val="0"/>
          <w:numId w:val="1"/>
        </w:numPr>
        <w:spacing w:after="60"/>
      </w:pPr>
      <w:r>
        <w:t xml:space="preserve">Marketing Cloud Connect is active for this Business Unit with read access to the Salesforce User object.</w:t>
      </w:r>
    </w:p>
    <w:p>
      <w:pPr>
        <w:pStyle w:val="ListParagraph"/>
        <w:numPr>
          <w:ilvl w:val="0"/>
          <w:numId w:val="1"/>
        </w:numPr>
        <w:spacing w:after="60"/>
      </w:pPr>
      <w:r>
        <w:t xml:space="preserve">At least one active Salesforce User email and one inactive/non-existent email are available as test data.</w:t>
      </w:r>
    </w:p>
    <w:p>
      <w:pPr>
        <w:pStyle w:val="ListParagraph"/>
        <w:numPr>
          <w:ilvl w:val="0"/>
          <w:numId w:val="1"/>
        </w:numPr>
        <w:spacing w:after="60"/>
      </w:pPr>
      <w:r>
        <w:t xml:space="preserve">Browser dev tools (Network tab) available for TC15, to inspect response headers.</w:t>
      </w:r>
    </w:p>
    <w:p>
      <w:pPr>
        <w:pStyle w:val="Heading1"/>
        <w:spacing w:after="140" w:before="280"/>
      </w:pPr>
      <w:r>
        <w:rPr>
          <w:b/>
          <w:bCs/>
          <w:color w:val="002B49"/>
        </w:rPr>
        <w:t xml:space="preserve">Test Cases — Access Control (Scenario 1)</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3600"/>
        <w:gridCol w:w="2800"/>
      </w:tblGrid>
      <w:tr>
        <w:trPr>
          <w:tblHeader/>
        </w:trPr>
        <w:tc>
          <w:tcPr>
            <w:tcW w:type="dxa" w:w="700"/>
            <w:shd w:fill="0057A0" w:val="clear"/>
            <w:tcMar>
              <w:top w:type="dxa" w:w="80"/>
              <w:left w:type="dxa" w:w="90"/>
              <w:bottom w:type="dxa" w:w="80"/>
              <w:right w:type="dxa" w:w="90"/>
            </w:tcMar>
            <w:vAlign w:val="center"/>
          </w:tcPr>
          <w:p>
            <w:r>
              <w:rPr>
                <w:b/>
                <w:bCs/>
                <w:color w:val="FFFFFF"/>
                <w:sz w:val="18"/>
                <w:szCs w:val="18"/>
              </w:rPr>
              <w:t xml:space="preserve">TC #</w:t>
            </w:r>
          </w:p>
        </w:tc>
        <w:tc>
          <w:tcPr>
            <w:tcW w:type="dxa" w:w="3400"/>
            <w:shd w:fill="0057A0" w:val="clear"/>
            <w:tcMar>
              <w:top w:type="dxa" w:w="80"/>
              <w:left w:type="dxa" w:w="90"/>
              <w:bottom w:type="dxa" w:w="80"/>
              <w:right w:type="dxa" w:w="90"/>
            </w:tcMar>
            <w:vAlign w:val="center"/>
          </w:tcPr>
          <w:p>
            <w:r>
              <w:rPr>
                <w:b/>
                <w:bCs/>
                <w:color w:val="FFFFFF"/>
                <w:sz w:val="18"/>
                <w:szCs w:val="18"/>
              </w:rPr>
              <w:t xml:space="preserve">Steps &amp; Test Data</w:t>
            </w:r>
          </w:p>
        </w:tc>
        <w:tc>
          <w:tcPr>
            <w:tcW w:type="dxa" w:w="3600"/>
            <w:shd w:fill="0057A0" w:val="clear"/>
            <w:tcMar>
              <w:top w:type="dxa" w:w="80"/>
              <w:left w:type="dxa" w:w="90"/>
              <w:bottom w:type="dxa" w:w="80"/>
              <w:right w:type="dxa" w:w="90"/>
            </w:tcMar>
            <w:vAlign w:val="center"/>
          </w:tcPr>
          <w:p>
            <w:r>
              <w:rPr>
                <w:b/>
                <w:bCs/>
                <w:color w:val="FFFFFF"/>
                <w:sz w:val="18"/>
                <w:szCs w:val="18"/>
              </w:rPr>
              <w:t xml:space="preserve">Expected Result</w:t>
            </w:r>
          </w:p>
        </w:tc>
        <w:tc>
          <w:tcPr>
            <w:tcW w:type="dxa" w:w="2800"/>
            <w:shd w:fill="0057A0" w:val="clear"/>
            <w:tcMar>
              <w:top w:type="dxa" w:w="80"/>
              <w:left w:type="dxa" w:w="90"/>
              <w:bottom w:type="dxa" w:w="80"/>
              <w:right w:type="dxa" w:w="90"/>
            </w:tcMar>
            <w:vAlign w:val="center"/>
          </w:tcPr>
          <w:p>
            <w:r>
              <w:rPr>
                <w:b/>
                <w:bCs/>
                <w:color w:val="FFFFFF"/>
                <w:sz w:val="18"/>
                <w:szCs w:val="18"/>
              </w:rPr>
              <w:t xml:space="preserve">Actual Result / Pass-Fail / Screenshot</w:t>
            </w:r>
          </w:p>
        </w:tc>
      </w:tr>
      <w:tr>
        <w:tc>
          <w:tcPr>
            <w:tcW w:type="dxa" w:w="700"/>
            <w:tcMar>
              <w:top w:type="dxa" w:w="80"/>
              <w:left w:type="dxa" w:w="90"/>
              <w:bottom w:type="dxa" w:w="80"/>
              <w:right w:type="dxa" w:w="90"/>
            </w:tcMar>
            <w:vAlign w:val="top"/>
          </w:tcPr>
          <w:p>
            <w:pPr>
              <w:spacing w:after="40"/>
            </w:pPr>
            <w:r>
              <w:rPr>
                <w:sz w:val="18"/>
                <w:szCs w:val="18"/>
              </w:rPr>
              <w:t xml:space="preserve">TC01</w:t>
            </w:r>
          </w:p>
        </w:tc>
        <w:tc>
          <w:tcPr>
            <w:tcW w:type="dxa" w:w="3400"/>
            <w:tcMar>
              <w:top w:type="dxa" w:w="80"/>
              <w:left w:type="dxa" w:w="90"/>
              <w:bottom w:type="dxa" w:w="80"/>
              <w:right w:type="dxa" w:w="90"/>
            </w:tcMar>
            <w:vAlign w:val="top"/>
          </w:tcPr>
          <w:p>
            <w:pPr>
              <w:pStyle w:val="ListParagraph"/>
              <w:numPr>
                <w:ilvl w:val="0"/>
                <w:numId w:val="1"/>
              </w:numPr>
              <w:spacing w:after="40"/>
            </w:pPr>
            <w:r>
              <w:rPr>
                <w:sz w:val="18"/>
                <w:szCs w:val="18"/>
              </w:rPr>
              <w:t xml:space="preserve">Load the CloudPage.</w:t>
            </w:r>
          </w:p>
          <w:p>
            <w:pPr>
              <w:pStyle w:val="ListParagraph"/>
              <w:numPr>
                <w:ilvl w:val="0"/>
                <w:numId w:val="1"/>
              </w:numPr>
              <w:spacing w:after="40"/>
            </w:pPr>
            <w:r>
              <w:rPr>
                <w:sz w:val="18"/>
                <w:szCs w:val="18"/>
              </w:rPr>
              <w:t xml:space="preserve">Enter the email of an active, real Salesforce User.</w:t>
            </w:r>
          </w:p>
          <w:p>
            <w:pPr>
              <w:pStyle w:val="ListParagraph"/>
              <w:numPr>
                <w:ilvl w:val="0"/>
                <w:numId w:val="1"/>
              </w:numPr>
              <w:spacing w:after="40"/>
            </w:pPr>
            <w:r>
              <w:rPr>
                <w:sz w:val="18"/>
                <w:szCs w:val="18"/>
              </w:rPr>
              <w:t xml:space="preserve">Click "Verify &amp; Continue."</w:t>
            </w:r>
          </w:p>
        </w:tc>
        <w:tc>
          <w:tcPr>
            <w:tcW w:type="dxa" w:w="3600"/>
            <w:tcMar>
              <w:top w:type="dxa" w:w="80"/>
              <w:left w:type="dxa" w:w="90"/>
              <w:bottom w:type="dxa" w:w="80"/>
              <w:right w:type="dxa" w:w="90"/>
            </w:tcMar>
            <w:vAlign w:val="top"/>
          </w:tcPr>
          <w:p>
            <w:pPr>
              <w:pStyle w:val="ListParagraph"/>
              <w:numPr>
                <w:ilvl w:val="0"/>
                <w:numId w:val="1"/>
              </w:numPr>
              <w:spacing w:after="40"/>
            </w:pPr>
            <w:r>
              <w:rPr>
                <w:sz w:val="18"/>
                <w:szCs w:val="18"/>
              </w:rPr>
              <w:t xml:space="preserve">Green "✓ Verified as [email]" pill appears.</w:t>
            </w:r>
          </w:p>
          <w:p>
            <w:pPr>
              <w:pStyle w:val="ListParagraph"/>
              <w:numPr>
                <w:ilvl w:val="0"/>
                <w:numId w:val="1"/>
              </w:numPr>
              <w:spacing w:after="40"/>
            </w:pPr>
            <w:r>
              <w:rPr>
                <w:sz w:val="18"/>
                <w:szCs w:val="18"/>
              </w:rPr>
              <w:t xml:space="preserve">Page moves to the "Choose an action" screen (step 2 of 3).</w:t>
            </w:r>
          </w:p>
        </w:tc>
        <w:tc>
          <w:tcPr>
            <w:tcW w:type="dxa" w:w="2800"/>
            <w:tcMar>
              <w:top w:type="dxa" w:w="80"/>
              <w:left w:type="dxa" w:w="90"/>
              <w:bottom w:type="dxa" w:w="80"/>
              <w:right w:type="dxa" w:w="90"/>
            </w:tcMar>
            <w:vAlign w:val="top"/>
          </w:tcPr>
          <w:p>
            <w:r>
              <w:rPr>
                <w:color w:val="9CA3AF"/>
                <w:sz w:val="18"/>
                <w:szCs w:val="18"/>
              </w:rPr>
              <w:t xml:space="preserve"> </w:t>
            </w:r>
          </w:p>
        </w:tc>
      </w:tr>
      <w:tr>
        <w:tc>
          <w:tcPr>
            <w:tcW w:type="dxa" w:w="700"/>
            <w:shd w:fill="F2F2F2" w:val="clear"/>
            <w:tcMar>
              <w:top w:type="dxa" w:w="80"/>
              <w:left w:type="dxa" w:w="90"/>
              <w:bottom w:type="dxa" w:w="80"/>
              <w:right w:type="dxa" w:w="90"/>
            </w:tcMar>
            <w:vAlign w:val="top"/>
          </w:tcPr>
          <w:p>
            <w:pPr>
              <w:spacing w:after="40"/>
            </w:pPr>
            <w:r>
              <w:rPr>
                <w:sz w:val="18"/>
                <w:szCs w:val="18"/>
              </w:rPr>
              <w:t xml:space="preserve">TC02</w:t>
            </w:r>
          </w:p>
        </w:tc>
        <w:tc>
          <w:tcPr>
            <w:tcW w:type="dxa" w:w="3400"/>
            <w:shd w:fill="F2F2F2" w:val="clear"/>
            <w:tcMar>
              <w:top w:type="dxa" w:w="80"/>
              <w:left w:type="dxa" w:w="90"/>
              <w:bottom w:type="dxa" w:w="80"/>
              <w:right w:type="dxa" w:w="90"/>
            </w:tcMar>
            <w:vAlign w:val="top"/>
          </w:tcPr>
          <w:p>
            <w:pPr>
              <w:pStyle w:val="ListParagraph"/>
              <w:numPr>
                <w:ilvl w:val="0"/>
                <w:numId w:val="1"/>
              </w:numPr>
              <w:spacing w:after="40"/>
            </w:pPr>
            <w:r>
              <w:rPr>
                <w:sz w:val="18"/>
                <w:szCs w:val="18"/>
              </w:rPr>
              <w:t xml:space="preserve">Load the CloudPage.</w:t>
            </w:r>
          </w:p>
          <w:p>
            <w:pPr>
              <w:pStyle w:val="ListParagraph"/>
              <w:numPr>
                <w:ilvl w:val="0"/>
                <w:numId w:val="1"/>
              </w:numPr>
              <w:spacing w:after="40"/>
            </w:pPr>
            <w:r>
              <w:rPr>
                <w:sz w:val="18"/>
                <w:szCs w:val="18"/>
              </w:rPr>
              <w:t xml:space="preserve">Enter an email with no matching Salesforce User record.</w:t>
            </w:r>
          </w:p>
          <w:p>
            <w:pPr>
              <w:pStyle w:val="ListParagraph"/>
              <w:numPr>
                <w:ilvl w:val="0"/>
                <w:numId w:val="1"/>
              </w:numPr>
              <w:spacing w:after="40"/>
            </w:pPr>
            <w:r>
              <w:rPr>
                <w:sz w:val="18"/>
                <w:szCs w:val="18"/>
              </w:rPr>
              <w:t xml:space="preserve">Click "Verify &amp; Continue."</w:t>
            </w:r>
          </w:p>
        </w:tc>
        <w:tc>
          <w:tcPr>
            <w:tcW w:type="dxa" w:w="3600"/>
            <w:shd w:fill="F2F2F2" w:val="clear"/>
            <w:tcMar>
              <w:top w:type="dxa" w:w="80"/>
              <w:left w:type="dxa" w:w="90"/>
              <w:bottom w:type="dxa" w:w="80"/>
              <w:right w:type="dxa" w:w="90"/>
            </w:tcMar>
            <w:vAlign w:val="top"/>
          </w:tcPr>
          <w:p>
            <w:pPr>
              <w:pStyle w:val="ListParagraph"/>
              <w:numPr>
                <w:ilvl w:val="0"/>
                <w:numId w:val="1"/>
              </w:numPr>
              <w:spacing w:after="40"/>
            </w:pPr>
            <w:r>
              <w:rPr>
                <w:sz w:val="18"/>
                <w:szCs w:val="18"/>
              </w:rPr>
              <w:t xml:space="preserve">Red error banner: "We couldn't verify '[email]' as an active Salesforce user..."</w:t>
            </w:r>
          </w:p>
          <w:p>
            <w:pPr>
              <w:pStyle w:val="ListParagraph"/>
              <w:numPr>
                <w:ilvl w:val="0"/>
                <w:numId w:val="1"/>
              </w:numPr>
              <w:spacing w:after="40"/>
            </w:pPr>
            <w:r>
              <w:rPr>
                <w:sz w:val="18"/>
                <w:szCs w:val="18"/>
              </w:rPr>
              <w:t xml:space="preserve">Page stays on the Email screen.</w:t>
            </w:r>
          </w:p>
          <w:p>
            <w:pPr>
              <w:pStyle w:val="ListParagraph"/>
              <w:numPr>
                <w:ilvl w:val="0"/>
                <w:numId w:val="1"/>
              </w:numPr>
              <w:spacing w:after="40"/>
            </w:pPr>
            <w:r>
              <w:rPr>
                <w:sz w:val="18"/>
                <w:szCs w:val="18"/>
              </w:rPr>
              <w:t xml:space="preserve">One row written to API_Credential_Audit_Log: ActionType = Access Denied, Status = Failed.</w:t>
            </w:r>
          </w:p>
        </w:tc>
        <w:tc>
          <w:tcPr>
            <w:tcW w:type="dxa" w:w="2800"/>
            <w:tcMar>
              <w:top w:type="dxa" w:w="80"/>
              <w:left w:type="dxa" w:w="90"/>
              <w:bottom w:type="dxa" w:w="80"/>
              <w:right w:type="dxa" w:w="90"/>
            </w:tcMar>
            <w:vAlign w:val="top"/>
          </w:tcPr>
          <w:p>
            <w:r>
              <w:rPr>
                <w:color w:val="9CA3AF"/>
                <w:sz w:val="18"/>
                <w:szCs w:val="18"/>
              </w:rPr>
              <w:t xml:space="preserve"> </w:t>
            </w:r>
          </w:p>
        </w:tc>
      </w:tr>
      <w:tr>
        <w:tc>
          <w:tcPr>
            <w:tcW w:type="dxa" w:w="700"/>
            <w:tcMar>
              <w:top w:type="dxa" w:w="80"/>
              <w:left w:type="dxa" w:w="90"/>
              <w:bottom w:type="dxa" w:w="80"/>
              <w:right w:type="dxa" w:w="90"/>
            </w:tcMar>
            <w:vAlign w:val="top"/>
          </w:tcPr>
          <w:p>
            <w:pPr>
              <w:spacing w:after="40"/>
            </w:pPr>
            <w:r>
              <w:rPr>
                <w:sz w:val="18"/>
                <w:szCs w:val="18"/>
              </w:rPr>
              <w:t xml:space="preserve">TC03</w:t>
            </w:r>
          </w:p>
        </w:tc>
        <w:tc>
          <w:tcPr>
            <w:tcW w:type="dxa" w:w="3400"/>
            <w:tcMar>
              <w:top w:type="dxa" w:w="80"/>
              <w:left w:type="dxa" w:w="90"/>
              <w:bottom w:type="dxa" w:w="80"/>
              <w:right w:type="dxa" w:w="90"/>
            </w:tcMar>
            <w:vAlign w:val="top"/>
          </w:tcPr>
          <w:p>
            <w:pPr>
              <w:pStyle w:val="ListParagraph"/>
              <w:numPr>
                <w:ilvl w:val="0"/>
                <w:numId w:val="1"/>
              </w:numPr>
              <w:spacing w:after="40"/>
            </w:pPr>
            <w:r>
              <w:rPr>
                <w:sz w:val="18"/>
                <w:szCs w:val="18"/>
              </w:rPr>
              <w:t xml:space="preserve">Enter an email that matches a Salesforce User record marked Inactive.</w:t>
            </w:r>
          </w:p>
          <w:p>
            <w:pPr>
              <w:pStyle w:val="ListParagraph"/>
              <w:numPr>
                <w:ilvl w:val="0"/>
                <w:numId w:val="1"/>
              </w:numPr>
              <w:spacing w:after="40"/>
            </w:pPr>
            <w:r>
              <w:rPr>
                <w:sz w:val="18"/>
                <w:szCs w:val="18"/>
              </w:rPr>
              <w:t xml:space="preserve">Click "Verify &amp; Continue."</w:t>
            </w:r>
          </w:p>
        </w:tc>
        <w:tc>
          <w:tcPr>
            <w:tcW w:type="dxa" w:w="3600"/>
            <w:tcMar>
              <w:top w:type="dxa" w:w="80"/>
              <w:left w:type="dxa" w:w="90"/>
              <w:bottom w:type="dxa" w:w="80"/>
              <w:right w:type="dxa" w:w="90"/>
            </w:tcMar>
            <w:vAlign w:val="top"/>
          </w:tcPr>
          <w:p>
            <w:pPr>
              <w:pStyle w:val="ListParagraph"/>
              <w:numPr>
                <w:ilvl w:val="0"/>
                <w:numId w:val="1"/>
              </w:numPr>
              <w:spacing w:after="40"/>
            </w:pPr>
            <w:r>
              <w:rPr>
                <w:sz w:val="18"/>
                <w:szCs w:val="18"/>
              </w:rPr>
              <w:t xml:space="preserve">Same as TC02 — treated as not verified even though the record exists.</w:t>
            </w:r>
          </w:p>
          <w:p>
            <w:pPr>
              <w:pStyle w:val="ListParagraph"/>
              <w:numPr>
                <w:ilvl w:val="0"/>
                <w:numId w:val="1"/>
              </w:numPr>
              <w:spacing w:after="40"/>
            </w:pPr>
            <w:r>
              <w:rPr>
                <w:sz w:val="18"/>
                <w:szCs w:val="18"/>
              </w:rPr>
              <w:t xml:space="preserve">Access Denied row logged.</w:t>
            </w:r>
          </w:p>
        </w:tc>
        <w:tc>
          <w:tcPr>
            <w:tcW w:type="dxa" w:w="2800"/>
            <w:tcMar>
              <w:top w:type="dxa" w:w="80"/>
              <w:left w:type="dxa" w:w="90"/>
              <w:bottom w:type="dxa" w:w="80"/>
              <w:right w:type="dxa" w:w="90"/>
            </w:tcMar>
            <w:vAlign w:val="top"/>
          </w:tcPr>
          <w:p>
            <w:r>
              <w:rPr>
                <w:color w:val="9CA3AF"/>
                <w:sz w:val="18"/>
                <w:szCs w:val="18"/>
              </w:rPr>
              <w:t xml:space="preserve"> </w:t>
            </w:r>
          </w:p>
        </w:tc>
      </w:tr>
      <w:tr>
        <w:tc>
          <w:tcPr>
            <w:tcW w:type="dxa" w:w="700"/>
            <w:shd w:fill="F2F2F2" w:val="clear"/>
            <w:tcMar>
              <w:top w:type="dxa" w:w="80"/>
              <w:left w:type="dxa" w:w="90"/>
              <w:bottom w:type="dxa" w:w="80"/>
              <w:right w:type="dxa" w:w="90"/>
            </w:tcMar>
            <w:vAlign w:val="top"/>
          </w:tcPr>
          <w:p>
            <w:pPr>
              <w:spacing w:after="40"/>
            </w:pPr>
            <w:r>
              <w:rPr>
                <w:sz w:val="18"/>
                <w:szCs w:val="18"/>
              </w:rPr>
              <w:t xml:space="preserve">TC04</w:t>
            </w:r>
          </w:p>
        </w:tc>
        <w:tc>
          <w:tcPr>
            <w:tcW w:type="dxa" w:w="3400"/>
            <w:shd w:fill="F2F2F2" w:val="clear"/>
            <w:tcMar>
              <w:top w:type="dxa" w:w="80"/>
              <w:left w:type="dxa" w:w="90"/>
              <w:bottom w:type="dxa" w:w="80"/>
              <w:right w:type="dxa" w:w="90"/>
            </w:tcMar>
            <w:vAlign w:val="top"/>
          </w:tcPr>
          <w:p>
            <w:pPr>
              <w:pStyle w:val="ListParagraph"/>
              <w:numPr>
                <w:ilvl w:val="0"/>
                <w:numId w:val="1"/>
              </w:numPr>
              <w:spacing w:after="40"/>
            </w:pPr>
            <w:r>
              <w:rPr>
                <w:sz w:val="18"/>
                <w:szCs w:val="18"/>
              </w:rPr>
              <w:t xml:space="preserve">Leave the Email field blank.</w:t>
            </w:r>
          </w:p>
          <w:p>
            <w:pPr>
              <w:pStyle w:val="ListParagraph"/>
              <w:numPr>
                <w:ilvl w:val="0"/>
                <w:numId w:val="1"/>
              </w:numPr>
              <w:spacing w:after="40"/>
            </w:pPr>
            <w:r>
              <w:rPr>
                <w:sz w:val="18"/>
                <w:szCs w:val="18"/>
              </w:rPr>
              <w:t xml:space="preserve">Click "Verify &amp; Continue."</w:t>
            </w:r>
          </w:p>
        </w:tc>
        <w:tc>
          <w:tcPr>
            <w:tcW w:type="dxa" w:w="3600"/>
            <w:shd w:fill="F2F2F2" w:val="clear"/>
            <w:tcMar>
              <w:top w:type="dxa" w:w="80"/>
              <w:left w:type="dxa" w:w="90"/>
              <w:bottom w:type="dxa" w:w="80"/>
              <w:right w:type="dxa" w:w="90"/>
            </w:tcMar>
            <w:vAlign w:val="top"/>
          </w:tcPr>
          <w:p>
            <w:pPr>
              <w:pStyle w:val="ListParagraph"/>
              <w:numPr>
                <w:ilvl w:val="0"/>
                <w:numId w:val="1"/>
              </w:numPr>
              <w:spacing w:after="40"/>
            </w:pPr>
            <w:r>
              <w:rPr>
                <w:sz w:val="18"/>
                <w:szCs w:val="18"/>
              </w:rPr>
              <w:t xml:space="preserve">Inline message: "Please enter your email address."</w:t>
            </w:r>
          </w:p>
          <w:p>
            <w:pPr>
              <w:pStyle w:val="ListParagraph"/>
              <w:numPr>
                <w:ilvl w:val="0"/>
                <w:numId w:val="1"/>
              </w:numPr>
              <w:spacing w:after="40"/>
            </w:pPr>
            <w:r>
              <w:rPr>
                <w:sz w:val="18"/>
                <w:szCs w:val="18"/>
              </w:rPr>
              <w:t xml:space="preserve">No audit log row written (no email was actually submitted to check).</w:t>
            </w:r>
          </w:p>
        </w:tc>
        <w:tc>
          <w:tcPr>
            <w:tcW w:type="dxa" w:w="2800"/>
            <w:tcMar>
              <w:top w:type="dxa" w:w="80"/>
              <w:left w:type="dxa" w:w="90"/>
              <w:bottom w:type="dxa" w:w="80"/>
              <w:right w:type="dxa" w:w="90"/>
            </w:tcMar>
            <w:vAlign w:val="top"/>
          </w:tcPr>
          <w:p>
            <w:r>
              <w:rPr>
                <w:color w:val="9CA3AF"/>
                <w:sz w:val="18"/>
                <w:szCs w:val="18"/>
              </w:rPr>
              <w:t xml:space="preserve"> </w:t>
            </w:r>
          </w:p>
        </w:tc>
      </w:tr>
    </w:tbl>
    <w:p>
      <w:pPr>
        <w:pStyle w:val="Heading1"/>
        <w:spacing w:after="140" w:before="280"/>
      </w:pPr>
      <w:r>
        <w:rPr>
          <w:b/>
          <w:bCs/>
          <w:color w:val="002B49"/>
        </w:rPr>
        <w:t xml:space="preserve">Test Cases — Add New Package (Scenario 2)</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3600"/>
        <w:gridCol w:w="2800"/>
      </w:tblGrid>
      <w:tr>
        <w:trPr>
          <w:tblHeader/>
        </w:trPr>
        <w:tc>
          <w:tcPr>
            <w:tcW w:type="dxa" w:w="700"/>
            <w:shd w:fill="0057A0" w:val="clear"/>
            <w:tcMar>
              <w:top w:type="dxa" w:w="80"/>
              <w:left w:type="dxa" w:w="90"/>
              <w:bottom w:type="dxa" w:w="80"/>
              <w:right w:type="dxa" w:w="90"/>
            </w:tcMar>
            <w:vAlign w:val="center"/>
          </w:tcPr>
          <w:p>
            <w:r>
              <w:rPr>
                <w:b/>
                <w:bCs/>
                <w:color w:val="FFFFFF"/>
                <w:sz w:val="18"/>
                <w:szCs w:val="18"/>
              </w:rPr>
              <w:t xml:space="preserve">TC #</w:t>
            </w:r>
          </w:p>
        </w:tc>
        <w:tc>
          <w:tcPr>
            <w:tcW w:type="dxa" w:w="3400"/>
            <w:shd w:fill="0057A0" w:val="clear"/>
            <w:tcMar>
              <w:top w:type="dxa" w:w="80"/>
              <w:left w:type="dxa" w:w="90"/>
              <w:bottom w:type="dxa" w:w="80"/>
              <w:right w:type="dxa" w:w="90"/>
            </w:tcMar>
            <w:vAlign w:val="center"/>
          </w:tcPr>
          <w:p>
            <w:r>
              <w:rPr>
                <w:b/>
                <w:bCs/>
                <w:color w:val="FFFFFF"/>
                <w:sz w:val="18"/>
                <w:szCs w:val="18"/>
              </w:rPr>
              <w:t xml:space="preserve">Steps &amp; Test Data</w:t>
            </w:r>
          </w:p>
        </w:tc>
        <w:tc>
          <w:tcPr>
            <w:tcW w:type="dxa" w:w="3600"/>
            <w:shd w:fill="0057A0" w:val="clear"/>
            <w:tcMar>
              <w:top w:type="dxa" w:w="80"/>
              <w:left w:type="dxa" w:w="90"/>
              <w:bottom w:type="dxa" w:w="80"/>
              <w:right w:type="dxa" w:w="90"/>
            </w:tcMar>
            <w:vAlign w:val="center"/>
          </w:tcPr>
          <w:p>
            <w:r>
              <w:rPr>
                <w:b/>
                <w:bCs/>
                <w:color w:val="FFFFFF"/>
                <w:sz w:val="18"/>
                <w:szCs w:val="18"/>
              </w:rPr>
              <w:t xml:space="preserve">Expected Result</w:t>
            </w:r>
          </w:p>
        </w:tc>
        <w:tc>
          <w:tcPr>
            <w:tcW w:type="dxa" w:w="2800"/>
            <w:shd w:fill="0057A0" w:val="clear"/>
            <w:tcMar>
              <w:top w:type="dxa" w:w="80"/>
              <w:left w:type="dxa" w:w="90"/>
              <w:bottom w:type="dxa" w:w="80"/>
              <w:right w:type="dxa" w:w="90"/>
            </w:tcMar>
            <w:vAlign w:val="center"/>
          </w:tcPr>
          <w:p>
            <w:r>
              <w:rPr>
                <w:b/>
                <w:bCs/>
                <w:color w:val="FFFFFF"/>
                <w:sz w:val="18"/>
                <w:szCs w:val="18"/>
              </w:rPr>
              <w:t xml:space="preserve">Actual Result / Pass-Fail / Screenshot</w:t>
            </w:r>
          </w:p>
        </w:tc>
      </w:tr>
      <w:tr>
        <w:tc>
          <w:tcPr>
            <w:tcW w:type="dxa" w:w="700"/>
            <w:tcMar>
              <w:top w:type="dxa" w:w="80"/>
              <w:left w:type="dxa" w:w="90"/>
              <w:bottom w:type="dxa" w:w="80"/>
              <w:right w:type="dxa" w:w="90"/>
            </w:tcMar>
            <w:vAlign w:val="top"/>
          </w:tcPr>
          <w:p>
            <w:pPr>
              <w:spacing w:after="40"/>
            </w:pPr>
            <w:r>
              <w:rPr>
                <w:sz w:val="18"/>
                <w:szCs w:val="18"/>
              </w:rPr>
              <w:t xml:space="preserve">TC05</w:t>
            </w:r>
          </w:p>
        </w:tc>
        <w:tc>
          <w:tcPr>
            <w:tcW w:type="dxa" w:w="3400"/>
            <w:tcMar>
              <w:top w:type="dxa" w:w="80"/>
              <w:left w:type="dxa" w:w="90"/>
              <w:bottom w:type="dxa" w:w="80"/>
              <w:right w:type="dxa" w:w="90"/>
            </w:tcMar>
            <w:vAlign w:val="top"/>
          </w:tcPr>
          <w:p>
            <w:pPr>
              <w:pStyle w:val="ListParagraph"/>
              <w:numPr>
                <w:ilvl w:val="0"/>
                <w:numId w:val="1"/>
              </w:numPr>
              <w:spacing w:after="40"/>
            </w:pPr>
            <w:r>
              <w:rPr>
                <w:sz w:val="18"/>
                <w:szCs w:val="18"/>
              </w:rPr>
              <w:t xml:space="preserve">Verify with a valid email.</w:t>
            </w:r>
          </w:p>
          <w:p>
            <w:pPr>
              <w:pStyle w:val="ListParagraph"/>
              <w:numPr>
                <w:ilvl w:val="0"/>
                <w:numId w:val="1"/>
              </w:numPr>
              <w:spacing w:after="40"/>
            </w:pPr>
            <w:r>
              <w:rPr>
                <w:sz w:val="18"/>
                <w:szCs w:val="18"/>
              </w:rPr>
              <w:t xml:space="preserve">Choose "Add New Package."</w:t>
            </w:r>
          </w:p>
          <w:p>
            <w:pPr>
              <w:pStyle w:val="ListParagraph"/>
              <w:numPr>
                <w:ilvl w:val="0"/>
                <w:numId w:val="1"/>
              </w:numPr>
              <w:spacing w:after="40"/>
            </w:pPr>
            <w:r>
              <w:rPr>
                <w:sz w:val="18"/>
                <w:szCs w:val="18"/>
              </w:rPr>
              <w:t xml:space="preserve">Fill in all fields with a Package Name that does not already exist.</w:t>
            </w:r>
          </w:p>
          <w:p>
            <w:pPr>
              <w:pStyle w:val="ListParagraph"/>
              <w:numPr>
                <w:ilvl w:val="0"/>
                <w:numId w:val="1"/>
              </w:numPr>
              <w:spacing w:after="40"/>
            </w:pPr>
            <w:r>
              <w:rPr>
                <w:sz w:val="18"/>
                <w:szCs w:val="18"/>
              </w:rPr>
              <w:t xml:space="preserve">Click "Save Securely."</w:t>
            </w:r>
          </w:p>
        </w:tc>
        <w:tc>
          <w:tcPr>
            <w:tcW w:type="dxa" w:w="3600"/>
            <w:tcMar>
              <w:top w:type="dxa" w:w="80"/>
              <w:left w:type="dxa" w:w="90"/>
              <w:bottom w:type="dxa" w:w="80"/>
              <w:right w:type="dxa" w:w="90"/>
            </w:tcMar>
            <w:vAlign w:val="top"/>
          </w:tcPr>
          <w:p>
            <w:pPr>
              <w:pStyle w:val="ListParagraph"/>
              <w:numPr>
                <w:ilvl w:val="0"/>
                <w:numId w:val="1"/>
              </w:numPr>
              <w:spacing w:after="40"/>
            </w:pPr>
            <w:r>
              <w:rPr>
                <w:sz w:val="18"/>
                <w:szCs w:val="18"/>
              </w:rPr>
              <w:t xml:space="preserve">Browser redirects to a fresh page showing the "All Set" success screen.</w:t>
            </w:r>
          </w:p>
          <w:p>
            <w:pPr>
              <w:pStyle w:val="ListParagraph"/>
              <w:numPr>
                <w:ilvl w:val="0"/>
                <w:numId w:val="1"/>
              </w:numPr>
              <w:spacing w:after="40"/>
            </w:pPr>
            <w:r>
              <w:rPr>
                <w:sz w:val="18"/>
                <w:szCs w:val="18"/>
              </w:rPr>
              <w:t xml:space="preserve">New row appears in ENT.API_Details with the Client ID/Secret/Auth URI/REST URI stored as encrypted (unreadable) text, not plain text.</w:t>
            </w:r>
          </w:p>
          <w:p>
            <w:pPr>
              <w:pStyle w:val="ListParagraph"/>
              <w:numPr>
                <w:ilvl w:val="0"/>
                <w:numId w:val="1"/>
              </w:numPr>
              <w:spacing w:after="40"/>
            </w:pPr>
            <w:r>
              <w:rPr>
                <w:sz w:val="18"/>
                <w:szCs w:val="18"/>
              </w:rPr>
              <w:t xml:space="preserve">One row written to API_Credential_Audit_Log: ActionType = Create, Status = Success.</w:t>
            </w:r>
          </w:p>
        </w:tc>
        <w:tc>
          <w:tcPr>
            <w:tcW w:type="dxa" w:w="2800"/>
            <w:tcMar>
              <w:top w:type="dxa" w:w="80"/>
              <w:left w:type="dxa" w:w="90"/>
              <w:bottom w:type="dxa" w:w="80"/>
              <w:right w:type="dxa" w:w="90"/>
            </w:tcMar>
            <w:vAlign w:val="top"/>
          </w:tcPr>
          <w:p>
            <w:r>
              <w:rPr>
                <w:color w:val="9CA3AF"/>
                <w:sz w:val="18"/>
                <w:szCs w:val="18"/>
              </w:rPr>
              <w:t xml:space="preserve"> </w:t>
            </w:r>
          </w:p>
        </w:tc>
      </w:tr>
      <w:tr>
        <w:tc>
          <w:tcPr>
            <w:tcW w:type="dxa" w:w="700"/>
            <w:shd w:fill="F2F2F2" w:val="clear"/>
            <w:tcMar>
              <w:top w:type="dxa" w:w="80"/>
              <w:left w:type="dxa" w:w="90"/>
              <w:bottom w:type="dxa" w:w="80"/>
              <w:right w:type="dxa" w:w="90"/>
            </w:tcMar>
            <w:vAlign w:val="top"/>
          </w:tcPr>
          <w:p>
            <w:pPr>
              <w:spacing w:after="40"/>
            </w:pPr>
            <w:r>
              <w:rPr>
                <w:sz w:val="18"/>
                <w:szCs w:val="18"/>
              </w:rPr>
              <w:t xml:space="preserve">TC06</w:t>
            </w:r>
          </w:p>
        </w:tc>
        <w:tc>
          <w:tcPr>
            <w:tcW w:type="dxa" w:w="3400"/>
            <w:shd w:fill="F2F2F2" w:val="clear"/>
            <w:tcMar>
              <w:top w:type="dxa" w:w="80"/>
              <w:left w:type="dxa" w:w="90"/>
              <w:bottom w:type="dxa" w:w="80"/>
              <w:right w:type="dxa" w:w="90"/>
            </w:tcMar>
            <w:vAlign w:val="top"/>
          </w:tcPr>
          <w:p>
            <w:pPr>
              <w:pStyle w:val="ListParagraph"/>
              <w:numPr>
                <w:ilvl w:val="0"/>
                <w:numId w:val="1"/>
              </w:numPr>
              <w:spacing w:after="40"/>
            </w:pPr>
            <w:r>
              <w:rPr>
                <w:sz w:val="18"/>
                <w:szCs w:val="18"/>
              </w:rPr>
              <w:t xml:space="preserve">Repeat TC05 using the SAME Package Name a second time.</w:t>
            </w:r>
          </w:p>
        </w:tc>
        <w:tc>
          <w:tcPr>
            <w:tcW w:type="dxa" w:w="3600"/>
            <w:shd w:fill="F2F2F2" w:val="clear"/>
            <w:tcMar>
              <w:top w:type="dxa" w:w="80"/>
              <w:left w:type="dxa" w:w="90"/>
              <w:bottom w:type="dxa" w:w="80"/>
              <w:right w:type="dxa" w:w="90"/>
            </w:tcMar>
            <w:vAlign w:val="top"/>
          </w:tcPr>
          <w:p>
            <w:pPr>
              <w:pStyle w:val="ListParagraph"/>
              <w:numPr>
                <w:ilvl w:val="0"/>
                <w:numId w:val="1"/>
              </w:numPr>
              <w:spacing w:after="40"/>
            </w:pPr>
            <w:r>
              <w:rPr>
                <w:sz w:val="18"/>
                <w:szCs w:val="18"/>
              </w:rPr>
              <w:t xml:space="preserve">Red error: "A package named '...' already exists..."</w:t>
            </w:r>
          </w:p>
          <w:p>
            <w:pPr>
              <w:pStyle w:val="ListParagraph"/>
              <w:numPr>
                <w:ilvl w:val="0"/>
                <w:numId w:val="1"/>
              </w:numPr>
              <w:spacing w:after="40"/>
            </w:pPr>
            <w:r>
              <w:rPr>
                <w:sz w:val="18"/>
                <w:szCs w:val="18"/>
              </w:rPr>
              <w:t xml:space="preserve">No second record created in ENT.API_Details.</w:t>
            </w:r>
          </w:p>
          <w:p>
            <w:pPr>
              <w:pStyle w:val="ListParagraph"/>
              <w:numPr>
                <w:ilvl w:val="0"/>
                <w:numId w:val="1"/>
              </w:numPr>
              <w:spacing w:after="40"/>
            </w:pPr>
            <w:r>
              <w:rPr>
                <w:sz w:val="18"/>
                <w:szCs w:val="18"/>
              </w:rPr>
              <w:t xml:space="preserve">Audit row: ActionType = Create, Status = Failed, reason = Duplicate package name.</w:t>
            </w:r>
          </w:p>
        </w:tc>
        <w:tc>
          <w:tcPr>
            <w:tcW w:type="dxa" w:w="2800"/>
            <w:tcMar>
              <w:top w:type="dxa" w:w="80"/>
              <w:left w:type="dxa" w:w="90"/>
              <w:bottom w:type="dxa" w:w="80"/>
              <w:right w:type="dxa" w:w="90"/>
            </w:tcMar>
            <w:vAlign w:val="top"/>
          </w:tcPr>
          <w:p>
            <w:r>
              <w:rPr>
                <w:color w:val="9CA3AF"/>
                <w:sz w:val="18"/>
                <w:szCs w:val="18"/>
              </w:rPr>
              <w:t xml:space="preserve"> </w:t>
            </w:r>
          </w:p>
        </w:tc>
      </w:tr>
      <w:tr>
        <w:tc>
          <w:tcPr>
            <w:tcW w:type="dxa" w:w="700"/>
            <w:tcMar>
              <w:top w:type="dxa" w:w="80"/>
              <w:left w:type="dxa" w:w="90"/>
              <w:bottom w:type="dxa" w:w="80"/>
              <w:right w:type="dxa" w:w="90"/>
            </w:tcMar>
            <w:vAlign w:val="top"/>
          </w:tcPr>
          <w:p>
            <w:pPr>
              <w:spacing w:after="40"/>
            </w:pPr>
            <w:r>
              <w:rPr>
                <w:sz w:val="18"/>
                <w:szCs w:val="18"/>
              </w:rPr>
              <w:t xml:space="preserve">TC07</w:t>
            </w:r>
          </w:p>
        </w:tc>
        <w:tc>
          <w:tcPr>
            <w:tcW w:type="dxa" w:w="3400"/>
            <w:tcMar>
              <w:top w:type="dxa" w:w="80"/>
              <w:left w:type="dxa" w:w="90"/>
              <w:bottom w:type="dxa" w:w="80"/>
              <w:right w:type="dxa" w:w="90"/>
            </w:tcMar>
            <w:vAlign w:val="top"/>
          </w:tcPr>
          <w:p>
            <w:pPr>
              <w:pStyle w:val="ListParagraph"/>
              <w:numPr>
                <w:ilvl w:val="0"/>
                <w:numId w:val="1"/>
              </w:numPr>
              <w:spacing w:after="40"/>
            </w:pPr>
            <w:r>
              <w:rPr>
                <w:sz w:val="18"/>
                <w:szCs w:val="18"/>
              </w:rPr>
              <w:t xml:space="preserve">Choose "Add New Package."</w:t>
            </w:r>
          </w:p>
          <w:p>
            <w:pPr>
              <w:pStyle w:val="ListParagraph"/>
              <w:numPr>
                <w:ilvl w:val="0"/>
                <w:numId w:val="1"/>
              </w:numPr>
              <w:spacing w:after="40"/>
            </w:pPr>
            <w:r>
              <w:rPr>
                <w:sz w:val="18"/>
                <w:szCs w:val="18"/>
              </w:rPr>
              <w:t xml:space="preserve">Leave one required field blank (try this once per field, e.g. Client Secret).</w:t>
            </w:r>
          </w:p>
          <w:p>
            <w:pPr>
              <w:pStyle w:val="ListParagraph"/>
              <w:numPr>
                <w:ilvl w:val="0"/>
                <w:numId w:val="1"/>
              </w:numPr>
              <w:spacing w:after="40"/>
            </w:pPr>
            <w:r>
              <w:rPr>
                <w:sz w:val="18"/>
                <w:szCs w:val="18"/>
              </w:rPr>
              <w:t xml:space="preserve">Click "Save Securely."</w:t>
            </w:r>
          </w:p>
        </w:tc>
        <w:tc>
          <w:tcPr>
            <w:tcW w:type="dxa" w:w="3600"/>
            <w:tcMar>
              <w:top w:type="dxa" w:w="80"/>
              <w:left w:type="dxa" w:w="90"/>
              <w:bottom w:type="dxa" w:w="80"/>
              <w:right w:type="dxa" w:w="90"/>
            </w:tcMar>
            <w:vAlign w:val="top"/>
          </w:tcPr>
          <w:p>
            <w:pPr>
              <w:pStyle w:val="ListParagraph"/>
              <w:numPr>
                <w:ilvl w:val="0"/>
                <w:numId w:val="1"/>
              </w:numPr>
              <w:spacing w:after="40"/>
            </w:pPr>
            <w:r>
              <w:rPr>
                <w:sz w:val="18"/>
                <w:szCs w:val="18"/>
              </w:rPr>
              <w:t xml:space="preserve">Red error: "All fields are required to add a new package."</w:t>
            </w:r>
          </w:p>
          <w:p>
            <w:pPr>
              <w:pStyle w:val="ListParagraph"/>
              <w:numPr>
                <w:ilvl w:val="0"/>
                <w:numId w:val="1"/>
              </w:numPr>
              <w:spacing w:after="40"/>
            </w:pPr>
            <w:r>
              <w:rPr>
                <w:sz w:val="18"/>
                <w:szCs w:val="18"/>
              </w:rPr>
              <w:t xml:space="preserve">No record created.</w:t>
            </w:r>
          </w:p>
          <w:p>
            <w:pPr>
              <w:pStyle w:val="ListParagraph"/>
              <w:numPr>
                <w:ilvl w:val="0"/>
                <w:numId w:val="1"/>
              </w:numPr>
              <w:spacing w:after="40"/>
            </w:pPr>
            <w:r>
              <w:rPr>
                <w:sz w:val="18"/>
                <w:szCs w:val="18"/>
              </w:rPr>
              <w:t xml:space="preserve">No audit row written (validation failed before the Salesforce-verified action was attempted).</w:t>
            </w:r>
          </w:p>
        </w:tc>
        <w:tc>
          <w:tcPr>
            <w:tcW w:type="dxa" w:w="2800"/>
            <w:tcMar>
              <w:top w:type="dxa" w:w="80"/>
              <w:left w:type="dxa" w:w="90"/>
              <w:bottom w:type="dxa" w:w="80"/>
              <w:right w:type="dxa" w:w="90"/>
            </w:tcMar>
            <w:vAlign w:val="top"/>
          </w:tcPr>
          <w:p>
            <w:r>
              <w:rPr>
                <w:color w:val="9CA3AF"/>
                <w:sz w:val="18"/>
                <w:szCs w:val="18"/>
              </w:rPr>
              <w:t xml:space="preserve"> </w:t>
            </w:r>
          </w:p>
        </w:tc>
      </w:tr>
    </w:tbl>
    <w:p>
      <w:pPr>
        <w:pStyle w:val="Heading1"/>
        <w:spacing w:after="140" w:before="280"/>
      </w:pPr>
      <w:r>
        <w:rPr>
          <w:b/>
          <w:bCs/>
          <w:color w:val="002B49"/>
        </w:rPr>
        <w:t xml:space="preserve">Test Cases — Update Existing Package (Scenario 3)</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3600"/>
        <w:gridCol w:w="2800"/>
      </w:tblGrid>
      <w:tr>
        <w:trPr>
          <w:tblHeader/>
        </w:trPr>
        <w:tc>
          <w:tcPr>
            <w:tcW w:type="dxa" w:w="700"/>
            <w:shd w:fill="0057A0" w:val="clear"/>
            <w:tcMar>
              <w:top w:type="dxa" w:w="80"/>
              <w:left w:type="dxa" w:w="90"/>
              <w:bottom w:type="dxa" w:w="80"/>
              <w:right w:type="dxa" w:w="90"/>
            </w:tcMar>
            <w:vAlign w:val="center"/>
          </w:tcPr>
          <w:p>
            <w:r>
              <w:rPr>
                <w:b/>
                <w:bCs/>
                <w:color w:val="FFFFFF"/>
                <w:sz w:val="18"/>
                <w:szCs w:val="18"/>
              </w:rPr>
              <w:t xml:space="preserve">TC #</w:t>
            </w:r>
          </w:p>
        </w:tc>
        <w:tc>
          <w:tcPr>
            <w:tcW w:type="dxa" w:w="3400"/>
            <w:shd w:fill="0057A0" w:val="clear"/>
            <w:tcMar>
              <w:top w:type="dxa" w:w="80"/>
              <w:left w:type="dxa" w:w="90"/>
              <w:bottom w:type="dxa" w:w="80"/>
              <w:right w:type="dxa" w:w="90"/>
            </w:tcMar>
            <w:vAlign w:val="center"/>
          </w:tcPr>
          <w:p>
            <w:r>
              <w:rPr>
                <w:b/>
                <w:bCs/>
                <w:color w:val="FFFFFF"/>
                <w:sz w:val="18"/>
                <w:szCs w:val="18"/>
              </w:rPr>
              <w:t xml:space="preserve">Steps &amp; Test Data</w:t>
            </w:r>
          </w:p>
        </w:tc>
        <w:tc>
          <w:tcPr>
            <w:tcW w:type="dxa" w:w="3600"/>
            <w:shd w:fill="0057A0" w:val="clear"/>
            <w:tcMar>
              <w:top w:type="dxa" w:w="80"/>
              <w:left w:type="dxa" w:w="90"/>
              <w:bottom w:type="dxa" w:w="80"/>
              <w:right w:type="dxa" w:w="90"/>
            </w:tcMar>
            <w:vAlign w:val="center"/>
          </w:tcPr>
          <w:p>
            <w:r>
              <w:rPr>
                <w:b/>
                <w:bCs/>
                <w:color w:val="FFFFFF"/>
                <w:sz w:val="18"/>
                <w:szCs w:val="18"/>
              </w:rPr>
              <w:t xml:space="preserve">Expected Result</w:t>
            </w:r>
          </w:p>
        </w:tc>
        <w:tc>
          <w:tcPr>
            <w:tcW w:type="dxa" w:w="2800"/>
            <w:shd w:fill="0057A0" w:val="clear"/>
            <w:tcMar>
              <w:top w:type="dxa" w:w="80"/>
              <w:left w:type="dxa" w:w="90"/>
              <w:bottom w:type="dxa" w:w="80"/>
              <w:right w:type="dxa" w:w="90"/>
            </w:tcMar>
            <w:vAlign w:val="center"/>
          </w:tcPr>
          <w:p>
            <w:r>
              <w:rPr>
                <w:b/>
                <w:bCs/>
                <w:color w:val="FFFFFF"/>
                <w:sz w:val="18"/>
                <w:szCs w:val="18"/>
              </w:rPr>
              <w:t xml:space="preserve">Actual Result / Pass-Fail / Screenshot</w:t>
            </w:r>
          </w:p>
        </w:tc>
      </w:tr>
      <w:tr>
        <w:tc>
          <w:tcPr>
            <w:tcW w:type="dxa" w:w="700"/>
            <w:shd w:fill="F2F2F2" w:val="clear"/>
            <w:tcMar>
              <w:top w:type="dxa" w:w="80"/>
              <w:left w:type="dxa" w:w="90"/>
              <w:bottom w:type="dxa" w:w="80"/>
              <w:right w:type="dxa" w:w="90"/>
            </w:tcMar>
            <w:vAlign w:val="top"/>
          </w:tcPr>
          <w:p>
            <w:pPr>
              <w:spacing w:after="40"/>
            </w:pPr>
            <w:r>
              <w:rPr>
                <w:sz w:val="18"/>
                <w:szCs w:val="18"/>
              </w:rPr>
              <w:t xml:space="preserve">TC08</w:t>
            </w:r>
          </w:p>
        </w:tc>
        <w:tc>
          <w:tcPr>
            <w:tcW w:type="dxa" w:w="3400"/>
            <w:shd w:fill="F2F2F2" w:val="clear"/>
            <w:tcMar>
              <w:top w:type="dxa" w:w="80"/>
              <w:left w:type="dxa" w:w="90"/>
              <w:bottom w:type="dxa" w:w="80"/>
              <w:right w:type="dxa" w:w="90"/>
            </w:tcMar>
            <w:vAlign w:val="top"/>
          </w:tcPr>
          <w:p>
            <w:pPr>
              <w:pStyle w:val="ListParagraph"/>
              <w:numPr>
                <w:ilvl w:val="0"/>
                <w:numId w:val="1"/>
              </w:numPr>
              <w:spacing w:after="40"/>
            </w:pPr>
            <w:r>
              <w:rPr>
                <w:sz w:val="18"/>
                <w:szCs w:val="18"/>
              </w:rPr>
              <w:t xml:space="preserve">Verify with a valid email.</w:t>
            </w:r>
          </w:p>
          <w:p>
            <w:pPr>
              <w:pStyle w:val="ListParagraph"/>
              <w:numPr>
                <w:ilvl w:val="0"/>
                <w:numId w:val="1"/>
              </w:numPr>
              <w:spacing w:after="40"/>
            </w:pPr>
            <w:r>
              <w:rPr>
                <w:sz w:val="18"/>
                <w:szCs w:val="18"/>
              </w:rPr>
              <w:t xml:space="preserve">Choose "Update Existing Package."</w:t>
            </w:r>
          </w:p>
          <w:p>
            <w:pPr>
              <w:pStyle w:val="ListParagraph"/>
              <w:numPr>
                <w:ilvl w:val="0"/>
                <w:numId w:val="1"/>
              </w:numPr>
              <w:spacing w:after="40"/>
            </w:pPr>
            <w:r>
              <w:rPr>
                <w:sz w:val="18"/>
                <w:szCs w:val="18"/>
              </w:rPr>
              <w:t xml:space="preserve">Enter the Package Name created in TC05, a new Client Secret, and a new Expiration Date.</w:t>
            </w:r>
          </w:p>
          <w:p>
            <w:pPr>
              <w:pStyle w:val="ListParagraph"/>
              <w:numPr>
                <w:ilvl w:val="0"/>
                <w:numId w:val="1"/>
              </w:numPr>
              <w:spacing w:after="40"/>
            </w:pPr>
            <w:r>
              <w:rPr>
                <w:sz w:val="18"/>
                <w:szCs w:val="18"/>
              </w:rPr>
              <w:t xml:space="preserve">Click "Save Securely."</w:t>
            </w:r>
          </w:p>
        </w:tc>
        <w:tc>
          <w:tcPr>
            <w:tcW w:type="dxa" w:w="3600"/>
            <w:shd w:fill="F2F2F2" w:val="clear"/>
            <w:tcMar>
              <w:top w:type="dxa" w:w="80"/>
              <w:left w:type="dxa" w:w="90"/>
              <w:bottom w:type="dxa" w:w="80"/>
              <w:right w:type="dxa" w:w="90"/>
            </w:tcMar>
            <w:vAlign w:val="top"/>
          </w:tcPr>
          <w:p>
            <w:pPr>
              <w:pStyle w:val="ListParagraph"/>
              <w:numPr>
                <w:ilvl w:val="0"/>
                <w:numId w:val="1"/>
              </w:numPr>
              <w:spacing w:after="40"/>
            </w:pPr>
            <w:r>
              <w:rPr>
                <w:sz w:val="18"/>
                <w:szCs w:val="18"/>
              </w:rPr>
              <w:t xml:space="preserve">Redirects to "All Set" success screen.</w:t>
            </w:r>
          </w:p>
          <w:p>
            <w:pPr>
              <w:pStyle w:val="ListParagraph"/>
              <w:numPr>
                <w:ilvl w:val="0"/>
                <w:numId w:val="1"/>
              </w:numPr>
              <w:spacing w:after="40"/>
            </w:pPr>
            <w:r>
              <w:rPr>
                <w:sz w:val="18"/>
                <w:szCs w:val="18"/>
              </w:rPr>
              <w:t xml:space="preserve">In ENT.API_Details, ONLY Encrypted Client Secret, Client Secret Expiration Date and Last Modified Date changed on that record — Client ID, Auth URI, REST URI, Business Unit and Scope are unchanged.</w:t>
            </w:r>
          </w:p>
          <w:p>
            <w:pPr>
              <w:pStyle w:val="ListParagraph"/>
              <w:numPr>
                <w:ilvl w:val="0"/>
                <w:numId w:val="1"/>
              </w:numPr>
              <w:spacing w:after="40"/>
            </w:pPr>
            <w:r>
              <w:rPr>
                <w:sz w:val="18"/>
                <w:szCs w:val="18"/>
              </w:rPr>
              <w:t xml:space="preserve">Audit row: ActionType = Update, Status = Success.</w:t>
            </w:r>
          </w:p>
        </w:tc>
        <w:tc>
          <w:tcPr>
            <w:tcW w:type="dxa" w:w="2800"/>
            <w:tcMar>
              <w:top w:type="dxa" w:w="80"/>
              <w:left w:type="dxa" w:w="90"/>
              <w:bottom w:type="dxa" w:w="80"/>
              <w:right w:type="dxa" w:w="90"/>
            </w:tcMar>
            <w:vAlign w:val="top"/>
          </w:tcPr>
          <w:p>
            <w:r>
              <w:rPr>
                <w:color w:val="9CA3AF"/>
                <w:sz w:val="18"/>
                <w:szCs w:val="18"/>
              </w:rPr>
              <w:t xml:space="preserve"> </w:t>
            </w:r>
          </w:p>
        </w:tc>
      </w:tr>
      <w:tr>
        <w:tc>
          <w:tcPr>
            <w:tcW w:type="dxa" w:w="700"/>
            <w:tcMar>
              <w:top w:type="dxa" w:w="80"/>
              <w:left w:type="dxa" w:w="90"/>
              <w:bottom w:type="dxa" w:w="80"/>
              <w:right w:type="dxa" w:w="90"/>
            </w:tcMar>
            <w:vAlign w:val="top"/>
          </w:tcPr>
          <w:p>
            <w:pPr>
              <w:spacing w:after="40"/>
            </w:pPr>
            <w:r>
              <w:rPr>
                <w:sz w:val="18"/>
                <w:szCs w:val="18"/>
              </w:rPr>
              <w:t xml:space="preserve">TC09</w:t>
            </w:r>
          </w:p>
        </w:tc>
        <w:tc>
          <w:tcPr>
            <w:tcW w:type="dxa" w:w="3400"/>
            <w:tcMar>
              <w:top w:type="dxa" w:w="80"/>
              <w:left w:type="dxa" w:w="90"/>
              <w:bottom w:type="dxa" w:w="80"/>
              <w:right w:type="dxa" w:w="90"/>
            </w:tcMar>
            <w:vAlign w:val="top"/>
          </w:tcPr>
          <w:p>
            <w:pPr>
              <w:pStyle w:val="ListParagraph"/>
              <w:numPr>
                <w:ilvl w:val="0"/>
                <w:numId w:val="1"/>
              </w:numPr>
              <w:spacing w:after="40"/>
            </w:pPr>
            <w:r>
              <w:rPr>
                <w:sz w:val="18"/>
                <w:szCs w:val="18"/>
              </w:rPr>
              <w:t xml:space="preserve">Choose "Update Existing Package."</w:t>
            </w:r>
          </w:p>
          <w:p>
            <w:pPr>
              <w:pStyle w:val="ListParagraph"/>
              <w:numPr>
                <w:ilvl w:val="0"/>
                <w:numId w:val="1"/>
              </w:numPr>
              <w:spacing w:after="40"/>
            </w:pPr>
            <w:r>
              <w:rPr>
                <w:sz w:val="18"/>
                <w:szCs w:val="18"/>
              </w:rPr>
              <w:t xml:space="preserve">Enter a Package Name that does not exist.</w:t>
            </w:r>
          </w:p>
          <w:p>
            <w:pPr>
              <w:pStyle w:val="ListParagraph"/>
              <w:numPr>
                <w:ilvl w:val="0"/>
                <w:numId w:val="1"/>
              </w:numPr>
              <w:spacing w:after="40"/>
            </w:pPr>
            <w:r>
              <w:rPr>
                <w:sz w:val="18"/>
                <w:szCs w:val="18"/>
              </w:rPr>
              <w:t xml:space="preserve">Fill the other fields.</w:t>
            </w:r>
          </w:p>
          <w:p>
            <w:pPr>
              <w:pStyle w:val="ListParagraph"/>
              <w:numPr>
                <w:ilvl w:val="0"/>
                <w:numId w:val="1"/>
              </w:numPr>
              <w:spacing w:after="40"/>
            </w:pPr>
            <w:r>
              <w:rPr>
                <w:sz w:val="18"/>
                <w:szCs w:val="18"/>
              </w:rPr>
              <w:t xml:space="preserve">Click "Save Securely."</w:t>
            </w:r>
          </w:p>
        </w:tc>
        <w:tc>
          <w:tcPr>
            <w:tcW w:type="dxa" w:w="3600"/>
            <w:tcMar>
              <w:top w:type="dxa" w:w="80"/>
              <w:left w:type="dxa" w:w="90"/>
              <w:bottom w:type="dxa" w:w="80"/>
              <w:right w:type="dxa" w:w="90"/>
            </w:tcMar>
            <w:vAlign w:val="top"/>
          </w:tcPr>
          <w:p>
            <w:pPr>
              <w:pStyle w:val="ListParagraph"/>
              <w:numPr>
                <w:ilvl w:val="0"/>
                <w:numId w:val="1"/>
              </w:numPr>
              <w:spacing w:after="40"/>
            </w:pPr>
            <w:r>
              <w:rPr>
                <w:sz w:val="18"/>
                <w:szCs w:val="18"/>
              </w:rPr>
              <w:t xml:space="preserve">Red error: "No package found named '...'."</w:t>
            </w:r>
          </w:p>
          <w:p>
            <w:pPr>
              <w:pStyle w:val="ListParagraph"/>
              <w:numPr>
                <w:ilvl w:val="0"/>
                <w:numId w:val="1"/>
              </w:numPr>
              <w:spacing w:after="40"/>
            </w:pPr>
            <w:r>
              <w:rPr>
                <w:sz w:val="18"/>
                <w:szCs w:val="18"/>
              </w:rPr>
              <w:t xml:space="preserve">Audit row: ActionType = Update, Status = Failed, reason = Package not found.</w:t>
            </w:r>
          </w:p>
        </w:tc>
        <w:tc>
          <w:tcPr>
            <w:tcW w:type="dxa" w:w="2800"/>
            <w:tcMar>
              <w:top w:type="dxa" w:w="80"/>
              <w:left w:type="dxa" w:w="90"/>
              <w:bottom w:type="dxa" w:w="80"/>
              <w:right w:type="dxa" w:w="90"/>
            </w:tcMar>
            <w:vAlign w:val="top"/>
          </w:tcPr>
          <w:p>
            <w:r>
              <w:rPr>
                <w:color w:val="9CA3AF"/>
                <w:sz w:val="18"/>
                <w:szCs w:val="18"/>
              </w:rPr>
              <w:t xml:space="preserve"> </w:t>
            </w:r>
          </w:p>
        </w:tc>
      </w:tr>
      <w:tr>
        <w:tc>
          <w:tcPr>
            <w:tcW w:type="dxa" w:w="700"/>
            <w:shd w:fill="F2F2F2" w:val="clear"/>
            <w:tcMar>
              <w:top w:type="dxa" w:w="80"/>
              <w:left w:type="dxa" w:w="90"/>
              <w:bottom w:type="dxa" w:w="80"/>
              <w:right w:type="dxa" w:w="90"/>
            </w:tcMar>
            <w:vAlign w:val="top"/>
          </w:tcPr>
          <w:p>
            <w:pPr>
              <w:spacing w:after="40"/>
            </w:pPr>
            <w:r>
              <w:rPr>
                <w:sz w:val="18"/>
                <w:szCs w:val="18"/>
              </w:rPr>
              <w:t xml:space="preserve">TC10</w:t>
            </w:r>
          </w:p>
        </w:tc>
        <w:tc>
          <w:tcPr>
            <w:tcW w:type="dxa" w:w="3400"/>
            <w:shd w:fill="F2F2F2" w:val="clear"/>
            <w:tcMar>
              <w:top w:type="dxa" w:w="80"/>
              <w:left w:type="dxa" w:w="90"/>
              <w:bottom w:type="dxa" w:w="80"/>
              <w:right w:type="dxa" w:w="90"/>
            </w:tcMar>
            <w:vAlign w:val="top"/>
          </w:tcPr>
          <w:p>
            <w:pPr>
              <w:pStyle w:val="ListParagraph"/>
              <w:numPr>
                <w:ilvl w:val="0"/>
                <w:numId w:val="1"/>
              </w:numPr>
              <w:spacing w:after="40"/>
            </w:pPr>
            <w:r>
              <w:rPr>
                <w:sz w:val="18"/>
                <w:szCs w:val="18"/>
              </w:rPr>
              <w:t xml:space="preserve">Choose "Update Existing Package."</w:t>
            </w:r>
          </w:p>
          <w:p>
            <w:pPr>
              <w:pStyle w:val="ListParagraph"/>
              <w:numPr>
                <w:ilvl w:val="0"/>
                <w:numId w:val="1"/>
              </w:numPr>
              <w:spacing w:after="40"/>
            </w:pPr>
            <w:r>
              <w:rPr>
                <w:sz w:val="18"/>
                <w:szCs w:val="18"/>
              </w:rPr>
              <w:t xml:space="preserve">Leave New Client Secret or New Expiration Date blank.</w:t>
            </w:r>
          </w:p>
          <w:p>
            <w:pPr>
              <w:pStyle w:val="ListParagraph"/>
              <w:numPr>
                <w:ilvl w:val="0"/>
                <w:numId w:val="1"/>
              </w:numPr>
              <w:spacing w:after="40"/>
            </w:pPr>
            <w:r>
              <w:rPr>
                <w:sz w:val="18"/>
                <w:szCs w:val="18"/>
              </w:rPr>
              <w:t xml:space="preserve">Click "Save Securely."</w:t>
            </w:r>
          </w:p>
        </w:tc>
        <w:tc>
          <w:tcPr>
            <w:tcW w:type="dxa" w:w="3600"/>
            <w:shd w:fill="F2F2F2" w:val="clear"/>
            <w:tcMar>
              <w:top w:type="dxa" w:w="80"/>
              <w:left w:type="dxa" w:w="90"/>
              <w:bottom w:type="dxa" w:w="80"/>
              <w:right w:type="dxa" w:w="90"/>
            </w:tcMar>
            <w:vAlign w:val="top"/>
          </w:tcPr>
          <w:p>
            <w:pPr>
              <w:pStyle w:val="ListParagraph"/>
              <w:numPr>
                <w:ilvl w:val="0"/>
                <w:numId w:val="1"/>
              </w:numPr>
              <w:spacing w:after="40"/>
            </w:pPr>
            <w:r>
              <w:rPr>
                <w:sz w:val="18"/>
                <w:szCs w:val="18"/>
              </w:rPr>
              <w:t xml:space="preserve">Red error: "Package Name, New Client Secret, and New Expiration Date are all required."</w:t>
            </w:r>
          </w:p>
          <w:p>
            <w:pPr>
              <w:pStyle w:val="ListParagraph"/>
              <w:numPr>
                <w:ilvl w:val="0"/>
                <w:numId w:val="1"/>
              </w:numPr>
              <w:spacing w:after="40"/>
            </w:pPr>
            <w:r>
              <w:rPr>
                <w:sz w:val="18"/>
                <w:szCs w:val="18"/>
              </w:rPr>
              <w:t xml:space="preserve">No audit row written.</w:t>
            </w:r>
          </w:p>
        </w:tc>
        <w:tc>
          <w:tcPr>
            <w:tcW w:type="dxa" w:w="2800"/>
            <w:tcMar>
              <w:top w:type="dxa" w:w="80"/>
              <w:left w:type="dxa" w:w="90"/>
              <w:bottom w:type="dxa" w:w="80"/>
              <w:right w:type="dxa" w:w="90"/>
            </w:tcMar>
            <w:vAlign w:val="top"/>
          </w:tcPr>
          <w:p>
            <w:r>
              <w:rPr>
                <w:color w:val="9CA3AF"/>
                <w:sz w:val="18"/>
                <w:szCs w:val="18"/>
              </w:rPr>
              <w:t xml:space="preserve"> </w:t>
            </w:r>
          </w:p>
        </w:tc>
      </w:tr>
    </w:tbl>
    <w:p>
      <w:pPr>
        <w:pStyle w:val="Heading1"/>
        <w:spacing w:after="140" w:before="280"/>
      </w:pPr>
      <w:r>
        <w:rPr>
          <w:b/>
          <w:bCs/>
          <w:color w:val="002B49"/>
        </w:rPr>
        <w:t xml:space="preserve">Test Cases — Navigation &amp; Resubmission Safety</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3600"/>
        <w:gridCol w:w="2800"/>
      </w:tblGrid>
      <w:tr>
        <w:trPr>
          <w:tblHeader/>
        </w:trPr>
        <w:tc>
          <w:tcPr>
            <w:tcW w:type="dxa" w:w="700"/>
            <w:shd w:fill="0057A0" w:val="clear"/>
            <w:tcMar>
              <w:top w:type="dxa" w:w="80"/>
              <w:left w:type="dxa" w:w="90"/>
              <w:bottom w:type="dxa" w:w="80"/>
              <w:right w:type="dxa" w:w="90"/>
            </w:tcMar>
            <w:vAlign w:val="center"/>
          </w:tcPr>
          <w:p>
            <w:r>
              <w:rPr>
                <w:b/>
                <w:bCs/>
                <w:color w:val="FFFFFF"/>
                <w:sz w:val="18"/>
                <w:szCs w:val="18"/>
              </w:rPr>
              <w:t xml:space="preserve">TC #</w:t>
            </w:r>
          </w:p>
        </w:tc>
        <w:tc>
          <w:tcPr>
            <w:tcW w:type="dxa" w:w="3400"/>
            <w:shd w:fill="0057A0" w:val="clear"/>
            <w:tcMar>
              <w:top w:type="dxa" w:w="80"/>
              <w:left w:type="dxa" w:w="90"/>
              <w:bottom w:type="dxa" w:w="80"/>
              <w:right w:type="dxa" w:w="90"/>
            </w:tcMar>
            <w:vAlign w:val="center"/>
          </w:tcPr>
          <w:p>
            <w:r>
              <w:rPr>
                <w:b/>
                <w:bCs/>
                <w:color w:val="FFFFFF"/>
                <w:sz w:val="18"/>
                <w:szCs w:val="18"/>
              </w:rPr>
              <w:t xml:space="preserve">Steps &amp; Test Data</w:t>
            </w:r>
          </w:p>
        </w:tc>
        <w:tc>
          <w:tcPr>
            <w:tcW w:type="dxa" w:w="3600"/>
            <w:shd w:fill="0057A0" w:val="clear"/>
            <w:tcMar>
              <w:top w:type="dxa" w:w="80"/>
              <w:left w:type="dxa" w:w="90"/>
              <w:bottom w:type="dxa" w:w="80"/>
              <w:right w:type="dxa" w:w="90"/>
            </w:tcMar>
            <w:vAlign w:val="center"/>
          </w:tcPr>
          <w:p>
            <w:r>
              <w:rPr>
                <w:b/>
                <w:bCs/>
                <w:color w:val="FFFFFF"/>
                <w:sz w:val="18"/>
                <w:szCs w:val="18"/>
              </w:rPr>
              <w:t xml:space="preserve">Expected Result</w:t>
            </w:r>
          </w:p>
        </w:tc>
        <w:tc>
          <w:tcPr>
            <w:tcW w:type="dxa" w:w="2800"/>
            <w:shd w:fill="0057A0" w:val="clear"/>
            <w:tcMar>
              <w:top w:type="dxa" w:w="80"/>
              <w:left w:type="dxa" w:w="90"/>
              <w:bottom w:type="dxa" w:w="80"/>
              <w:right w:type="dxa" w:w="90"/>
            </w:tcMar>
            <w:vAlign w:val="center"/>
          </w:tcPr>
          <w:p>
            <w:r>
              <w:rPr>
                <w:b/>
                <w:bCs/>
                <w:color w:val="FFFFFF"/>
                <w:sz w:val="18"/>
                <w:szCs w:val="18"/>
              </w:rPr>
              <w:t xml:space="preserve">Actual Result / Pass-Fail / Screenshot</w:t>
            </w:r>
          </w:p>
        </w:tc>
      </w:tr>
      <w:tr>
        <w:tc>
          <w:tcPr>
            <w:tcW w:type="dxa" w:w="700"/>
            <w:tcMar>
              <w:top w:type="dxa" w:w="80"/>
              <w:left w:type="dxa" w:w="90"/>
              <w:bottom w:type="dxa" w:w="80"/>
              <w:right w:type="dxa" w:w="90"/>
            </w:tcMar>
            <w:vAlign w:val="top"/>
          </w:tcPr>
          <w:p>
            <w:pPr>
              <w:spacing w:after="40"/>
            </w:pPr>
            <w:r>
              <w:rPr>
                <w:sz w:val="18"/>
                <w:szCs w:val="18"/>
              </w:rPr>
              <w:t xml:space="preserve">TC11</w:t>
            </w:r>
          </w:p>
        </w:tc>
        <w:tc>
          <w:tcPr>
            <w:tcW w:type="dxa" w:w="3400"/>
            <w:tcMar>
              <w:top w:type="dxa" w:w="80"/>
              <w:left w:type="dxa" w:w="90"/>
              <w:bottom w:type="dxa" w:w="80"/>
              <w:right w:type="dxa" w:w="90"/>
            </w:tcMar>
            <w:vAlign w:val="top"/>
          </w:tcPr>
          <w:p>
            <w:pPr>
              <w:pStyle w:val="ListParagraph"/>
              <w:numPr>
                <w:ilvl w:val="0"/>
                <w:numId w:val="1"/>
              </w:numPr>
              <w:spacing w:after="40"/>
            </w:pPr>
            <w:r>
              <w:rPr>
                <w:sz w:val="18"/>
                <w:szCs w:val="18"/>
              </w:rPr>
              <w:t xml:space="preserve">Complete TC05 (a successful Add).</w:t>
            </w:r>
          </w:p>
          <w:p>
            <w:pPr>
              <w:pStyle w:val="ListParagraph"/>
              <w:numPr>
                <w:ilvl w:val="0"/>
                <w:numId w:val="1"/>
              </w:numPr>
              <w:spacing w:after="40"/>
            </w:pPr>
            <w:r>
              <w:rPr>
                <w:sz w:val="18"/>
                <w:szCs w:val="18"/>
              </w:rPr>
              <w:t xml:space="preserve">On the success screen, press the browser's Refresh button.</w:t>
            </w:r>
          </w:p>
        </w:tc>
        <w:tc>
          <w:tcPr>
            <w:tcW w:type="dxa" w:w="3600"/>
            <w:tcMar>
              <w:top w:type="dxa" w:w="80"/>
              <w:left w:type="dxa" w:w="90"/>
              <w:bottom w:type="dxa" w:w="80"/>
              <w:right w:type="dxa" w:w="90"/>
            </w:tcMar>
            <w:vAlign w:val="top"/>
          </w:tcPr>
          <w:p>
            <w:pPr>
              <w:pStyle w:val="ListParagraph"/>
              <w:numPr>
                <w:ilvl w:val="0"/>
                <w:numId w:val="1"/>
              </w:numPr>
              <w:spacing w:after="40"/>
            </w:pPr>
            <w:r>
              <w:rPr>
                <w:sz w:val="18"/>
                <w:szCs w:val="18"/>
              </w:rPr>
              <w:t xml:space="preserve">Page reloads the same "All Set" success screen with no "Confirm Form Resubmission" browser prompt.</w:t>
            </w:r>
          </w:p>
          <w:p>
            <w:pPr>
              <w:pStyle w:val="ListParagraph"/>
              <w:numPr>
                <w:ilvl w:val="0"/>
                <w:numId w:val="1"/>
              </w:numPr>
              <w:spacing w:after="40"/>
            </w:pPr>
            <w:r>
              <w:rPr>
                <w:sz w:val="18"/>
                <w:szCs w:val="18"/>
              </w:rPr>
              <w:t xml:space="preserve">No second/duplicate record is created in ENT.API_Details.</w:t>
            </w:r>
          </w:p>
          <w:p>
            <w:pPr>
              <w:pStyle w:val="ListParagraph"/>
              <w:numPr>
                <w:ilvl w:val="0"/>
                <w:numId w:val="1"/>
              </w:numPr>
              <w:spacing w:after="40"/>
            </w:pPr>
            <w:r>
              <w:rPr>
                <w:sz w:val="18"/>
                <w:szCs w:val="18"/>
              </w:rPr>
              <w:t xml:space="preserve">No second audit row is written for this refresh.</w:t>
            </w:r>
          </w:p>
        </w:tc>
        <w:tc>
          <w:tcPr>
            <w:tcW w:type="dxa" w:w="2800"/>
            <w:tcMar>
              <w:top w:type="dxa" w:w="80"/>
              <w:left w:type="dxa" w:w="90"/>
              <w:bottom w:type="dxa" w:w="80"/>
              <w:right w:type="dxa" w:w="90"/>
            </w:tcMar>
            <w:vAlign w:val="top"/>
          </w:tcPr>
          <w:p>
            <w:r>
              <w:rPr>
                <w:color w:val="9CA3AF"/>
                <w:sz w:val="18"/>
                <w:szCs w:val="18"/>
              </w:rPr>
              <w:t xml:space="preserve"> </w:t>
            </w:r>
          </w:p>
        </w:tc>
      </w:tr>
      <w:tr>
        <w:tc>
          <w:tcPr>
            <w:tcW w:type="dxa" w:w="700"/>
            <w:shd w:fill="F2F2F2" w:val="clear"/>
            <w:tcMar>
              <w:top w:type="dxa" w:w="80"/>
              <w:left w:type="dxa" w:w="90"/>
              <w:bottom w:type="dxa" w:w="80"/>
              <w:right w:type="dxa" w:w="90"/>
            </w:tcMar>
            <w:vAlign w:val="top"/>
          </w:tcPr>
          <w:p>
            <w:pPr>
              <w:spacing w:after="40"/>
            </w:pPr>
            <w:r>
              <w:rPr>
                <w:sz w:val="18"/>
                <w:szCs w:val="18"/>
              </w:rPr>
              <w:t xml:space="preserve">TC12</w:t>
            </w:r>
          </w:p>
        </w:tc>
        <w:tc>
          <w:tcPr>
            <w:tcW w:type="dxa" w:w="3400"/>
            <w:shd w:fill="F2F2F2" w:val="clear"/>
            <w:tcMar>
              <w:top w:type="dxa" w:w="80"/>
              <w:left w:type="dxa" w:w="90"/>
              <w:bottom w:type="dxa" w:w="80"/>
              <w:right w:type="dxa" w:w="90"/>
            </w:tcMar>
            <w:vAlign w:val="top"/>
          </w:tcPr>
          <w:p>
            <w:pPr>
              <w:pStyle w:val="ListParagraph"/>
              <w:numPr>
                <w:ilvl w:val="0"/>
                <w:numId w:val="1"/>
              </w:numPr>
              <w:spacing w:after="40"/>
            </w:pPr>
            <w:r>
              <w:rPr>
                <w:sz w:val="18"/>
                <w:szCs w:val="18"/>
              </w:rPr>
              <w:t xml:space="preserve">Repeat TC11 for a successful Update (TC08) instead of an Add.</w:t>
            </w:r>
          </w:p>
        </w:tc>
        <w:tc>
          <w:tcPr>
            <w:tcW w:type="dxa" w:w="3600"/>
            <w:shd w:fill="F2F2F2" w:val="clear"/>
            <w:tcMar>
              <w:top w:type="dxa" w:w="80"/>
              <w:left w:type="dxa" w:w="90"/>
              <w:bottom w:type="dxa" w:w="80"/>
              <w:right w:type="dxa" w:w="90"/>
            </w:tcMar>
            <w:vAlign w:val="top"/>
          </w:tcPr>
          <w:p>
            <w:pPr>
              <w:spacing w:after="40"/>
            </w:pPr>
            <w:r>
              <w:rPr>
                <w:sz w:val="18"/>
                <w:szCs w:val="18"/>
              </w:rPr>
              <w:t xml:space="preserve">Same outcome as TC11: clean refresh, no resubmission prompt, no duplicate update or audit row.</w:t>
            </w:r>
          </w:p>
        </w:tc>
        <w:tc>
          <w:tcPr>
            <w:tcW w:type="dxa" w:w="2800"/>
            <w:tcMar>
              <w:top w:type="dxa" w:w="80"/>
              <w:left w:type="dxa" w:w="90"/>
              <w:bottom w:type="dxa" w:w="80"/>
              <w:right w:type="dxa" w:w="90"/>
            </w:tcMar>
            <w:vAlign w:val="top"/>
          </w:tcPr>
          <w:p>
            <w:r>
              <w:rPr>
                <w:color w:val="9CA3AF"/>
                <w:sz w:val="18"/>
                <w:szCs w:val="18"/>
              </w:rPr>
              <w:t xml:space="preserve"> </w:t>
            </w:r>
          </w:p>
        </w:tc>
      </w:tr>
      <w:tr>
        <w:tc>
          <w:tcPr>
            <w:tcW w:type="dxa" w:w="700"/>
            <w:tcMar>
              <w:top w:type="dxa" w:w="80"/>
              <w:left w:type="dxa" w:w="90"/>
              <w:bottom w:type="dxa" w:w="80"/>
              <w:right w:type="dxa" w:w="90"/>
            </w:tcMar>
            <w:vAlign w:val="top"/>
          </w:tcPr>
          <w:p>
            <w:pPr>
              <w:spacing w:after="40"/>
            </w:pPr>
            <w:r>
              <w:rPr>
                <w:sz w:val="18"/>
                <w:szCs w:val="18"/>
              </w:rPr>
              <w:t xml:space="preserve">TC13</w:t>
            </w:r>
          </w:p>
        </w:tc>
        <w:tc>
          <w:tcPr>
            <w:tcW w:type="dxa" w:w="3400"/>
            <w:tcMar>
              <w:top w:type="dxa" w:w="80"/>
              <w:left w:type="dxa" w:w="90"/>
              <w:bottom w:type="dxa" w:w="80"/>
              <w:right w:type="dxa" w:w="90"/>
            </w:tcMar>
            <w:vAlign w:val="top"/>
          </w:tcPr>
          <w:p>
            <w:pPr>
              <w:pStyle w:val="ListParagraph"/>
              <w:numPr>
                <w:ilvl w:val="0"/>
                <w:numId w:val="1"/>
              </w:numPr>
              <w:spacing w:after="40"/>
            </w:pPr>
            <w:r>
              <w:rPr>
                <w:sz w:val="18"/>
                <w:szCs w:val="18"/>
              </w:rPr>
              <w:t xml:space="preserve">From the Choose screen, click into "Add New Package," then click "Back."</w:t>
            </w:r>
          </w:p>
          <w:p>
            <w:pPr>
              <w:pStyle w:val="ListParagraph"/>
              <w:numPr>
                <w:ilvl w:val="0"/>
                <w:numId w:val="1"/>
              </w:numPr>
              <w:spacing w:after="40"/>
            </w:pPr>
            <w:r>
              <w:rPr>
                <w:sz w:val="18"/>
                <w:szCs w:val="18"/>
              </w:rPr>
              <w:t xml:space="preserve">Repeat for "Update Existing Package."</w:t>
            </w:r>
          </w:p>
        </w:tc>
        <w:tc>
          <w:tcPr>
            <w:tcW w:type="dxa" w:w="3600"/>
            <w:tcMar>
              <w:top w:type="dxa" w:w="80"/>
              <w:left w:type="dxa" w:w="90"/>
              <w:bottom w:type="dxa" w:w="80"/>
              <w:right w:type="dxa" w:w="90"/>
            </w:tcMar>
            <w:vAlign w:val="top"/>
          </w:tcPr>
          <w:p>
            <w:pPr>
              <w:pStyle w:val="ListParagraph"/>
              <w:numPr>
                <w:ilvl w:val="0"/>
                <w:numId w:val="1"/>
              </w:numPr>
              <w:spacing w:after="40"/>
            </w:pPr>
            <w:r>
              <w:rPr>
                <w:sz w:val="18"/>
                <w:szCs w:val="18"/>
              </w:rPr>
              <w:t xml:space="preserve">Returns cleanly to the Choose screen each time.</w:t>
            </w:r>
          </w:p>
          <w:p>
            <w:pPr>
              <w:pStyle w:val="ListParagraph"/>
              <w:numPr>
                <w:ilvl w:val="0"/>
                <w:numId w:val="1"/>
              </w:numPr>
              <w:spacing w:after="40"/>
            </w:pPr>
            <w:r>
              <w:rPr>
                <w:sz w:val="18"/>
                <w:szCs w:val="18"/>
              </w:rPr>
              <w:t xml:space="preserve">No page reload occurs (no network request in the browser's dev tools for this click).</w:t>
            </w:r>
          </w:p>
          <w:p>
            <w:pPr>
              <w:pStyle w:val="ListParagraph"/>
              <w:numPr>
                <w:ilvl w:val="0"/>
                <w:numId w:val="1"/>
              </w:numPr>
              <w:spacing w:after="40"/>
            </w:pPr>
            <w:r>
              <w:rPr>
                <w:sz w:val="18"/>
                <w:szCs w:val="18"/>
              </w:rPr>
              <w:t xml:space="preserve">No audit row is written just from navigating Back.</w:t>
            </w:r>
          </w:p>
        </w:tc>
        <w:tc>
          <w:tcPr>
            <w:tcW w:type="dxa" w:w="2800"/>
            <w:tcMar>
              <w:top w:type="dxa" w:w="80"/>
              <w:left w:type="dxa" w:w="90"/>
              <w:bottom w:type="dxa" w:w="80"/>
              <w:right w:type="dxa" w:w="90"/>
            </w:tcMar>
            <w:vAlign w:val="top"/>
          </w:tcPr>
          <w:p>
            <w:r>
              <w:rPr>
                <w:color w:val="9CA3AF"/>
                <w:sz w:val="18"/>
                <w:szCs w:val="18"/>
              </w:rPr>
              <w:t xml:space="preserve"> </w:t>
            </w:r>
          </w:p>
        </w:tc>
      </w:tr>
      <w:tr>
        <w:tc>
          <w:tcPr>
            <w:tcW w:type="dxa" w:w="700"/>
            <w:shd w:fill="F2F2F2" w:val="clear"/>
            <w:tcMar>
              <w:top w:type="dxa" w:w="80"/>
              <w:left w:type="dxa" w:w="90"/>
              <w:bottom w:type="dxa" w:w="80"/>
              <w:right w:type="dxa" w:w="90"/>
            </w:tcMar>
            <w:vAlign w:val="top"/>
          </w:tcPr>
          <w:p>
            <w:pPr>
              <w:spacing w:after="40"/>
            </w:pPr>
            <w:r>
              <w:rPr>
                <w:sz w:val="18"/>
                <w:szCs w:val="18"/>
              </w:rPr>
              <w:t xml:space="preserve">TC14</w:t>
            </w:r>
          </w:p>
        </w:tc>
        <w:tc>
          <w:tcPr>
            <w:tcW w:type="dxa" w:w="3400"/>
            <w:shd w:fill="F2F2F2" w:val="clear"/>
            <w:tcMar>
              <w:top w:type="dxa" w:w="80"/>
              <w:left w:type="dxa" w:w="90"/>
              <w:bottom w:type="dxa" w:w="80"/>
              <w:right w:type="dxa" w:w="90"/>
            </w:tcMar>
            <w:vAlign w:val="top"/>
          </w:tcPr>
          <w:p>
            <w:pPr>
              <w:pStyle w:val="ListParagraph"/>
              <w:numPr>
                <w:ilvl w:val="0"/>
                <w:numId w:val="1"/>
              </w:numPr>
              <w:spacing w:after="40"/>
            </w:pPr>
            <w:r>
              <w:rPr>
                <w:sz w:val="18"/>
                <w:szCs w:val="18"/>
              </w:rPr>
              <w:t xml:space="preserve">From the "All Set" success screen, click "Do Another."</w:t>
            </w:r>
          </w:p>
        </w:tc>
        <w:tc>
          <w:tcPr>
            <w:tcW w:type="dxa" w:w="3600"/>
            <w:shd w:fill="F2F2F2" w:val="clear"/>
            <w:tcMar>
              <w:top w:type="dxa" w:w="80"/>
              <w:left w:type="dxa" w:w="90"/>
              <w:bottom w:type="dxa" w:w="80"/>
              <w:right w:type="dxa" w:w="90"/>
            </w:tcMar>
            <w:vAlign w:val="top"/>
          </w:tcPr>
          <w:p>
            <w:pPr>
              <w:spacing w:after="40"/>
            </w:pPr>
            <w:r>
              <w:rPr>
                <w:sz w:val="18"/>
                <w:szCs w:val="18"/>
              </w:rPr>
              <w:t xml:space="preserve">Page reloads at its plain address (no leftover ?status=... in the URL) and returns to the Email screen, ready for a new attempt.</w:t>
            </w:r>
          </w:p>
        </w:tc>
        <w:tc>
          <w:tcPr>
            <w:tcW w:type="dxa" w:w="2800"/>
            <w:tcMar>
              <w:top w:type="dxa" w:w="80"/>
              <w:left w:type="dxa" w:w="90"/>
              <w:bottom w:type="dxa" w:w="80"/>
              <w:right w:type="dxa" w:w="90"/>
            </w:tcMar>
            <w:vAlign w:val="top"/>
          </w:tcPr>
          <w:p>
            <w:r>
              <w:rPr>
                <w:color w:val="9CA3AF"/>
                <w:sz w:val="18"/>
                <w:szCs w:val="18"/>
              </w:rPr>
              <w:t xml:space="preserve"> </w:t>
            </w:r>
          </w:p>
        </w:tc>
      </w:tr>
    </w:tbl>
    <w:p>
      <w:pPr>
        <w:pStyle w:val="Heading1"/>
        <w:spacing w:after="140" w:before="280"/>
      </w:pPr>
      <w:r>
        <w:rPr>
          <w:b/>
          <w:bCs/>
          <w:color w:val="002B49"/>
        </w:rPr>
        <w:t xml:space="preserve">Test Cases — Non-Functional Checks</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3600"/>
        <w:gridCol w:w="2800"/>
      </w:tblGrid>
      <w:tr>
        <w:trPr>
          <w:tblHeader/>
        </w:trPr>
        <w:tc>
          <w:tcPr>
            <w:tcW w:type="dxa" w:w="700"/>
            <w:shd w:fill="0057A0" w:val="clear"/>
            <w:tcMar>
              <w:top w:type="dxa" w:w="80"/>
              <w:left w:type="dxa" w:w="90"/>
              <w:bottom w:type="dxa" w:w="80"/>
              <w:right w:type="dxa" w:w="90"/>
            </w:tcMar>
            <w:vAlign w:val="center"/>
          </w:tcPr>
          <w:p>
            <w:r>
              <w:rPr>
                <w:b/>
                <w:bCs/>
                <w:color w:val="FFFFFF"/>
                <w:sz w:val="18"/>
                <w:szCs w:val="18"/>
              </w:rPr>
              <w:t xml:space="preserve">TC #</w:t>
            </w:r>
          </w:p>
        </w:tc>
        <w:tc>
          <w:tcPr>
            <w:tcW w:type="dxa" w:w="3400"/>
            <w:shd w:fill="0057A0" w:val="clear"/>
            <w:tcMar>
              <w:top w:type="dxa" w:w="80"/>
              <w:left w:type="dxa" w:w="90"/>
              <w:bottom w:type="dxa" w:w="80"/>
              <w:right w:type="dxa" w:w="90"/>
            </w:tcMar>
            <w:vAlign w:val="center"/>
          </w:tcPr>
          <w:p>
            <w:r>
              <w:rPr>
                <w:b/>
                <w:bCs/>
                <w:color w:val="FFFFFF"/>
                <w:sz w:val="18"/>
                <w:szCs w:val="18"/>
              </w:rPr>
              <w:t xml:space="preserve">Steps &amp; Test Data</w:t>
            </w:r>
          </w:p>
        </w:tc>
        <w:tc>
          <w:tcPr>
            <w:tcW w:type="dxa" w:w="3600"/>
            <w:shd w:fill="0057A0" w:val="clear"/>
            <w:tcMar>
              <w:top w:type="dxa" w:w="80"/>
              <w:left w:type="dxa" w:w="90"/>
              <w:bottom w:type="dxa" w:w="80"/>
              <w:right w:type="dxa" w:w="90"/>
            </w:tcMar>
            <w:vAlign w:val="center"/>
          </w:tcPr>
          <w:p>
            <w:r>
              <w:rPr>
                <w:b/>
                <w:bCs/>
                <w:color w:val="FFFFFF"/>
                <w:sz w:val="18"/>
                <w:szCs w:val="18"/>
              </w:rPr>
              <w:t xml:space="preserve">Expected Result</w:t>
            </w:r>
          </w:p>
        </w:tc>
        <w:tc>
          <w:tcPr>
            <w:tcW w:type="dxa" w:w="2800"/>
            <w:shd w:fill="0057A0" w:val="clear"/>
            <w:tcMar>
              <w:top w:type="dxa" w:w="80"/>
              <w:left w:type="dxa" w:w="90"/>
              <w:bottom w:type="dxa" w:w="80"/>
              <w:right w:type="dxa" w:w="90"/>
            </w:tcMar>
            <w:vAlign w:val="center"/>
          </w:tcPr>
          <w:p>
            <w:r>
              <w:rPr>
                <w:b/>
                <w:bCs/>
                <w:color w:val="FFFFFF"/>
                <w:sz w:val="18"/>
                <w:szCs w:val="18"/>
              </w:rPr>
              <w:t xml:space="preserve">Actual Result / Pass-Fail / Screenshot</w:t>
            </w:r>
          </w:p>
        </w:tc>
      </w:tr>
      <w:tr>
        <w:tc>
          <w:tcPr>
            <w:tcW w:type="dxa" w:w="700"/>
            <w:tcMar>
              <w:top w:type="dxa" w:w="80"/>
              <w:left w:type="dxa" w:w="90"/>
              <w:bottom w:type="dxa" w:w="80"/>
              <w:right w:type="dxa" w:w="90"/>
            </w:tcMar>
            <w:vAlign w:val="top"/>
          </w:tcPr>
          <w:p>
            <w:pPr>
              <w:spacing w:after="40"/>
            </w:pPr>
            <w:r>
              <w:rPr>
                <w:sz w:val="18"/>
                <w:szCs w:val="18"/>
              </w:rPr>
              <w:t xml:space="preserve">TC15</w:t>
            </w:r>
          </w:p>
        </w:tc>
        <w:tc>
          <w:tcPr>
            <w:tcW w:type="dxa" w:w="3400"/>
            <w:tcMar>
              <w:top w:type="dxa" w:w="80"/>
              <w:left w:type="dxa" w:w="90"/>
              <w:bottom w:type="dxa" w:w="80"/>
              <w:right w:type="dxa" w:w="90"/>
            </w:tcMar>
            <w:vAlign w:val="top"/>
          </w:tcPr>
          <w:p>
            <w:pPr>
              <w:pStyle w:val="ListParagraph"/>
              <w:numPr>
                <w:ilvl w:val="0"/>
                <w:numId w:val="1"/>
              </w:numPr>
              <w:spacing w:after="40"/>
            </w:pPr>
            <w:r>
              <w:rPr>
                <w:sz w:val="18"/>
                <w:szCs w:val="18"/>
              </w:rPr>
              <w:t xml:space="preserve">Open browser dev tools, Network tab.</w:t>
            </w:r>
          </w:p>
          <w:p>
            <w:pPr>
              <w:pStyle w:val="ListParagraph"/>
              <w:numPr>
                <w:ilvl w:val="0"/>
                <w:numId w:val="1"/>
              </w:numPr>
              <w:spacing w:after="40"/>
            </w:pPr>
            <w:r>
              <w:rPr>
                <w:sz w:val="18"/>
                <w:szCs w:val="18"/>
              </w:rPr>
              <w:t xml:space="preserve">Load the CloudPage and inspect the response headers for the page request.</w:t>
            </w:r>
          </w:p>
        </w:tc>
        <w:tc>
          <w:tcPr>
            <w:tcW w:type="dxa" w:w="3600"/>
            <w:tcMar>
              <w:top w:type="dxa" w:w="80"/>
              <w:left w:type="dxa" w:w="90"/>
              <w:bottom w:type="dxa" w:w="80"/>
              <w:right w:type="dxa" w:w="90"/>
            </w:tcMar>
            <w:vAlign w:val="top"/>
          </w:tcPr>
          <w:p>
            <w:pPr>
              <w:spacing w:after="40"/>
            </w:pPr>
            <w:r>
              <w:rPr>
                <w:sz w:val="18"/>
                <w:szCs w:val="18"/>
              </w:rPr>
              <w:t xml:space="preserve">Response headers include: Cache-Control: no-store, no-cache, must-revalidate, max-age=0; Pragma: no-cache; Expires: 0.</w:t>
            </w:r>
          </w:p>
        </w:tc>
        <w:tc>
          <w:tcPr>
            <w:tcW w:type="dxa" w:w="2800"/>
            <w:tcMar>
              <w:top w:type="dxa" w:w="80"/>
              <w:left w:type="dxa" w:w="90"/>
              <w:bottom w:type="dxa" w:w="80"/>
              <w:right w:type="dxa" w:w="90"/>
            </w:tcMar>
            <w:vAlign w:val="top"/>
          </w:tcPr>
          <w:p>
            <w:r>
              <w:rPr>
                <w:color w:val="9CA3AF"/>
                <w:sz w:val="18"/>
                <w:szCs w:val="18"/>
              </w:rPr>
              <w:t xml:space="preserve"> </w:t>
            </w:r>
          </w:p>
        </w:tc>
      </w:tr>
      <w:tr>
        <w:tc>
          <w:tcPr>
            <w:tcW w:type="dxa" w:w="700"/>
            <w:shd w:fill="F2F2F2" w:val="clear"/>
            <w:tcMar>
              <w:top w:type="dxa" w:w="80"/>
              <w:left w:type="dxa" w:w="90"/>
              <w:bottom w:type="dxa" w:w="80"/>
              <w:right w:type="dxa" w:w="90"/>
            </w:tcMar>
            <w:vAlign w:val="top"/>
          </w:tcPr>
          <w:p>
            <w:pPr>
              <w:spacing w:after="40"/>
            </w:pPr>
            <w:r>
              <w:rPr>
                <w:sz w:val="18"/>
                <w:szCs w:val="18"/>
              </w:rPr>
              <w:t xml:space="preserve">TC16</w:t>
            </w:r>
          </w:p>
        </w:tc>
        <w:tc>
          <w:tcPr>
            <w:tcW w:type="dxa" w:w="3400"/>
            <w:shd w:fill="F2F2F2" w:val="clear"/>
            <w:tcMar>
              <w:top w:type="dxa" w:w="80"/>
              <w:left w:type="dxa" w:w="90"/>
              <w:bottom w:type="dxa" w:w="80"/>
              <w:right w:type="dxa" w:w="90"/>
            </w:tcMar>
            <w:vAlign w:val="top"/>
          </w:tcPr>
          <w:p>
            <w:pPr>
              <w:pStyle w:val="ListParagraph"/>
              <w:numPr>
                <w:ilvl w:val="0"/>
                <w:numId w:val="1"/>
              </w:numPr>
              <w:spacing w:after="40"/>
            </w:pPr>
            <w:r>
              <w:rPr>
                <w:sz w:val="18"/>
                <w:szCs w:val="18"/>
              </w:rPr>
              <w:t xml:space="preserve">After running TC01–TC10 above, open API_Credential_Audit_Log directly (e.g. via Data Views/Contact Builder).</w:t>
            </w:r>
          </w:p>
        </w:tc>
        <w:tc>
          <w:tcPr>
            <w:tcW w:type="dxa" w:w="3600"/>
            <w:shd w:fill="F2F2F2" w:val="clear"/>
            <w:tcMar>
              <w:top w:type="dxa" w:w="80"/>
              <w:left w:type="dxa" w:w="90"/>
              <w:bottom w:type="dxa" w:w="80"/>
              <w:right w:type="dxa" w:w="90"/>
            </w:tcMar>
            <w:vAlign w:val="top"/>
          </w:tcPr>
          <w:p>
            <w:pPr>
              <w:spacing w:after="40"/>
            </w:pPr>
            <w:r>
              <w:rPr>
                <w:sz w:val="18"/>
                <w:szCs w:val="18"/>
              </w:rPr>
              <w:t xml:space="preserve">Exactly one row exists per attempt made (10 rows for TC01–TC10, assuming TC03/TC04/TC07/TC10 behave as expected above), with the correct ActionType, Status, PerformedBy (the email used) and a plausible ActionDate for each.</w:t>
            </w:r>
          </w:p>
        </w:tc>
        <w:tc>
          <w:tcPr>
            <w:tcW w:type="dxa" w:w="2800"/>
            <w:tcMar>
              <w:top w:type="dxa" w:w="80"/>
              <w:left w:type="dxa" w:w="90"/>
              <w:bottom w:type="dxa" w:w="80"/>
              <w:right w:type="dxa" w:w="90"/>
            </w:tcMar>
            <w:vAlign w:val="top"/>
          </w:tcPr>
          <w:p>
            <w:r>
              <w:rPr>
                <w:color w:val="9CA3AF"/>
                <w:sz w:val="18"/>
                <w:szCs w:val="18"/>
              </w:rPr>
              <w:t xml:space="preserve"> </w:t>
            </w:r>
          </w:p>
        </w:tc>
      </w:tr>
    </w:tbl>
    <w:p>
      <w:pPr>
        <w:pStyle w:val="Heading1"/>
        <w:spacing w:after="140" w:before="280"/>
      </w:pPr>
      <w:r>
        <w:rPr>
          <w:b/>
          <w:bCs/>
          <w:color w:val="002B49"/>
        </w:rPr>
        <w:t xml:space="preserve">Open Items Before Execution</w:t>
      </w:r>
    </w:p>
    <w:p>
      <w:pPr>
        <w:pStyle w:val="ListParagraph"/>
        <w:numPr>
          <w:ilvl w:val="0"/>
          <w:numId w:val="1"/>
        </w:numPr>
        <w:spacing w:after="60"/>
      </w:pPr>
      <w:r>
        <w:t xml:space="preserve">Confirm the exact Business Unit(s) to test in, and that Marketing Cloud Connect + the Salesforce User object are reachable there.</w:t>
      </w:r>
    </w:p>
    <w:p>
      <w:pPr>
        <w:pStyle w:val="ListParagraph"/>
        <w:numPr>
          <w:ilvl w:val="0"/>
          <w:numId w:val="1"/>
        </w:numPr>
        <w:spacing w:after="60"/>
      </w:pPr>
      <w:r>
        <w:t xml:space="preserve">Confirm field names on ENT.API_Details beyond the four already validated (see Solution Approach Document) before TC05/TC08 are executed, so the InsertData/UpdateData calls don't fail on a naming mismatch.</w:t>
      </w:r>
    </w:p>
    <w:p>
      <w:pPr>
        <w:pStyle w:val="ListParagraph"/>
        <w:numPr>
          <w:ilvl w:val="0"/>
          <w:numId w:val="1"/>
        </w:numPr>
        <w:spacing w:after="60"/>
      </w:pPr>
      <w:r>
        <w:t xml:space="preserve">Provide (or confirm) one active and one inactive/non-existent Salesforce User email to use consistently across TC01–TC03.</w:t>
      </w:r>
    </w:p>
    <w:p>
      <w:pPr>
        <w:pStyle w:val="ListParagraph"/>
        <w:numPr>
          <w:ilvl w:val="0"/>
          <w:numId w:val="1"/>
        </w:numPr>
        <w:spacing w:after="60"/>
      </w:pPr>
      <w:r>
        <w:t xml:space="preserve">Once executed, please share the completed table back (with screenshots) the same way the reference Unit Testing document did, so this can be filed as evidence alongside the Solution Approach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2026-09-07T08:57:21.336Z</dcterms:created>
  <dcterms:modified xsi:type="dcterms:W3CDTF">2026-09-07T08:57:21.350Z</dcterms:modified>
</cp:coreProperties>
</file>

<file path=docProps/custom.xml><?xml version="1.0" encoding="utf-8"?>
<Properties xmlns="http://schemas.openxmlformats.org/officeDocument/2006/custom-properties" xmlns:vt="http://schemas.openxmlformats.org/officeDocument/2006/docPropsVTypes"/>
</file>