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GEE-26092</w:t>
      </w:r>
    </w:p>
    <w:p>
      <w:pPr>
        <w:spacing w:after="300"/>
      </w:pPr>
      <w:r>
        <w:rPr>
          <w:b/>
          <w:bCs/>
          <w:color w:val="2F5496"/>
          <w:sz w:val="26"/>
          <w:szCs w:val="26"/>
        </w:rPr>
        <w:t xml:space="preserve">&lt;DEV&gt; Journey Builder Cleanup — Automate Stop / Review / Delete of Stale Journeys with Approval Process</w:t>
      </w:r>
    </w:p>
    <w:tbl>
      <w:tblPr>
        <w:tblW w:type="pct" w:w="100%"/>
        <w:tblBorders>
          <w:top w:val="none"/>
          <w:left w:val="none"/>
          <w:bottom w:val="none"/>
          <w:right w:val="none"/>
          <w:insideH w:val="none"/>
          <w:insideV w:val="none"/>
        </w:tblBorders>
      </w:tblPr>
      <w:tblGrid>
        <w:gridCol w:w="100"/>
        <w:gridCol w:w="100"/>
      </w:tblGrid>
      <w:tr>
        <w:tc>
          <w:tcPr>
            <w:tcW w:type="dxa" w:w="2500"/>
          </w:tcPr>
          <w:p>
            <w:pPr>
              <w:spacing w:after="120"/>
            </w:pPr>
            <w:r>
              <w:rPr>
                <w:b/>
                <w:bCs/>
                <w:color w:val="595959"/>
                <w:sz w:val="19"/>
                <w:szCs w:val="19"/>
              </w:rPr>
              <w:t xml:space="preserve">Prepared By</w:t>
            </w:r>
          </w:p>
        </w:tc>
        <w:tc>
          <w:tcPr>
            <w:tcW w:type="dxa" w:w="6500"/>
          </w:tcPr>
          <w:p>
            <w:pPr>
              <w:spacing w:after="120"/>
            </w:pPr>
            <w:r>
              <w:rPr>
                <w:sz w:val="19"/>
                <w:szCs w:val="19"/>
              </w:rPr>
              <w:t xml:space="preserve">Himanshu — SFMC Developer, Capgemini (KPMG US account)</w:t>
            </w:r>
          </w:p>
        </w:tc>
      </w:tr>
      <w:tr>
        <w:tc>
          <w:p>
            <w:pPr>
              <w:spacing w:after="120"/>
            </w:pPr>
            <w:r>
              <w:rPr>
                <w:b/>
                <w:bCs/>
                <w:color w:val="595959"/>
                <w:sz w:val="19"/>
                <w:szCs w:val="19"/>
              </w:rPr>
              <w:t xml:space="preserve">Project</w:t>
            </w:r>
          </w:p>
        </w:tc>
        <w:tc>
          <w:p>
            <w:pPr>
              <w:spacing w:after="120"/>
            </w:pPr>
            <w:r>
              <w:rPr>
                <w:sz w:val="19"/>
                <w:szCs w:val="19"/>
              </w:rPr>
              <w:t xml:space="preserve">Global Engage Enhancement (GEE)</w:t>
            </w:r>
          </w:p>
        </w:tc>
      </w:tr>
      <w:tr>
        <w:tc>
          <w:p>
            <w:pPr>
              <w:spacing w:after="120"/>
            </w:pPr>
            <w:r>
              <w:rPr>
                <w:b/>
                <w:bCs/>
                <w:color w:val="595959"/>
                <w:sz w:val="19"/>
                <w:szCs w:val="19"/>
              </w:rPr>
              <w:t xml:space="preserve">Reference Documents</w:t>
            </w:r>
          </w:p>
        </w:tc>
        <w:tc>
          <w:p>
            <w:pPr>
              <w:spacing w:after="120"/>
            </w:pPr>
            <w:r>
              <w:rPr>
                <w:sz w:val="19"/>
                <w:szCs w:val="19"/>
              </w:rPr>
              <w:t xml:space="preserve">POC — GEE-26092 Journey Builder Cleanup (tested); Solution Approach Document — GEE-55805 Weekly Contact Deletion (format reference)</w:t>
            </w:r>
          </w:p>
        </w:tc>
      </w:tr>
      <w:tr>
        <w:tc>
          <w:p>
            <w:pPr>
              <w:spacing w:after="120"/>
            </w:pPr>
            <w:r>
              <w:rPr>
                <w:b/>
                <w:bCs/>
                <w:color w:val="595959"/>
                <w:sz w:val="19"/>
                <w:szCs w:val="19"/>
              </w:rPr>
              <w:t xml:space="preserve">Status</w:t>
            </w:r>
          </w:p>
        </w:tc>
        <w:tc>
          <w:p>
            <w:pPr>
              <w:spacing w:after="120"/>
            </w:pPr>
            <w:r>
              <w:rPr>
                <w:sz w:val="19"/>
                <w:szCs w:val="19"/>
              </w:rPr>
              <w:t xml:space="preserve">Solution Approach — ready for build</w:t>
            </w:r>
          </w:p>
        </w:tc>
      </w:tr>
    </w:tbl>
    <w:p>
      <w:pPr>
        <w:spacing w:after="200"/>
      </w:pPr>
    </w:p>
    <w:p>
      <w:pPr>
        <w:pStyle w:val="Heading1"/>
        <w:pBdr>
          <w:bottom w:val="single" w:color="2F5496" w:sz="6" w:space="4"/>
        </w:pBdr>
        <w:spacing w:after="200" w:before="400"/>
      </w:pPr>
      <w:r>
        <w:rPr>
          <w:b/>
          <w:bCs/>
          <w:color w:val="1F3864"/>
          <w:sz w:val="30"/>
          <w:szCs w:val="30"/>
        </w:rPr>
        <w:t xml:space="preserve">Description</w:t>
      </w:r>
    </w:p>
    <w:p>
      <w:pPr>
        <w:spacing w:after="120"/>
      </w:pPr>
      <w:r>
        <w:rPr>
          <w:sz w:val="21"/>
          <w:szCs w:val="21"/>
        </w:rPr>
        <w:t xml:space="preserve">As the email marketing lead, I would like recommendations to automating cleanup Journey Builder with approval processes, so that we can delete items that are no longer needed by the team.</w:t>
      </w:r>
    </w:p>
    <w:p>
      <w:pPr>
        <w:pStyle w:val="Heading1"/>
        <w:pBdr>
          <w:bottom w:val="single" w:color="2F5496" w:sz="6" w:space="4"/>
        </w:pBdr>
        <w:spacing w:after="200" w:before="400"/>
      </w:pPr>
      <w:r>
        <w:rPr>
          <w:b/>
          <w:bCs/>
          <w:color w:val="1F3864"/>
          <w:sz w:val="30"/>
          <w:szCs w:val="30"/>
        </w:rPr>
        <w:t xml:space="preserve">Acceptance Criteria</w:t>
      </w:r>
    </w:p>
    <w:p>
      <w:pPr>
        <w:pStyle w:val="Heading3"/>
        <w:spacing w:after="100" w:before="220"/>
      </w:pPr>
      <w:r>
        <w:rPr>
          <w:b/>
          <w:bCs/>
          <w:color w:val="1F3864"/>
          <w:sz w:val="22"/>
          <w:szCs w:val="22"/>
        </w:rPr>
        <w:t xml:space="preserve">SCENARIO 1: Create Journey Deletion Exclusion List</w:t>
      </w:r>
    </w:p>
    <w:p>
      <w:pPr>
        <w:spacing w:after="120"/>
      </w:pPr>
      <w:r>
        <w:rPr>
          <w:sz w:val="21"/>
          <w:szCs w:val="21"/>
        </w:rPr>
        <w:t xml:space="preserve">GIVEN some journeys may not run consistently due to fluctuations for some campaigns</w:t>
      </w:r>
    </w:p>
    <w:p>
      <w:pPr>
        <w:spacing w:after="120"/>
      </w:pPr>
      <w:r>
        <w:rPr>
          <w:sz w:val="21"/>
          <w:szCs w:val="21"/>
        </w:rPr>
        <w:t xml:space="preserve">WHEN Journey Deletion Exclusion data extension is created</w:t>
      </w:r>
    </w:p>
    <w:p>
      <w:pPr>
        <w:spacing w:after="120"/>
      </w:pPr>
      <w:r>
        <w:rPr>
          <w:sz w:val="21"/>
          <w:szCs w:val="21"/>
        </w:rPr>
        <w:t xml:space="preserve">THEN any journeys that contain </w:t>
      </w:r>
      <w:r>
        <w:rPr>
          <w:b/>
          <w:bCs/>
          <w:sz w:val="21"/>
          <w:szCs w:val="21"/>
        </w:rPr>
        <w:t xml:space="preserve">"_AR_"</w:t>
      </w:r>
      <w:r>
        <w:rPr>
          <w:sz w:val="21"/>
          <w:szCs w:val="21"/>
        </w:rPr>
        <w:t xml:space="preserve"> and </w:t>
      </w:r>
      <w:r>
        <w:rPr>
          <w:b/>
          <w:bCs/>
          <w:sz w:val="21"/>
          <w:szCs w:val="21"/>
        </w:rPr>
        <w:t xml:space="preserve">"_NT_"</w:t>
      </w:r>
      <w:r>
        <w:rPr>
          <w:sz w:val="21"/>
          <w:szCs w:val="21"/>
        </w:rPr>
        <w:t xml:space="preserve"> are added to the data extension</w:t>
      </w:r>
    </w:p>
    <w:p>
      <w:pPr>
        <w:pStyle w:val="ListParagraph"/>
        <w:numPr>
          <w:ilvl w:val="0"/>
          <w:numId w:val="1"/>
        </w:numPr>
        <w:spacing w:after="60"/>
      </w:pPr>
      <w:r>
        <w:rPr>
          <w:i/>
          <w:iCs/>
          <w:color w:val="595959"/>
          <w:sz w:val="21"/>
          <w:szCs w:val="21"/>
        </w:rPr>
        <w:t xml:space="preserve">More journeys will be added by the business as needed</w:t>
      </w:r>
    </w:p>
    <w:p>
      <w:pPr>
        <w:pStyle w:val="Heading3"/>
        <w:spacing w:after="100" w:before="220"/>
      </w:pPr>
      <w:r>
        <w:rPr>
          <w:b/>
          <w:bCs/>
          <w:color w:val="1F3864"/>
          <w:sz w:val="22"/>
          <w:szCs w:val="22"/>
        </w:rPr>
        <w:t xml:space="preserve">SCENARIO 2: Identify journeys sent more than 180 days ago</w:t>
      </w:r>
    </w:p>
    <w:p>
      <w:pPr>
        <w:spacing w:after="120"/>
      </w:pPr>
      <w:r>
        <w:rPr>
          <w:sz w:val="21"/>
          <w:szCs w:val="21"/>
        </w:rPr>
        <w:t xml:space="preserve">GIVEN there are no automated journey deletion process in place</w:t>
      </w:r>
    </w:p>
    <w:p>
      <w:pPr>
        <w:spacing w:after="120"/>
      </w:pPr>
      <w:r>
        <w:rPr>
          <w:sz w:val="21"/>
          <w:szCs w:val="21"/>
        </w:rPr>
        <w:t xml:space="preserve">WHEN a journey is sent more than 180 days</w:t>
      </w:r>
    </w:p>
    <w:p>
      <w:pPr>
        <w:pStyle w:val="ListParagraph"/>
        <w:numPr>
          <w:ilvl w:val="0"/>
          <w:numId w:val="1"/>
        </w:numPr>
        <w:spacing w:after="60"/>
      </w:pPr>
      <w:r>
        <w:rPr>
          <w:i/>
          <w:iCs/>
          <w:color w:val="595959"/>
          <w:sz w:val="21"/>
          <w:szCs w:val="21"/>
        </w:rPr>
        <w:t xml:space="preserve">All emails for multi-send journeys need to meet this requirement</w:t>
      </w:r>
    </w:p>
    <w:p>
      <w:pPr>
        <w:spacing w:after="120"/>
      </w:pPr>
      <w:r>
        <w:rPr>
          <w:sz w:val="21"/>
          <w:szCs w:val="21"/>
        </w:rPr>
        <w:t xml:space="preserve">AND it is not on the exclusion list</w:t>
      </w:r>
    </w:p>
    <w:p>
      <w:pPr>
        <w:spacing w:after="120"/>
      </w:pPr>
      <w:r>
        <w:rPr>
          <w:sz w:val="21"/>
          <w:szCs w:val="21"/>
        </w:rPr>
        <w:t xml:space="preserve">THEN stop the journey and automatically move the journey into Journey Cleanup Review folder (keep outside of Recycle Bin)</w:t>
      </w:r>
    </w:p>
    <w:p>
      <w:pPr>
        <w:spacing w:after="120"/>
      </w:pPr>
      <w:r>
        <w:rPr>
          <w:sz w:val="21"/>
          <w:szCs w:val="21"/>
        </w:rPr>
        <w:t xml:space="preserve">AND this will be evaluated at the first of the month</w:t>
      </w:r>
    </w:p>
    <w:p>
      <w:pPr>
        <w:spacing w:after="120"/>
      </w:pPr>
      <w:r>
        <w:rPr>
          <w:sz w:val="21"/>
          <w:szCs w:val="21"/>
        </w:rPr>
        <w:t xml:space="preserve">AND Cedric Bastian will be sent an email notification indicating that the Journey Cleanup Review folder is ready for review</w:t>
      </w:r>
    </w:p>
    <w:p>
      <w:pPr>
        <w:pStyle w:val="Heading3"/>
        <w:spacing w:after="100" w:before="220"/>
      </w:pPr>
      <w:r>
        <w:rPr>
          <w:b/>
          <w:bCs/>
          <w:color w:val="1F3864"/>
          <w:sz w:val="22"/>
          <w:szCs w:val="22"/>
        </w:rPr>
        <w:t xml:space="preserve">SCENARIO 3: Stop and move journeys in the Recycle Bin folder</w:t>
      </w:r>
    </w:p>
    <w:p>
      <w:pPr>
        <w:spacing w:after="120"/>
      </w:pPr>
      <w:r>
        <w:rPr>
          <w:sz w:val="21"/>
          <w:szCs w:val="21"/>
        </w:rPr>
        <w:t xml:space="preserve">GIVEN there are journeys that exist in the Journey Cleanup Review folder</w:t>
      </w:r>
    </w:p>
    <w:p>
      <w:pPr>
        <w:spacing w:after="120"/>
      </w:pPr>
      <w:r>
        <w:rPr>
          <w:sz w:val="21"/>
          <w:szCs w:val="21"/>
        </w:rPr>
        <w:t xml:space="preserve">WHEN the last day of the month occurs</w:t>
      </w:r>
    </w:p>
    <w:p>
      <w:pPr>
        <w:spacing w:after="120"/>
      </w:pPr>
      <w:r>
        <w:rPr>
          <w:sz w:val="21"/>
          <w:szCs w:val="21"/>
        </w:rPr>
        <w:t xml:space="preserve">THEN stop all journeys in the Journey Cleanup Review</w:t>
      </w:r>
    </w:p>
    <w:p>
      <w:pPr>
        <w:spacing w:after="120"/>
      </w:pPr>
      <w:r>
        <w:rPr>
          <w:sz w:val="21"/>
          <w:szCs w:val="21"/>
        </w:rPr>
        <w:t xml:space="preserve">AND move these journeys to the Recycle Bin folder</w:t>
      </w:r>
    </w:p>
    <w:p>
      <w:pPr>
        <w:pStyle w:val="Heading3"/>
        <w:spacing w:after="100" w:before="220"/>
      </w:pPr>
      <w:r>
        <w:rPr>
          <w:b/>
          <w:bCs/>
          <w:color w:val="1F3864"/>
          <w:sz w:val="22"/>
          <w:szCs w:val="22"/>
        </w:rPr>
        <w:t xml:space="preserve">SCENARIO 4: Delete journeys in the Recycle Bin folder</w:t>
      </w:r>
    </w:p>
    <w:p>
      <w:pPr>
        <w:spacing w:after="120"/>
      </w:pPr>
      <w:r>
        <w:rPr>
          <w:sz w:val="21"/>
          <w:szCs w:val="21"/>
        </w:rPr>
        <w:t xml:space="preserve">GIVEN there are journeys that exist in the Recycle Bin folder</w:t>
      </w:r>
    </w:p>
    <w:p>
      <w:pPr>
        <w:spacing w:after="120"/>
      </w:pPr>
      <w:r>
        <w:rPr>
          <w:sz w:val="21"/>
          <w:szCs w:val="21"/>
        </w:rPr>
        <w:t xml:space="preserve">WHEN the first day of the month occurs</w:t>
      </w:r>
    </w:p>
    <w:p>
      <w:pPr>
        <w:spacing w:after="120"/>
      </w:pPr>
      <w:r>
        <w:rPr>
          <w:sz w:val="21"/>
          <w:szCs w:val="21"/>
        </w:rPr>
        <w:t xml:space="preserve">THEN delete all journeys in the Recycle Bin folder</w:t>
      </w:r>
    </w:p>
    <w:p>
      <w:pPr>
        <w:spacing w:after="100"/>
      </w:pPr>
    </w:p>
    <w:tbl>
      <w:tblPr>
        <w:tblW w:type="pct" w:w="100%"/>
        <w:tblBorders>
          <w:top w:val="single" w:color="2F5496" w:sz="4"/>
          <w:left w:val="single" w:color="2F5496" w:sz="4"/>
          <w:bottom w:val="single" w:color="2F5496" w:sz="4"/>
          <w:right w:val="single" w:color="2F549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3864"/>
                <w:sz w:val="22"/>
                <w:szCs w:val="22"/>
              </w:rPr>
              <w:t xml:space="preserve">Developer Notes</w:t>
            </w:r>
          </w:p>
          <w:p>
            <w:pPr>
              <w:pStyle w:val="ListParagraph"/>
              <w:numPr>
                <w:ilvl w:val="0"/>
                <w:numId w:val="1"/>
              </w:numPr>
              <w:spacing w:after="60"/>
            </w:pPr>
            <w:r>
              <w:rPr>
                <w:sz w:val="20"/>
                <w:szCs w:val="20"/>
              </w:rPr>
              <w:t xml:space="preserve">A POC (GEE-26902 / GEE-26092) was built and tested end-to-end in the sandbox — folder move, stop, delete, and the Cedric Bastian notification email all validated (see Section 6, Test Results carried over from the POC).</w:t>
            </w:r>
          </w:p>
          <w:p>
            <w:pPr>
              <w:pStyle w:val="ListParagraph"/>
              <w:numPr>
                <w:ilvl w:val="0"/>
                <w:numId w:val="1"/>
              </w:numPr>
              <w:spacing w:after="60"/>
            </w:pPr>
            <w:r>
              <w:rPr>
                <w:sz w:val="20"/>
                <w:szCs w:val="20"/>
              </w:rPr>
              <w:t xml:space="preserve">This Solution Approach consolidates the POC's 11-step single automation into two automations as agreed: Automation 1 (delete last month's Recycle Bin, then identify and move new candidates to review) and Automation 2 (expire the review folder into the Recycle Bin at month end).</w:t>
            </w:r>
          </w:p>
          <w:p>
            <w:pPr>
              <w:pStyle w:val="ListParagraph"/>
              <w:numPr>
                <w:ilvl w:val="0"/>
                <w:numId w:val="1"/>
              </w:numPr>
              <w:spacing w:after="60"/>
            </w:pPr>
            <w:r>
              <w:rPr>
                <w:sz w:val="20"/>
                <w:szCs w:val="20"/>
              </w:rPr>
              <w:t xml:space="preserve">Per Scenario 2's exact wording, journeys are stopped before being moved into the Cleanup Review folder.</w:t>
            </w:r>
          </w:p>
          <w:p>
            <w:pPr>
              <w:pStyle w:val="ListParagraph"/>
              <w:numPr>
                <w:ilvl w:val="0"/>
                <w:numId w:val="1"/>
              </w:numPr>
              <w:spacing w:after="60"/>
            </w:pPr>
            <w:r>
              <w:rPr>
                <w:sz w:val="20"/>
                <w:szCs w:val="20"/>
              </w:rPr>
              <w:t xml:space="preserve">The stale-journey identification (Scenario 2) uses the single SQL query supplied for this build, against the standard _Journey / _JourneyActivity / _Job / _Sent system views, replacing the POC's three-query approach — with no trigger-type restriction (see the decision log below).</w:t>
            </w:r>
          </w:p>
          <w:p>
            <w:pPr>
              <w:pStyle w:val="ListParagraph"/>
              <w:numPr>
                <w:ilvl w:val="0"/>
                <w:numId w:val="1"/>
              </w:numPr>
              <w:spacing w:after="60"/>
            </w:pPr>
            <w:r>
              <w:rPr>
                <w:sz w:val="20"/>
                <w:szCs w:val="20"/>
              </w:rPr>
              <w:t xml:space="preserve">A dedicated Journey_Deletion_Exclusion data extension is introduced (Scenario 1). It is never cleared and is only ever upserted — new "_AR_"/"_NT_" matches are added, and journeys the business (including Cedric) adds manually are never removed by the automation.</w:t>
            </w:r>
          </w:p>
        </w:tc>
      </w:tr>
    </w:tbl>
    <w:p>
      <w:pPr>
        <w:spacing w:after="80"/>
      </w:pPr>
    </w:p>
    <w:tbl>
      <w:tblPr>
        <w:tblW w:type="pct" w:w="100%"/>
        <w:tblBorders>
          <w:top w:val="single" w:color="2F5496" w:sz="4"/>
          <w:left w:val="single" w:color="2F5496" w:sz="4"/>
          <w:bottom w:val="single" w:color="2F5496" w:sz="4"/>
          <w:right w:val="single" w:color="2F549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3864"/>
                <w:sz w:val="22"/>
                <w:szCs w:val="22"/>
              </w:rPr>
              <w:t xml:space="preserve">Decisions confirmed in this revision</w:t>
            </w:r>
          </w:p>
          <w:p>
            <w:pPr>
              <w:pStyle w:val="ListParagraph"/>
              <w:numPr>
                <w:ilvl w:val="0"/>
                <w:numId w:val="1"/>
              </w:numPr>
              <w:spacing w:after="60"/>
            </w:pPr>
            <w:r>
              <w:rPr>
                <w:sz w:val="20"/>
                <w:szCs w:val="20"/>
              </w:rPr>
              <w:t xml:space="preserve">Stop-before-delete on the Recycle Bin (Scenario 4): confirmed as a required technical step — Journey Builder's API won't delete a running/unstopped journey. Automation 1's Steps 1–2 read directly from Journey_Recycle_Bin_Folder — populated by Automation 2's Step 3 — instead of a live API call by folder ID.</w:t>
            </w:r>
          </w:p>
          <w:p>
            <w:pPr>
              <w:pStyle w:val="ListParagraph"/>
              <w:numPr>
                <w:ilvl w:val="0"/>
                <w:numId w:val="1"/>
              </w:numPr>
              <w:spacing w:after="60"/>
            </w:pPr>
            <w:r>
              <w:rPr>
                <w:sz w:val="20"/>
                <w:szCs w:val="20"/>
              </w:rPr>
              <w:t xml:space="preserve">EmailAudience-only scope on the 180-day check: the trigger-type restriction (EmailAudience vs. APIEvent vs. ContactEvent, etc.) is removed — every entry type is now in scope, matching the Acceptance Criteria's literal wording ("a journey is sent more than 180 days," no trigger-type qualifier). A different restriction stays: the journey must contain at least one email-send activity. Without one there is no send history to measure 180 days against, so such journeys are skipped rather than incorrectly flagged as stale. See Section 4, Step 7 for the updated query.</w:t>
            </w:r>
          </w:p>
          <w:p>
            <w:pPr>
              <w:pStyle w:val="ListParagraph"/>
              <w:numPr>
                <w:ilvl w:val="0"/>
                <w:numId w:val="1"/>
              </w:numPr>
              <w:spacing w:after="60"/>
            </w:pPr>
            <w:r>
              <w:rPr>
                <w:sz w:val="20"/>
                <w:szCs w:val="20"/>
              </w:rPr>
              <w:t xml:space="preserve">Automation 2's "moved to Recycle Bin" notification: removed. Automation 2 now only performs Scenario 3's stop-and-move; no email step, matching the AC exactly — only Scenario 2 calls for a Cedric notification.</w:t>
            </w:r>
          </w:p>
          <w:p>
            <w:pPr>
              <w:pStyle w:val="ListParagraph"/>
              <w:numPr>
                <w:ilvl w:val="0"/>
                <w:numId w:val="1"/>
              </w:numPr>
              <w:spacing w:after="60"/>
            </w:pPr>
            <w:r>
              <w:rPr>
                <w:sz w:val="20"/>
                <w:szCs w:val="20"/>
              </w:rPr>
              <w:t xml:space="preserve">One script activity per REST operation (stop / delete / move), never combined: splitting each operation into its own script activity — matching the POC's original pattern — avoids a script hitting Automation Studio's execution timeout if a folder ever holds a large number of journeys in one run. Automation 1's Steps 1–2 (stop, then delete) and Steps 9–10 (stop, then move) and Automation 2's Steps 2–3 (stop, then move+upsert) are all split this way.</w:t>
            </w:r>
          </w:p>
          <w:p>
            <w:pPr>
              <w:pStyle w:val="ListParagraph"/>
              <w:numPr>
                <w:ilvl w:val="0"/>
                <w:numId w:val="1"/>
              </w:numPr>
              <w:spacing w:after="60"/>
            </w:pPr>
            <w:r>
              <w:rPr>
                <w:sz w:val="20"/>
                <w:szCs w:val="20"/>
              </w:rPr>
              <w:t xml:space="preserve">Automation 2's schedule: fixed to run on the 30th of every month (a native monthly recurrence), rather than a daily check-in with a last-day-of-month gate. Simpler to configure and review in Automation Studio.</w:t>
            </w:r>
          </w:p>
          <w:p>
            <w:pPr>
              <w:pStyle w:val="ListParagraph"/>
              <w:numPr>
                <w:ilvl w:val="0"/>
                <w:numId w:val="1"/>
              </w:numPr>
              <w:spacing w:after="60"/>
            </w:pPr>
            <w:r>
              <w:rPr>
                <w:sz w:val="20"/>
                <w:szCs w:val="20"/>
              </w:rPr>
              <w:t xml:space="preserve">Automation 2's folder read: simplified to a direct SQL copy of Journey_Master — just JourneyID, JourneyName and CategoryId — filtered to the Cleanup Review folder, rather than a live API fetch or a fresh metadata rebuild. This does mean Journey_Master's CategoryId reflects whatever it held as of its last refresh (Automation 1's Step 5, up to a month earlier); accepted as a simplification for this build.</w:t>
            </w:r>
          </w:p>
          <w:p>
            <w:pPr>
              <w:pStyle w:val="ListParagraph"/>
              <w:numPr>
                <w:ilvl w:val="0"/>
                <w:numId w:val="1"/>
              </w:numPr>
              <w:spacing w:after="60"/>
            </w:pPr>
            <w:r>
              <w:rPr>
                <w:sz w:val="20"/>
                <w:szCs w:val="20"/>
              </w:rPr>
              <w:t xml:space="preserve">Because that DE no longer carries a Version number, Automation 1's Steps 1–2 (which loop through Journey_Recycle_Bin_Folder to stop/delete) default to version 1 when Version is absent. This assumes journeys reaching the Recycle Bin only ever have one relevant active version — flag if that's not a safe assumption and Version should be added back to the handoff.</w:t>
            </w:r>
          </w:p>
          <w:p>
            <w:pPr>
              <w:pStyle w:val="ListParagraph"/>
              <w:numPr>
                <w:ilvl w:val="0"/>
                <w:numId w:val="1"/>
              </w:numPr>
              <w:spacing w:after="60"/>
            </w:pPr>
            <w:r>
              <w:rPr>
                <w:sz w:val="20"/>
                <w:szCs w:val="20"/>
              </w:rPr>
              <w:t xml:space="preserve">Journey_Recycle_Bin_Folder is now written via UPSERT (keyed on JourneyID) rather than a plain insert, so that if a month is ever skipped, the next month Automation 2 runs, it can write the same journeys again without a duplicate-key error, and Automation 1 simply catches up whenever it next runs.</w:t>
            </w:r>
          </w:p>
          <w:p>
            <w:pPr>
              <w:pStyle w:val="ListParagraph"/>
              <w:numPr>
                <w:ilvl w:val="0"/>
                <w:numId w:val="1"/>
              </w:numPr>
              <w:spacing w:after="60"/>
            </w:pPr>
            <w:r>
              <w:rPr>
                <w:sz w:val="20"/>
                <w:szCs w:val="20"/>
              </w:rPr>
              <w:t xml:space="preserve">Client credentials are decrypted directly in the script using Platform.Function.DecryptSymmetric — the same underlying function your existing AMPscript DecryptSymmetric calls use (per the GEE-19032 tool), called with the same algorithm/key/IV/salt/iterations. This assumes that function is exposed to Script Activities the same way it is to AMPscript; if a test run throws an unsupported-function error, that would need a custom in-script AES implementation instead — flag it and a fallback can be built.</w:t>
            </w:r>
          </w:p>
          <w:p>
            <w:pPr>
              <w:pStyle w:val="ListParagraph"/>
              <w:numPr>
                <w:ilvl w:val="0"/>
                <w:numId w:val="1"/>
              </w:numPr>
              <w:spacing w:after="60"/>
            </w:pPr>
            <w:r>
              <w:rPr>
                <w:sz w:val="20"/>
                <w:szCs w:val="20"/>
              </w:rPr>
              <w:t xml:space="preserve">Full runnable code moved out of this document into two separate files — GEE-26092_Automation1_Production_Code.txt and GEE-26092_Automation2_Production_Code.txt — so this document stays a readable design reference rather than a code listing. Every script in those files retrieves its Journey Builder API credentials from the API_Details Data Extension (Installed Package name: KPMGUS_PRIVILEGE_API).</w:t>
            </w:r>
          </w:p>
        </w:tc>
      </w:tr>
    </w:tbl>
    <w:p>
      <w:r>
        <w:br w:type="page"/>
      </w:r>
    </w:p>
    <w:p>
      <w:pPr>
        <w:pStyle w:val="Heading1"/>
        <w:pBdr>
          <w:bottom w:val="single" w:color="2F5496" w:sz="6" w:space="4"/>
        </w:pBdr>
        <w:spacing w:after="200" w:before="400"/>
      </w:pPr>
      <w:r>
        <w:rPr>
          <w:b/>
          <w:bCs/>
          <w:color w:val="1F3864"/>
          <w:sz w:val="30"/>
          <w:szCs w:val="30"/>
        </w:rPr>
        <w:t xml:space="preserve">1. Automation Flow</w:t>
      </w:r>
    </w:p>
    <w:p>
      <w:pPr>
        <w:spacing w:after="120"/>
      </w:pPr>
      <w:r>
        <w:rPr>
          <w:sz w:val="21"/>
          <w:szCs w:val="21"/>
        </w:rPr>
        <w:t xml:space="preserve">The two diagrams below show the full monthly lifecycle. Automation 1 runs on the 1st of the month — it cleans up the Recycle Bin, then identifies and stages this month's new candidates. Automation 2 runs on a fixed monthly schedule (the 30th), expiring the review folder into the Recycle Bin so Automation 1 can delete it the next time it runs.</w:t>
      </w:r>
    </w:p>
    <w:p>
      <w:pPr>
        <w:spacing w:after="120"/>
      </w:pPr>
      <w:r>
        <w:rPr>
          <w:sz w:val="21"/>
          <w:szCs w:val="21"/>
        </w:rPr>
        <w:t xml:space="preserve">Each box below is a native Word table cell, not an image — click into any step to edit its text directly. Arrows are simplified to a straight top-to-bottom flow with Yes/No labels marking the two branch points, since Word doesn't support true diagram connectors between shapes.</w:t>
      </w:r>
    </w:p>
    <w:p>
      <w:pPr>
        <w:spacing w:after="120"/>
      </w:pPr>
    </w:p>
    <w:p>
      <w:pPr>
        <w:pStyle w:val="Heading2"/>
        <w:spacing w:after="150" w:before="300"/>
      </w:pPr>
      <w:r>
        <w:rPr>
          <w:b/>
          <w:bCs/>
          <w:color w:val="2F5496"/>
          <w:sz w:val="25"/>
          <w:szCs w:val="25"/>
        </w:rPr>
        <w:t xml:space="preserve">Automation 1 — Monthly Journey Cleanup &amp; Review  (Scheduled: 1st of every month)</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40"/>
              <w:jc w:val="center"/>
            </w:pPr>
            <w:r>
              <w:rPr>
                <w:b/>
                <w:bCs/>
                <w:color w:val="1F3864"/>
                <w:sz w:val="19"/>
                <w:szCs w:val="19"/>
              </w:rPr>
              <w:t xml:space="preserve">Start</w:t>
            </w:r>
          </w:p>
          <w:p>
            <w:pPr>
              <w:spacing w:after="0"/>
              <w:jc w:val="center"/>
            </w:pPr>
            <w:r>
              <w:rPr>
                <w:b w:val="false"/>
                <w:bCs w:val="false"/>
                <w:color w:val="1F3864"/>
                <w:sz w:val="19"/>
                <w:szCs w:val="19"/>
              </w:rPr>
              <w:t xml:space="preserve">(Automation Trigger)</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1: Stop</w:t>
            </w:r>
          </w:p>
          <w:p>
            <w:pPr>
              <w:spacing w:after="40"/>
              <w:jc w:val="center"/>
            </w:pPr>
            <w:r>
              <w:rPr>
                <w:b w:val="false"/>
                <w:bCs w:val="false"/>
                <w:color w:val="1F3864"/>
                <w:sz w:val="19"/>
                <w:szCs w:val="19"/>
              </w:rPr>
              <w:t xml:space="preserve">Stop all versions of every journey listed in</w:t>
            </w:r>
          </w:p>
          <w:p>
            <w:pPr>
              <w:spacing w:after="40"/>
              <w:jc w:val="center"/>
            </w:pPr>
            <w:r>
              <w:rPr>
                <w:b w:val="false"/>
                <w:bCs w:val="false"/>
                <w:color w:val="1F3864"/>
                <w:sz w:val="19"/>
                <w:szCs w:val="19"/>
              </w:rPr>
              <w:t xml:space="preserve">Journey_Recycle_Bin_Folder DE</w:t>
            </w:r>
          </w:p>
          <w:p>
            <w:pPr>
              <w:spacing w:after="0"/>
              <w:jc w:val="center"/>
            </w:pPr>
            <w:r>
              <w:rPr>
                <w:b w:val="false"/>
                <w:bCs w:val="false"/>
                <w:color w:val="1F3864"/>
                <w:sz w:val="19"/>
                <w:szCs w:val="19"/>
              </w:rPr>
              <w:t xml:space="preserve">(upserted by Automation 2's Step 3)</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2: Delete</w:t>
            </w:r>
          </w:p>
          <w:p>
            <w:pPr>
              <w:spacing w:after="40"/>
              <w:jc w:val="center"/>
            </w:pPr>
            <w:r>
              <w:rPr>
                <w:b w:val="false"/>
                <w:bCs w:val="false"/>
                <w:color w:val="1F3864"/>
                <w:sz w:val="19"/>
                <w:szCs w:val="19"/>
              </w:rPr>
              <w:t xml:space="preserve">Delete all versions of the same journeys,</w:t>
            </w:r>
          </w:p>
          <w:p>
            <w:pPr>
              <w:spacing w:after="0"/>
              <w:jc w:val="center"/>
            </w:pPr>
            <w:r>
              <w:rPr>
                <w:b w:val="false"/>
                <w:bCs w:val="false"/>
                <w:color w:val="1F3864"/>
                <w:sz w:val="19"/>
                <w:szCs w:val="19"/>
              </w:rPr>
              <w:t xml:space="preserve">then clear Journey_Recycle_Bin_Folder (Scenario 4)</w:t>
            </w:r>
          </w:p>
        </w:tc>
      </w:tr>
    </w:tbl>
    <w:p>
      <w:pPr>
        <w:spacing w:after="40" w:before="40"/>
        <w:jc w:val="center"/>
      </w:pPr>
      <w:r>
        <w:rPr>
          <w:b/>
          <w:bCs/>
          <w:color w:val="595959"/>
          <w:sz w:val="22"/>
          <w:szCs w:val="22"/>
        </w:rPr>
        <w:t xml:space="preserve">↓</w:t>
      </w:r>
    </w:p>
    <w:tbl>
      <w:tblPr>
        <w:tblW w:type="pct" w:w="70%"/>
        <w:jc w:val="center"/>
        <w:tblBorders>
          <w:top w:val="single" w:color="BF8F00" w:sz="8"/>
          <w:left w:val="single" w:color="BF8F00" w:sz="8"/>
          <w:bottom w:val="single" w:color="BF8F00" w:sz="8"/>
          <w:right w:val="single" w:color="BF8F00" w:sz="8"/>
          <w:insideH w:val="single" w:color="auto" w:sz="4"/>
          <w:insideV w:val="single" w:color="auto" w:sz="4"/>
        </w:tblBorders>
      </w:tblPr>
      <w:tblGrid>
        <w:gridCol w:w="100"/>
      </w:tblGrid>
      <w:tr>
        <w:tc>
          <w:tcPr>
            <w:shd w:fill="FFF2CC" w:val="clear"/>
            <w:tcMar>
              <w:top w:type="dxa" w:w="120"/>
              <w:left w:type="dxa" w:w="220"/>
              <w:bottom w:type="dxa" w:w="120"/>
              <w:right w:type="dxa" w:w="220"/>
            </w:tcMar>
          </w:tcPr>
          <w:p>
            <w:pPr>
              <w:spacing w:after="40"/>
              <w:jc w:val="center"/>
            </w:pPr>
            <w:r>
              <w:rPr>
                <w:b/>
                <w:bCs/>
                <w:color w:val="1F3864"/>
                <w:sz w:val="19"/>
                <w:szCs w:val="19"/>
              </w:rPr>
              <w:t xml:space="preserve">Step 3: Wait</w:t>
            </w:r>
          </w:p>
          <w:p>
            <w:pPr>
              <w:spacing w:after="0"/>
              <w:jc w:val="center"/>
            </w:pPr>
            <w:r>
              <w:rPr>
                <w:b w:val="false"/>
                <w:bCs w:val="false"/>
                <w:color w:val="1F3864"/>
                <w:sz w:val="19"/>
                <w:szCs w:val="19"/>
              </w:rPr>
              <w:t xml:space="preserve">5 minute Wait Activity (allow deletion to commit)</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4: Reset</w:t>
            </w:r>
          </w:p>
          <w:p>
            <w:pPr>
              <w:spacing w:after="40"/>
              <w:jc w:val="center"/>
            </w:pPr>
            <w:r>
              <w:rPr>
                <w:b w:val="false"/>
                <w:bCs w:val="false"/>
                <w:color w:val="1F3864"/>
                <w:sz w:val="19"/>
                <w:szCs w:val="19"/>
              </w:rPr>
              <w:t xml:space="preserve">Clear remaining working Data Extensions</w:t>
            </w:r>
          </w:p>
          <w:p>
            <w:pPr>
              <w:spacing w:after="0"/>
              <w:jc w:val="center"/>
            </w:pPr>
            <w:r>
              <w:rPr>
                <w:b w:val="false"/>
                <w:bCs w:val="false"/>
                <w:color w:val="1F3864"/>
                <w:sz w:val="19"/>
                <w:szCs w:val="19"/>
              </w:rPr>
              <w:t xml:space="preserve">(Exclusion list and Error Log are never cleared)</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5: Build</w:t>
            </w:r>
          </w:p>
          <w:p>
            <w:pPr>
              <w:spacing w:after="40"/>
              <w:jc w:val="center"/>
            </w:pPr>
            <w:r>
              <w:rPr>
                <w:b w:val="false"/>
                <w:bCs w:val="false"/>
                <w:color w:val="1F3864"/>
                <w:sz w:val="19"/>
                <w:szCs w:val="19"/>
              </w:rPr>
              <w:t xml:space="preserve">Pull Journey Builder metadata via REST API</w:t>
            </w:r>
          </w:p>
          <w:p>
            <w:pPr>
              <w:spacing w:after="0"/>
              <w:jc w:val="center"/>
            </w:pPr>
            <w:r>
              <w:rPr>
                <w:b w:val="false"/>
                <w:bCs w:val="false"/>
                <w:color w:val="1F3864"/>
                <w:sz w:val="19"/>
                <w:szCs w:val="19"/>
              </w:rPr>
              <w:t xml:space="preserve">(Journey_Master, Journey_Activity, Journey_Triggers)</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6: Upsert (Scenario 1)</w:t>
            </w:r>
          </w:p>
          <w:p>
            <w:pPr>
              <w:spacing w:after="40"/>
              <w:jc w:val="center"/>
            </w:pPr>
            <w:r>
              <w:rPr>
                <w:b w:val="false"/>
                <w:bCs w:val="false"/>
                <w:color w:val="1F3864"/>
                <w:sz w:val="19"/>
                <w:szCs w:val="19"/>
              </w:rPr>
              <w:t xml:space="preserve">Add new "_AR_" / "_NT_" matches to Journey_Deletion_Exclusion —</w:t>
            </w:r>
          </w:p>
          <w:p>
            <w:pPr>
              <w:spacing w:after="0"/>
              <w:jc w:val="center"/>
            </w:pPr>
            <w:r>
              <w:rPr>
                <w:b w:val="false"/>
                <w:bCs w:val="false"/>
                <w:color w:val="1F3864"/>
                <w:sz w:val="19"/>
                <w:szCs w:val="19"/>
              </w:rPr>
              <w:t xml:space="preserve">existing rows (incl. Cedric's manual adds) are never removed</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7: Identify</w:t>
            </w:r>
          </w:p>
          <w:p>
            <w:pPr>
              <w:spacing w:after="40"/>
              <w:jc w:val="center"/>
            </w:pPr>
            <w:r>
              <w:rPr>
                <w:b w:val="false"/>
                <w:bCs w:val="false"/>
                <w:color w:val="1F3864"/>
                <w:sz w:val="19"/>
                <w:szCs w:val="19"/>
              </w:rPr>
              <w:t xml:space="preserve">Find journeys with an email activity and no send</w:t>
            </w:r>
          </w:p>
          <w:p>
            <w:pPr>
              <w:spacing w:after="0"/>
              <w:jc w:val="center"/>
            </w:pPr>
            <w:r>
              <w:rPr>
                <w:b w:val="false"/>
                <w:bCs w:val="false"/>
                <w:color w:val="1F3864"/>
                <w:sz w:val="19"/>
                <w:szCs w:val="19"/>
              </w:rPr>
              <w:t xml:space="preserve">in the last 180 days (all trigger types included)</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8: Filter</w:t>
            </w:r>
          </w:p>
          <w:p>
            <w:pPr>
              <w:spacing w:after="40"/>
              <w:jc w:val="center"/>
            </w:pPr>
            <w:r>
              <w:rPr>
                <w:b w:val="false"/>
                <w:bCs w:val="false"/>
                <w:color w:val="1F3864"/>
                <w:sz w:val="19"/>
                <w:szCs w:val="19"/>
              </w:rPr>
              <w:t xml:space="preserve">Exclude Journey_Deletion_Exclusion matches</w:t>
            </w:r>
          </w:p>
          <w:p>
            <w:pPr>
              <w:spacing w:after="0"/>
              <w:jc w:val="center"/>
            </w:pPr>
            <w:r>
              <w:rPr>
                <w:b w:val="false"/>
                <w:bCs w:val="false"/>
                <w:color w:val="1F3864"/>
                <w:sz w:val="19"/>
                <w:szCs w:val="19"/>
              </w:rPr>
              <w:t xml:space="preserve">and journeys already in Recycle Bin / Review</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9: Stop (Scenario 2)</w:t>
            </w:r>
          </w:p>
          <w:p>
            <w:pPr>
              <w:spacing w:after="40"/>
              <w:jc w:val="center"/>
            </w:pPr>
            <w:r>
              <w:rPr>
                <w:b w:val="false"/>
                <w:bCs w:val="false"/>
                <w:color w:val="1F3864"/>
                <w:sz w:val="19"/>
                <w:szCs w:val="19"/>
              </w:rPr>
              <w:t xml:space="preserve">Stop every eligible journey</w:t>
            </w:r>
          </w:p>
          <w:p>
            <w:pPr>
              <w:spacing w:after="0"/>
              <w:jc w:val="center"/>
            </w:pPr>
            <w:r>
              <w:rPr>
                <w:b w:val="false"/>
                <w:bCs w:val="false"/>
                <w:color w:val="1F3864"/>
                <w:sz w:val="19"/>
                <w:szCs w:val="19"/>
              </w:rPr>
              <w:t xml:space="preserve">(separate script from the move, to avoid a script timeout)</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10: Move (Scenario 2)</w:t>
            </w:r>
          </w:p>
          <w:p>
            <w:pPr>
              <w:spacing w:after="40"/>
              <w:jc w:val="center"/>
            </w:pPr>
            <w:r>
              <w:rPr>
                <w:b w:val="false"/>
                <w:bCs w:val="false"/>
                <w:color w:val="1F3864"/>
                <w:sz w:val="19"/>
                <w:szCs w:val="19"/>
              </w:rPr>
              <w:t xml:space="preserve">Move the same eligible journeys into</w:t>
            </w:r>
          </w:p>
          <w:p>
            <w:pPr>
              <w:spacing w:after="0"/>
              <w:jc w:val="center"/>
            </w:pPr>
            <w:r>
              <w:rPr>
                <w:b w:val="false"/>
                <w:bCs w:val="false"/>
                <w:color w:val="1F3864"/>
                <w:sz w:val="19"/>
                <w:szCs w:val="19"/>
              </w:rPr>
              <w:t xml:space="preserve">Journey Cleanup Review folder</w:t>
            </w:r>
          </w:p>
        </w:tc>
      </w:tr>
    </w:tbl>
    <w:p>
      <w:pPr>
        <w:spacing w:after="40" w:before="40"/>
        <w:jc w:val="center"/>
      </w:pPr>
      <w:r>
        <w:rPr>
          <w:b/>
          <w:bCs/>
          <w:color w:val="595959"/>
          <w:sz w:val="22"/>
          <w:szCs w:val="22"/>
        </w:rPr>
        <w:t xml:space="preserve">↓</w:t>
      </w:r>
    </w:p>
    <w:tbl>
      <w:tblPr>
        <w:tblW w:type="pct" w:w="70%"/>
        <w:jc w:val="center"/>
        <w:tblBorders>
          <w:top w:val="single" w:color="C55A11" w:sz="8"/>
          <w:left w:val="single" w:color="C55A11" w:sz="8"/>
          <w:bottom w:val="single" w:color="C55A11" w:sz="8"/>
          <w:right w:val="single" w:color="C55A11" w:sz="8"/>
          <w:insideH w:val="single" w:color="auto" w:sz="4"/>
          <w:insideV w:val="single" w:color="auto" w:sz="4"/>
        </w:tblBorders>
      </w:tblPr>
      <w:tblGrid>
        <w:gridCol w:w="100"/>
      </w:tblGrid>
      <w:tr>
        <w:tc>
          <w:tcPr>
            <w:shd w:fill="FCE4D6" w:val="clear"/>
            <w:tcMar>
              <w:top w:type="dxa" w:w="120"/>
              <w:left w:type="dxa" w:w="220"/>
              <w:bottom w:type="dxa" w:w="120"/>
              <w:right w:type="dxa" w:w="220"/>
            </w:tcMar>
          </w:tcPr>
          <w:p>
            <w:pPr>
              <w:spacing w:after="0"/>
              <w:jc w:val="center"/>
            </w:pPr>
            <w:r>
              <w:rPr>
                <w:b/>
                <w:bCs/>
                <w:color w:val="1F3864"/>
                <w:sz w:val="19"/>
                <w:szCs w:val="19"/>
              </w:rPr>
              <w:t xml:space="preserve">Eligible journeys found this run?</w:t>
            </w:r>
          </w:p>
        </w:tc>
      </w:tr>
    </w:tbl>
    <w:p>
      <w:pPr>
        <w:spacing w:after="120" w:before="20"/>
        <w:jc w:val="center"/>
      </w:pPr>
      <w:r>
        <w:rPr>
          <w:i/>
          <w:iCs/>
          <w:color w:val="595959"/>
          <w:sz w:val="17"/>
          <w:szCs w:val="17"/>
        </w:rPr>
        <w:t xml:space="preserve">If No, skip directly to End.</w:t>
      </w:r>
    </w:p>
    <w:p>
      <w:pPr>
        <w:spacing w:after="40" w:before="40"/>
        <w:jc w:val="center"/>
      </w:pPr>
      <w:r>
        <w:rPr>
          <w:b/>
          <w:bCs/>
          <w:color w:val="595959"/>
          <w:sz w:val="22"/>
          <w:szCs w:val="22"/>
        </w:rPr>
        <w:t xml:space="preserve">↓  </w:t>
      </w:r>
      <w:r>
        <w:rPr>
          <w:b/>
          <w:bCs/>
          <w:i/>
          <w:iCs/>
          <w:color w:val="C55A11"/>
          <w:sz w:val="19"/>
          <w:szCs w:val="19"/>
        </w:rPr>
        <w:t xml:space="preserve">Yes</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11: Notify (Scenario 2)</w:t>
            </w:r>
          </w:p>
          <w:p>
            <w:pPr>
              <w:spacing w:after="40"/>
              <w:jc w:val="center"/>
            </w:pPr>
            <w:r>
              <w:rPr>
                <w:b w:val="false"/>
                <w:bCs w:val="false"/>
                <w:color w:val="1F3864"/>
                <w:sz w:val="19"/>
                <w:szCs w:val="19"/>
              </w:rPr>
              <w:t xml:space="preserve">Email Cedric Bastian:</w:t>
            </w:r>
          </w:p>
          <w:p>
            <w:pPr>
              <w:spacing w:after="0"/>
              <w:jc w:val="center"/>
            </w:pPr>
            <w:r>
              <w:rPr>
                <w:b w:val="false"/>
                <w:bCs w:val="false"/>
                <w:color w:val="1F3864"/>
                <w:sz w:val="19"/>
                <w:szCs w:val="19"/>
              </w:rPr>
              <w:t xml:space="preserve">Journey Cleanup Review folder is ready for review</w:t>
            </w:r>
          </w:p>
        </w:tc>
      </w:tr>
    </w:tbl>
    <w:p>
      <w:pPr>
        <w:spacing w:after="40" w:before="40"/>
        <w:jc w:val="center"/>
      </w:pPr>
      <w:r>
        <w:rPr>
          <w:b/>
          <w:bCs/>
          <w:color w:val="595959"/>
          <w:sz w:val="22"/>
          <w:szCs w:val="22"/>
        </w:rPr>
        <w:t xml:space="preserve">↓</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40"/>
              <w:jc w:val="center"/>
            </w:pPr>
            <w:r>
              <w:rPr>
                <w:b/>
                <w:bCs/>
                <w:color w:val="1F3864"/>
                <w:sz w:val="19"/>
                <w:szCs w:val="19"/>
              </w:rPr>
              <w:t xml:space="preserve">End Automation 1</w:t>
            </w:r>
          </w:p>
          <w:p>
            <w:pPr>
              <w:spacing w:after="40"/>
              <w:jc w:val="center"/>
            </w:pPr>
            <w:r>
              <w:rPr>
                <w:b w:val="false"/>
                <w:bCs w:val="false"/>
                <w:color w:val="1F3864"/>
                <w:sz w:val="19"/>
                <w:szCs w:val="19"/>
              </w:rPr>
              <w:t xml:space="preserve">(continues into Automation 2</w:t>
            </w:r>
          </w:p>
          <w:p>
            <w:pPr>
              <w:spacing w:after="0"/>
              <w:jc w:val="center"/>
            </w:pPr>
            <w:r>
              <w:rPr>
                <w:b w:val="false"/>
                <w:bCs w:val="false"/>
                <w:color w:val="1F3864"/>
                <w:sz w:val="19"/>
                <w:szCs w:val="19"/>
              </w:rPr>
              <w:t xml:space="preserve">later in the same monthly cycle)</w:t>
            </w:r>
          </w:p>
        </w:tc>
      </w:tr>
    </w:tbl>
    <w:p>
      <w:r>
        <w:br w:type="page"/>
      </w:r>
    </w:p>
    <w:p>
      <w:pPr>
        <w:pStyle w:val="Heading2"/>
        <w:spacing w:after="150" w:before="300"/>
      </w:pPr>
      <w:r>
        <w:rPr>
          <w:b/>
          <w:bCs/>
          <w:color w:val="2F5496"/>
          <w:sz w:val="25"/>
          <w:szCs w:val="25"/>
        </w:rPr>
        <w:t xml:space="preserve">Automation 2 — Monthly Cleanup Review Expiration  (Scheduled: 30th of every month)</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40"/>
              <w:jc w:val="center"/>
            </w:pPr>
            <w:r>
              <w:rPr>
                <w:b/>
                <w:bCs/>
                <w:color w:val="1F3864"/>
                <w:sz w:val="19"/>
                <w:szCs w:val="19"/>
              </w:rPr>
              <w:t xml:space="preserve">Start</w:t>
            </w:r>
          </w:p>
          <w:p>
            <w:pPr>
              <w:spacing w:after="0"/>
              <w:jc w:val="center"/>
            </w:pPr>
            <w:r>
              <w:rPr>
                <w:b w:val="false"/>
                <w:bCs w:val="false"/>
                <w:color w:val="1F3864"/>
                <w:sz w:val="19"/>
                <w:szCs w:val="19"/>
              </w:rPr>
              <w:t xml:space="preserve">(Monthly Automation Trigger — scheduled for the 30th)</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1: Fetch</w:t>
            </w:r>
          </w:p>
          <w:p>
            <w:pPr>
              <w:spacing w:after="40"/>
              <w:jc w:val="center"/>
            </w:pPr>
            <w:r>
              <w:rPr>
                <w:b w:val="false"/>
                <w:bCs w:val="false"/>
                <w:color w:val="1F3864"/>
                <w:sz w:val="19"/>
                <w:szCs w:val="19"/>
              </w:rPr>
              <w:t xml:space="preserve">Copy JourneyID, JourneyName and CategoryId from</w:t>
            </w:r>
          </w:p>
          <w:p>
            <w:pPr>
              <w:spacing w:after="40"/>
              <w:jc w:val="center"/>
            </w:pPr>
            <w:r>
              <w:rPr>
                <w:b w:val="false"/>
                <w:bCs w:val="false"/>
                <w:color w:val="1F3864"/>
                <w:sz w:val="19"/>
                <w:szCs w:val="19"/>
              </w:rPr>
              <w:t xml:space="preserve">Journey_Master WHERE CategoryId = Cleanup Review folder</w:t>
            </w:r>
          </w:p>
          <w:p>
            <w:pPr>
              <w:spacing w:after="0"/>
              <w:jc w:val="center"/>
            </w:pPr>
            <w:r>
              <w:rPr>
                <w:b w:val="false"/>
                <w:bCs w:val="false"/>
                <w:color w:val="1F3864"/>
                <w:sz w:val="19"/>
                <w:szCs w:val="19"/>
              </w:rPr>
              <w:t xml:space="preserve">→ Journey_Cleanup_Review_Folder</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2: Stop (Scenario 3)</w:t>
            </w:r>
          </w:p>
          <w:p>
            <w:pPr>
              <w:spacing w:after="40"/>
              <w:jc w:val="center"/>
            </w:pPr>
            <w:r>
              <w:rPr>
                <w:b w:val="false"/>
                <w:bCs w:val="false"/>
                <w:color w:val="1F3864"/>
                <w:sz w:val="19"/>
                <w:szCs w:val="19"/>
              </w:rPr>
              <w:t xml:space="preserve">Stop every journey listed in</w:t>
            </w:r>
          </w:p>
          <w:p>
            <w:pPr>
              <w:spacing w:after="0"/>
              <w:jc w:val="center"/>
            </w:pPr>
            <w:r>
              <w:rPr>
                <w:b w:val="false"/>
                <w:bCs w:val="false"/>
                <w:color w:val="1F3864"/>
                <w:sz w:val="19"/>
                <w:szCs w:val="19"/>
              </w:rPr>
              <w:t xml:space="preserve">Journey_Cleanup_Review_Folder</w:t>
            </w:r>
          </w:p>
        </w:tc>
      </w:tr>
    </w:tbl>
    <w:p>
      <w:pPr>
        <w:spacing w:after="40" w:before="40"/>
        <w:jc w:val="center"/>
      </w:pPr>
      <w:r>
        <w:rPr>
          <w:b/>
          <w:bCs/>
          <w:color w:val="595959"/>
          <w:sz w:val="22"/>
          <w:szCs w:val="22"/>
        </w:rPr>
        <w:t xml:space="preserve">↓</w:t>
      </w:r>
    </w:p>
    <w:tbl>
      <w:tblPr>
        <w:tblW w:type="pct" w:w="70%"/>
        <w:jc w:val="center"/>
        <w:tblBorders>
          <w:top w:val="single" w:color="2F5496" w:sz="8"/>
          <w:left w:val="single" w:color="2F5496" w:sz="8"/>
          <w:bottom w:val="single" w:color="2F5496" w:sz="8"/>
          <w:right w:val="single" w:color="2F549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3864"/>
                <w:sz w:val="19"/>
                <w:szCs w:val="19"/>
              </w:rPr>
              <w:t xml:space="preserve">Step 3: Move &amp; Upsert (Scenario 3)</w:t>
            </w:r>
          </w:p>
          <w:p>
            <w:pPr>
              <w:spacing w:after="40"/>
              <w:jc w:val="center"/>
            </w:pPr>
            <w:r>
              <w:rPr>
                <w:b w:val="false"/>
                <w:bCs w:val="false"/>
                <w:color w:val="1F3864"/>
                <w:sz w:val="19"/>
                <w:szCs w:val="19"/>
              </w:rPr>
              <w:t xml:space="preserve">Move each journey to Recycle Bin, and upsert</w:t>
            </w:r>
          </w:p>
          <w:p>
            <w:pPr>
              <w:spacing w:after="40"/>
              <w:jc w:val="center"/>
            </w:pPr>
            <w:r>
              <w:rPr>
                <w:b w:val="false"/>
                <w:bCs w:val="false"/>
                <w:color w:val="1F3864"/>
                <w:sz w:val="19"/>
                <w:szCs w:val="19"/>
              </w:rPr>
              <w:t xml:space="preserve">JourneyID/JourneyName into Journey_Recycle_Bin_Folder</w:t>
            </w:r>
          </w:p>
          <w:p>
            <w:pPr>
              <w:spacing w:after="0"/>
              <w:jc w:val="center"/>
            </w:pPr>
            <w:r>
              <w:rPr>
                <w:b w:val="false"/>
                <w:bCs w:val="false"/>
                <w:color w:val="1F3864"/>
                <w:sz w:val="19"/>
                <w:szCs w:val="19"/>
              </w:rPr>
              <w:t xml:space="preserve">for Automation 1 to consume next time it runs</w:t>
            </w:r>
          </w:p>
        </w:tc>
      </w:tr>
    </w:tbl>
    <w:p>
      <w:pPr>
        <w:spacing w:after="40" w:before="40"/>
        <w:jc w:val="center"/>
      </w:pPr>
      <w:r>
        <w:rPr>
          <w:b/>
          <w:bCs/>
          <w:color w:val="595959"/>
          <w:sz w:val="22"/>
          <w:szCs w:val="22"/>
        </w:rPr>
        <w:t xml:space="preserve">↓</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40"/>
              <w:jc w:val="center"/>
            </w:pPr>
            <w:r>
              <w:rPr>
                <w:b/>
                <w:bCs/>
                <w:color w:val="1F3864"/>
                <w:sz w:val="19"/>
                <w:szCs w:val="19"/>
              </w:rPr>
              <w:t xml:space="preserve">End Automation 2</w:t>
            </w:r>
          </w:p>
          <w:p>
            <w:pPr>
              <w:spacing w:after="40"/>
              <w:jc w:val="center"/>
            </w:pPr>
            <w:r>
              <w:rPr>
                <w:b w:val="false"/>
                <w:bCs w:val="false"/>
                <w:color w:val="1F3864"/>
                <w:sz w:val="19"/>
                <w:szCs w:val="19"/>
              </w:rPr>
              <w:t xml:space="preserve">(Automation 1 stops &amp; deletes</w:t>
            </w:r>
          </w:p>
          <w:p>
            <w:pPr>
              <w:spacing w:after="0"/>
              <w:jc w:val="center"/>
            </w:pPr>
            <w:r>
              <w:rPr>
                <w:b w:val="false"/>
                <w:bCs w:val="false"/>
                <w:color w:val="1F3864"/>
                <w:sz w:val="19"/>
                <w:szCs w:val="19"/>
              </w:rPr>
              <w:t xml:space="preserve">these the next time it runs)</w:t>
            </w:r>
          </w:p>
        </w:tc>
      </w:tr>
    </w:tbl>
    <w:p>
      <w:pPr>
        <w:spacing w:after="160"/>
      </w:pPr>
    </w:p>
    <w:p>
      <w:pPr>
        <w:spacing w:after="120"/>
      </w:pPr>
      <w:r>
        <w:rPr>
          <w:sz w:val="21"/>
          <w:szCs w:val="21"/>
        </w:rPr>
        <w:t xml:space="preserve">Automation 2's Step 3 upserts each moved journey into Journey_Recycle_Bin_Folder as it moves them — that same DE is what Automation 1's Step 1 reads directly, with no live API call needed for that step. Using upsert rather than a plain insert means that if Automation 2 doesn't run in a given month, the next month it does run, it can write the same journeys again without a duplicate-key error.</w:t>
      </w:r>
    </w:p>
    <w:p>
      <w:r>
        <w:br w:type="page"/>
      </w:r>
    </w:p>
    <w:p>
      <w:pPr>
        <w:pStyle w:val="Heading1"/>
        <w:pBdr>
          <w:bottom w:val="single" w:color="2F5496" w:sz="6" w:space="4"/>
        </w:pBdr>
        <w:spacing w:after="200" w:before="400"/>
      </w:pPr>
      <w:r>
        <w:rPr>
          <w:b/>
          <w:bCs/>
          <w:color w:val="1F3864"/>
          <w:sz w:val="30"/>
          <w:szCs w:val="30"/>
        </w:rPr>
        <w:t xml:space="preserve">2. Data Extension Design</w:t>
      </w:r>
    </w:p>
    <w:p>
      <w:pPr>
        <w:spacing w:after="120"/>
      </w:pPr>
      <w:r>
        <w:rPr>
          <w:sz w:val="21"/>
          <w:szCs w:val="21"/>
        </w:rPr>
        <w:t xml:space="preserve">Nine Data Extensions support the two automations. Six are reused unchanged from the POC (already validated); three are new or restructured, shown with a ★ marker.</w:t>
      </w:r>
    </w:p>
    <w:p>
      <w:pPr>
        <w:pStyle w:val="Heading2"/>
        <w:spacing w:after="150" w:before="300"/>
      </w:pPr>
      <w:r>
        <w:rPr>
          <w:b/>
          <w:bCs/>
          <w:color w:val="2F5496"/>
          <w:sz w:val="25"/>
          <w:szCs w:val="25"/>
        </w:rPr>
        <w:t xml:space="preserve">2.1 Journey_Master  (reused)</w:t>
      </w:r>
    </w:p>
    <w:p>
      <w:pPr>
        <w:spacing w:after="120"/>
      </w:pPr>
      <w:r>
        <w:rPr>
          <w:sz w:val="21"/>
          <w:szCs w:val="21"/>
        </w:rPr>
        <w:t xml:space="preserve">Master snapshot of every journey and its metadata, refreshed each run from the Journey Builder REST API. Key column used throughout this design: CategoryId (folder 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JourneyID (PK)</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DefinitionID</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JourneyKey</w:t>
            </w:r>
          </w:p>
        </w:tc>
        <w:tc>
          <w:tcPr>
            <w:tcW w:type="dxa" w:w="1400"/>
            <w:shd w:fill="FFFFFF" w:val="clear"/>
            <w:tcMar>
              <w:top w:type="dxa" w:w="70"/>
              <w:left w:type="dxa" w:w="100"/>
              <w:bottom w:type="dxa" w:w="70"/>
              <w:right w:type="dxa" w:w="100"/>
            </w:tcMar>
          </w:tcPr>
          <w:p>
            <w:r>
              <w:rPr>
                <w:sz w:val="19"/>
                <w:szCs w:val="19"/>
              </w:rPr>
              <w:t xml:space="preserve">100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Version</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r>
        <w:tc>
          <w:tcPr>
            <w:tcW w:type="dxa" w:w="3000"/>
            <w:shd w:fill="F7F9FC" w:val="clear"/>
            <w:tcMar>
              <w:top w:type="dxa" w:w="70"/>
              <w:left w:type="dxa" w:w="100"/>
              <w:bottom w:type="dxa" w:w="70"/>
              <w:right w:type="dxa" w:w="100"/>
            </w:tcMar>
          </w:tcPr>
          <w:p>
            <w:r>
              <w:rPr>
                <w:sz w:val="19"/>
                <w:szCs w:val="19"/>
              </w:rPr>
              <w:t xml:space="preserve">CreatedDate / ModifiedDate / LastPublishedDate</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w:t>
            </w:r>
          </w:p>
        </w:tc>
      </w:tr>
      <w:tr>
        <w:tc>
          <w:tcPr>
            <w:tcW w:type="dxa" w:w="3000"/>
            <w:shd w:fill="FFFFFF" w:val="clear"/>
            <w:tcMar>
              <w:top w:type="dxa" w:w="70"/>
              <w:left w:type="dxa" w:w="100"/>
              <w:bottom w:type="dxa" w:w="70"/>
              <w:right w:type="dxa" w:w="100"/>
            </w:tcMar>
          </w:tcPr>
          <w:p>
            <w:r>
              <w:rPr>
                <w:sz w:val="19"/>
                <w:szCs w:val="19"/>
              </w:rPr>
              <w:t xml:space="preserve">EntryMode / DefinitionType / Channel / ExecutionMode</w:t>
            </w:r>
          </w:p>
        </w:tc>
        <w:tc>
          <w:tcPr>
            <w:tcW w:type="dxa" w:w="1400"/>
            <w:shd w:fill="FFFFFF" w:val="clear"/>
            <w:tcMar>
              <w:top w:type="dxa" w:w="70"/>
              <w:left w:type="dxa" w:w="100"/>
              <w:bottom w:type="dxa" w:w="70"/>
              <w:right w:type="dxa" w:w="100"/>
            </w:tcMar>
          </w:tcPr>
          <w:p>
            <w:r>
              <w:rPr>
                <w:sz w:val="19"/>
                <w:szCs w:val="19"/>
              </w:rPr>
              <w:t xml:space="preserve">100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CategoryId</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Number</w:t>
            </w:r>
          </w:p>
        </w:tc>
      </w:tr>
      <w:tr>
        <w:tc>
          <w:tcPr>
            <w:tcW w:type="dxa" w:w="3000"/>
            <w:shd w:fill="FFFFFF" w:val="clear"/>
            <w:tcMar>
              <w:top w:type="dxa" w:w="70"/>
              <w:left w:type="dxa" w:w="100"/>
              <w:bottom w:type="dxa" w:w="70"/>
              <w:right w:type="dxa" w:w="100"/>
            </w:tcMar>
          </w:tcPr>
          <w:p>
            <w:r>
              <w:rPr>
                <w:sz w:val="19"/>
                <w:szCs w:val="19"/>
              </w:rPr>
              <w:t xml:space="preserve">Status / ScheduledStatus</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Stats_*, ActivitiesCount, TriggersCount, GoalsCount, ExitsCount, NotifiersCount</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Number</w:t>
            </w:r>
          </w:p>
        </w:tc>
      </w:tr>
      <w:tr>
        <w:tc>
          <w:tcPr>
            <w:tcW w:type="dxa" w:w="3000"/>
            <w:shd w:fill="FFFFFF" w:val="clear"/>
            <w:tcMar>
              <w:top w:type="dxa" w:w="70"/>
              <w:left w:type="dxa" w:w="100"/>
              <w:bottom w:type="dxa" w:w="70"/>
              <w:right w:type="dxa" w:w="100"/>
            </w:tcMar>
          </w:tcPr>
          <w:p>
            <w:r>
              <w:rPr>
                <w:sz w:val="19"/>
                <w:szCs w:val="19"/>
              </w:rPr>
              <w:t xml:space="preserve">RawJSON</w:t>
            </w:r>
          </w:p>
        </w:tc>
        <w:tc>
          <w:tcPr>
            <w:tcW w:type="dxa" w:w="1400"/>
            <w:shd w:fill="FFFFFF" w:val="clear"/>
            <w:tcMar>
              <w:top w:type="dxa" w:w="70"/>
              <w:left w:type="dxa" w:w="100"/>
              <w:bottom w:type="dxa" w:w="70"/>
              <w:right w:type="dxa" w:w="100"/>
            </w:tcMar>
          </w:tcPr>
          <w:p>
            <w:r>
              <w:rPr>
                <w:sz w:val="19"/>
                <w:szCs w:val="19"/>
              </w:rPr>
              <w:t xml:space="preserve">4000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LastRetrievedDate</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w:t>
            </w:r>
          </w:p>
        </w:tc>
      </w:tr>
    </w:tbl>
    <w:p>
      <w:pPr>
        <w:pStyle w:val="Heading2"/>
        <w:spacing w:after="150" w:before="300"/>
      </w:pPr>
      <w:r>
        <w:rPr>
          <w:b/>
          <w:bCs/>
          <w:color w:val="2F5496"/>
          <w:sz w:val="25"/>
          <w:szCs w:val="25"/>
        </w:rPr>
        <w:t xml:space="preserve">2.2 Journey_Activity  (reused)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ActivityID (PK)</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JourneyID</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No</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ActivityIndex</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r>
        <w:tc>
          <w:tcPr>
            <w:tcW w:type="dxa" w:w="3000"/>
            <w:shd w:fill="F7F9FC" w:val="clear"/>
            <w:tcMar>
              <w:top w:type="dxa" w:w="70"/>
              <w:left w:type="dxa" w:w="100"/>
              <w:bottom w:type="dxa" w:w="70"/>
              <w:right w:type="dxa" w:w="100"/>
            </w:tcMar>
          </w:tcPr>
          <w:p>
            <w:r>
              <w:rPr>
                <w:sz w:val="19"/>
                <w:szCs w:val="19"/>
              </w:rPr>
              <w:t xml:space="preserve">ActivityKey</w:t>
            </w:r>
          </w:p>
        </w:tc>
        <w:tc>
          <w:tcPr>
            <w:tcW w:type="dxa" w:w="1400"/>
            <w:shd w:fill="F7F9FC" w:val="clear"/>
            <w:tcMar>
              <w:top w:type="dxa" w:w="70"/>
              <w:left w:type="dxa" w:w="100"/>
              <w:bottom w:type="dxa" w:w="70"/>
              <w:right w:type="dxa" w:w="100"/>
            </w:tcMar>
          </w:tcPr>
          <w:p>
            <w:r>
              <w:rPr>
                <w:sz w:val="19"/>
                <w:szCs w:val="19"/>
              </w:rPr>
              <w:t xml:space="preserve">150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ActivityName</w:t>
            </w:r>
          </w:p>
        </w:tc>
        <w:tc>
          <w:tcPr>
            <w:tcW w:type="dxa" w:w="1400"/>
            <w:shd w:fill="FFFFFF" w:val="clear"/>
            <w:tcMar>
              <w:top w:type="dxa" w:w="70"/>
              <w:left w:type="dxa" w:w="100"/>
              <w:bottom w:type="dxa" w:w="70"/>
              <w:right w:type="dxa" w:w="100"/>
            </w:tcMar>
          </w:tcPr>
          <w:p>
            <w:r>
              <w:rPr>
                <w:sz w:val="19"/>
                <w:szCs w:val="19"/>
              </w:rPr>
              <w:t xml:space="preserve">250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Type</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EmailID</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r>
        <w:tc>
          <w:tcPr>
            <w:tcW w:type="dxa" w:w="3000"/>
            <w:shd w:fill="F7F9FC" w:val="clear"/>
            <w:tcMar>
              <w:top w:type="dxa" w:w="70"/>
              <w:left w:type="dxa" w:w="100"/>
              <w:bottom w:type="dxa" w:w="70"/>
              <w:right w:type="dxa" w:w="100"/>
            </w:tcMar>
          </w:tcPr>
          <w:p>
            <w:r>
              <w:rPr>
                <w:sz w:val="19"/>
                <w:szCs w:val="19"/>
              </w:rPr>
              <w:t xml:space="preserve">EmailSubject</w:t>
            </w:r>
          </w:p>
        </w:tc>
        <w:tc>
          <w:tcPr>
            <w:tcW w:type="dxa" w:w="1400"/>
            <w:shd w:fill="F7F9FC" w:val="clear"/>
            <w:tcMar>
              <w:top w:type="dxa" w:w="70"/>
              <w:left w:type="dxa" w:w="100"/>
              <w:bottom w:type="dxa" w:w="70"/>
              <w:right w:type="dxa" w:w="100"/>
            </w:tcMar>
          </w:tcPr>
          <w:p>
            <w:r>
              <w:rPr>
                <w:sz w:val="19"/>
                <w:szCs w:val="19"/>
              </w:rPr>
              <w:t xml:space="preserve">500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RawJSON</w:t>
            </w:r>
          </w:p>
        </w:tc>
        <w:tc>
          <w:tcPr>
            <w:tcW w:type="dxa" w:w="1400"/>
            <w:shd w:fill="FFFFFF" w:val="clear"/>
            <w:tcMar>
              <w:top w:type="dxa" w:w="70"/>
              <w:left w:type="dxa" w:w="100"/>
              <w:bottom w:type="dxa" w:w="70"/>
              <w:right w:type="dxa" w:w="100"/>
            </w:tcMar>
          </w:tcPr>
          <w:p>
            <w:r>
              <w:rPr>
                <w:sz w:val="19"/>
                <w:szCs w:val="19"/>
              </w:rPr>
              <w:t xml:space="preserve">4000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bl>
    <w:p>
      <w:pPr>
        <w:pStyle w:val="Heading2"/>
        <w:spacing w:after="150" w:before="300"/>
      </w:pPr>
      <w:r>
        <w:rPr>
          <w:b/>
          <w:bCs/>
          <w:color w:val="2F5496"/>
          <w:sz w:val="25"/>
          <w:szCs w:val="25"/>
        </w:rPr>
        <w:t xml:space="preserve">2.3 Journey_Triggers  (reused)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TriggerID (PK)</w:t>
            </w:r>
          </w:p>
        </w:tc>
        <w:tc>
          <w:tcPr>
            <w:tcW w:type="dxa" w:w="1400"/>
            <w:shd w:fill="FFFFFF" w:val="clear"/>
            <w:tcMar>
              <w:top w:type="dxa" w:w="70"/>
              <w:left w:type="dxa" w:w="100"/>
              <w:bottom w:type="dxa" w:w="70"/>
              <w:right w:type="dxa" w:w="100"/>
            </w:tcMar>
          </w:tcPr>
          <w:p>
            <w:r>
              <w:rPr>
                <w:sz w:val="19"/>
                <w:szCs w:val="19"/>
              </w:rPr>
              <w:t xml:space="preserve">150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JourneyID</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No</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TriggerKey</w:t>
            </w:r>
          </w:p>
        </w:tc>
        <w:tc>
          <w:tcPr>
            <w:tcW w:type="dxa" w:w="1400"/>
            <w:shd w:fill="FFFFFF" w:val="clear"/>
            <w:tcMar>
              <w:top w:type="dxa" w:w="70"/>
              <w:left w:type="dxa" w:w="100"/>
              <w:bottom w:type="dxa" w:w="70"/>
              <w:right w:type="dxa" w:w="100"/>
            </w:tcMar>
          </w:tcPr>
          <w:p>
            <w:r>
              <w:rPr>
                <w:sz w:val="19"/>
                <w:szCs w:val="19"/>
              </w:rPr>
              <w:t xml:space="preserve">150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TriggerName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TriggerType</w:t>
            </w:r>
          </w:p>
        </w:tc>
        <w:tc>
          <w:tcPr>
            <w:tcW w:type="dxa" w:w="1400"/>
            <w:shd w:fill="FFFFFF" w:val="clear"/>
            <w:tcMar>
              <w:top w:type="dxa" w:w="70"/>
              <w:left w:type="dxa" w:w="100"/>
              <w:bottom w:type="dxa" w:w="70"/>
              <w:right w:type="dxa" w:w="100"/>
            </w:tcMar>
          </w:tcPr>
          <w:p>
            <w:r>
              <w:rPr>
                <w:sz w:val="19"/>
                <w:szCs w:val="19"/>
              </w:rPr>
              <w:t xml:space="preserve">100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RawJSON</w:t>
            </w:r>
          </w:p>
        </w:tc>
        <w:tc>
          <w:tcPr>
            <w:tcW w:type="dxa" w:w="1400"/>
            <w:shd w:fill="F7F9FC" w:val="clear"/>
            <w:tcMar>
              <w:top w:type="dxa" w:w="70"/>
              <w:left w:type="dxa" w:w="100"/>
              <w:bottom w:type="dxa" w:w="70"/>
              <w:right w:type="dxa" w:w="100"/>
            </w:tcMar>
          </w:tcPr>
          <w:p>
            <w:r>
              <w:rPr>
                <w:sz w:val="19"/>
                <w:szCs w:val="19"/>
              </w:rPr>
              <w:t xml:space="preserve">4000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bl>
    <w:p>
      <w:pPr>
        <w:pStyle w:val="Heading2"/>
        <w:spacing w:after="150" w:before="300"/>
      </w:pPr>
      <w:r>
        <w:rPr>
          <w:b/>
          <w:bCs/>
          <w:color w:val="2F5496"/>
          <w:sz w:val="25"/>
          <w:szCs w:val="25"/>
        </w:rPr>
        <w:t xml:space="preserve">2.4 ★ Journey_Deletion_Exclusion  (new — Scenario 1)</w:t>
      </w:r>
    </w:p>
    <w:p>
      <w:pPr>
        <w:spacing w:after="120"/>
      </w:pPr>
      <w:r>
        <w:rPr>
          <w:sz w:val="21"/>
          <w:szCs w:val="21"/>
        </w:rPr>
        <w:t xml:space="preserve">Replaces the POC's hardcoded NOT LIKE filter with a maintainable list the business can edit directly. Auto-seeded with "_AR_"/"_NT_" pattern matches on every run; rows a business user adds manually are preserved because the seed step only inserts, never overwrites.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JourneyName (PK)</w:t>
            </w:r>
          </w:p>
        </w:tc>
        <w:tc>
          <w:tcPr>
            <w:tcW w:type="dxa" w:w="1400"/>
            <w:shd w:fill="FFFFFF" w:val="clear"/>
            <w:tcMar>
              <w:top w:type="dxa" w:w="70"/>
              <w:left w:type="dxa" w:w="100"/>
              <w:bottom w:type="dxa" w:w="70"/>
              <w:right w:type="dxa" w:w="100"/>
            </w:tcMar>
          </w:tcPr>
          <w:p>
            <w:r>
              <w:rPr>
                <w:sz w:val="19"/>
                <w:szCs w:val="19"/>
              </w:rPr>
              <w:t xml:space="preserve">250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MatchType</w:t>
            </w:r>
          </w:p>
        </w:tc>
        <w:tc>
          <w:tcPr>
            <w:tcW w:type="dxa" w:w="1400"/>
            <w:shd w:fill="F7F9FC" w:val="clear"/>
            <w:tcMar>
              <w:top w:type="dxa" w:w="70"/>
              <w:left w:type="dxa" w:w="100"/>
              <w:bottom w:type="dxa" w:w="70"/>
              <w:right w:type="dxa" w:w="100"/>
            </w:tcMar>
          </w:tcPr>
          <w:p>
            <w:r>
              <w:rPr>
                <w:sz w:val="19"/>
                <w:szCs w:val="19"/>
              </w:rPr>
              <w:t xml:space="preserve">20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 — "Pattern" (auto) or "Manual" (business-added)</w:t>
            </w:r>
          </w:p>
        </w:tc>
      </w:tr>
      <w:tr>
        <w:tc>
          <w:tcPr>
            <w:tcW w:type="dxa" w:w="3000"/>
            <w:shd w:fill="FFFFFF" w:val="clear"/>
            <w:tcMar>
              <w:top w:type="dxa" w:w="70"/>
              <w:left w:type="dxa" w:w="100"/>
              <w:bottom w:type="dxa" w:w="70"/>
              <w:right w:type="dxa" w:w="100"/>
            </w:tcMar>
          </w:tcPr>
          <w:p>
            <w:r>
              <w:rPr>
                <w:sz w:val="19"/>
                <w:szCs w:val="19"/>
              </w:rPr>
              <w:t xml:space="preserve">DateAdded</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Date</w:t>
            </w:r>
          </w:p>
        </w:tc>
      </w:tr>
      <w:tr>
        <w:tc>
          <w:tcPr>
            <w:tcW w:type="dxa" w:w="3000"/>
            <w:shd w:fill="F7F9FC" w:val="clear"/>
            <w:tcMar>
              <w:top w:type="dxa" w:w="70"/>
              <w:left w:type="dxa" w:w="100"/>
              <w:bottom w:type="dxa" w:w="70"/>
              <w:right w:type="dxa" w:w="100"/>
            </w:tcMar>
          </w:tcPr>
          <w:p>
            <w:r>
              <w:rPr>
                <w:sz w:val="19"/>
                <w:szCs w:val="19"/>
              </w:rPr>
              <w:t xml:space="preserve">AddedBy</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bl>
    <w:p>
      <w:pPr>
        <w:pStyle w:val="Heading2"/>
        <w:spacing w:after="150" w:before="300"/>
      </w:pPr>
      <w:r>
        <w:rPr>
          <w:b/>
          <w:bCs/>
          <w:color w:val="2F5496"/>
          <w:sz w:val="25"/>
          <w:szCs w:val="25"/>
        </w:rPr>
        <w:t xml:space="preserve">2.5 ★ Journey_Activity_Stale_180  (new — consolidates the POC's 3 activity DEs into 1)</w:t>
      </w:r>
    </w:p>
    <w:p>
      <w:pPr>
        <w:spacing w:after="120"/>
      </w:pPr>
      <w:r>
        <w:rPr>
          <w:sz w:val="21"/>
          <w:szCs w:val="21"/>
        </w:rPr>
        <w:t xml:space="preserve">Result of the single 180-day stale-send query (Section 4, Step 8), keyed at the journey + version level so multi-send journeys are only considered stale once every send is older than 180 days (or has never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JourneyID</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VersionID</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LastSendDate</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 — null if never sent</w:t>
            </w:r>
          </w:p>
        </w:tc>
      </w:tr>
    </w:tbl>
    <w:p>
      <w:pPr>
        <w:pStyle w:val="Heading2"/>
        <w:spacing w:after="150" w:before="300"/>
      </w:pPr>
      <w:r>
        <w:rPr>
          <w:b/>
          <w:bCs/>
          <w:color w:val="2F5496"/>
          <w:sz w:val="25"/>
          <w:szCs w:val="25"/>
        </w:rPr>
        <w:t xml:space="preserve">2.6 Journeys_Eligible_For_Cleanup  (reused, filter logic modified)</w:t>
      </w:r>
    </w:p>
    <w:p>
      <w:pPr>
        <w:spacing w:after="120"/>
      </w:pPr>
      <w:r>
        <w:rPr>
          <w:sz w:val="21"/>
          <w:szCs w:val="21"/>
        </w:rPr>
        <w:t xml:space="preserve">Same structure as Journey_Master, plus TriggerType. Now populated using the Journey_Deletion_Exclusion DE (Section 2.4) instead of an inline NOT LIKE list.</w:t>
      </w:r>
    </w:p>
    <w:p>
      <w:pPr>
        <w:pStyle w:val="Heading2"/>
        <w:spacing w:after="150" w:before="300"/>
      </w:pPr>
      <w:r>
        <w:rPr>
          <w:b/>
          <w:bCs/>
          <w:color w:val="2F5496"/>
          <w:sz w:val="25"/>
          <w:szCs w:val="25"/>
        </w:rPr>
        <w:t xml:space="preserve">2.7 Journey_Recycle_Bin_Folder  (reused — now the operational handoff between the two automations, keyed by JourneyID)</w:t>
      </w:r>
    </w:p>
    <w:p>
      <w:pPr>
        <w:spacing w:after="120"/>
      </w:pPr>
      <w:r>
        <w:rPr>
          <w:sz w:val="21"/>
          <w:szCs w:val="21"/>
        </w:rPr>
        <w:t xml:space="preserve">This is the definitive list Automation 1 works from at the start of every run. Automation 2's Step 3 upserts a row here (JourneyID, JourneyName, CategoryId — no Version, since Automation 2's own read of Journey_Master no longer carries one; see Section 1) for every journey it moves into the Recycle Bin. The next time it runs, Automation 1's Steps 1–2 read this DE directly to stop and delete those journeys — no live API call by folder ID is needed. Automation 1 clears this DE once deletion completes. Upsert (not insert) means a skipped Automation 2 run never causes a duplicate-key failure the next time it does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JourneyID (PK)</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CategoryId</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bl>
    <w:p>
      <w:pPr>
        <w:pStyle w:val="Heading2"/>
        <w:spacing w:after="150" w:before="300"/>
      </w:pPr>
      <w:r>
        <w:rPr>
          <w:b/>
          <w:bCs/>
          <w:color w:val="2F5496"/>
          <w:sz w:val="25"/>
          <w:szCs w:val="25"/>
        </w:rPr>
        <w:t xml:space="preserve">2.8 ★ Journey_Cleanup_Review_Folder  (new)</w:t>
      </w:r>
    </w:p>
    <w:p>
      <w:pPr>
        <w:spacing w:after="120"/>
      </w:pPr>
      <w:r>
        <w:rPr>
          <w:sz w:val="21"/>
          <w:szCs w:val="21"/>
        </w:rPr>
        <w:t xml:space="preserve">Populated by Automation 2's Step 1 — a direct SQL copy of Journey_Master, filtered to CategoryId = the Cleanup Review folder, carrying only the three fields actually needed downstream. Step 2 reads this DE to stop each journey; Step 3 reads it again to move each journey and upsert the Recycle Bin handoff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JourneyID (PK)</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CategoryId</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bl>
    <w:p>
      <w:pPr>
        <w:pStyle w:val="Heading2"/>
        <w:spacing w:after="150" w:before="300"/>
      </w:pPr>
      <w:r>
        <w:rPr>
          <w:b/>
          <w:bCs/>
          <w:color w:val="2F5496"/>
          <w:sz w:val="25"/>
          <w:szCs w:val="25"/>
        </w:rPr>
        <w:t xml:space="preserve">2.9 Journey_Error_Log  (reused)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Field Name</w:t>
            </w:r>
          </w:p>
        </w:tc>
        <w:tc>
          <w:tcPr>
            <w:tcW w:type="dxa" w:w="1400"/>
            <w:shd w:fill="2F5496" w:val="clear"/>
            <w:tcMar>
              <w:top w:type="dxa" w:w="80"/>
              <w:left w:type="dxa" w:w="100"/>
              <w:bottom w:type="dxa" w:w="80"/>
              <w:right w:type="dxa" w:w="100"/>
            </w:tcMar>
          </w:tcPr>
          <w:p>
            <w:r>
              <w:rPr>
                <w:b/>
                <w:bCs/>
                <w:color w:val="FFFFFF"/>
                <w:sz w:val="19"/>
                <w:szCs w:val="19"/>
              </w:rPr>
              <w:t xml:space="preserve">Length</w:t>
            </w:r>
          </w:p>
        </w:tc>
        <w:tc>
          <w:tcPr>
            <w:tcW w:type="dxa" w:w="1500"/>
            <w:shd w:fill="2F5496" w:val="clear"/>
            <w:tcMar>
              <w:top w:type="dxa" w:w="80"/>
              <w:left w:type="dxa" w:w="100"/>
              <w:bottom w:type="dxa" w:w="80"/>
              <w:right w:type="dxa" w:w="100"/>
            </w:tcMar>
          </w:tcPr>
          <w:p>
            <w:r>
              <w:rPr>
                <w:b/>
                <w:bCs/>
                <w:color w:val="FFFFFF"/>
                <w:sz w:val="19"/>
                <w:szCs w:val="19"/>
              </w:rPr>
              <w:t xml:space="preserve">Nullable</w:t>
            </w:r>
          </w:p>
        </w:tc>
        <w:tc>
          <w:tcPr>
            <w:tcW w:type="dxa" w:w="2100"/>
            <w:shd w:fill="2F549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ErrorID (PK)</w:t>
            </w:r>
          </w:p>
        </w:tc>
        <w:tc>
          <w:tcPr>
            <w:tcW w:type="dxa" w:w="1400"/>
            <w:shd w:fill="FFFFFF" w:val="clear"/>
            <w:tcMar>
              <w:top w:type="dxa" w:w="70"/>
              <w:left w:type="dxa" w:w="100"/>
              <w:bottom w:type="dxa" w:w="70"/>
              <w:right w:type="dxa" w:w="100"/>
            </w:tcMar>
          </w:tcPr>
          <w:p>
            <w:r>
              <w:rPr>
                <w:sz w:val="19"/>
                <w:szCs w:val="19"/>
              </w:rPr>
              <w:t xml:space="preserve">150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JourneyID / JourneyName</w:t>
            </w:r>
          </w:p>
        </w:tc>
        <w:tc>
          <w:tcPr>
            <w:tcW w:type="dxa" w:w="1400"/>
            <w:shd w:fill="F7F9FC" w:val="clear"/>
            <w:tcMar>
              <w:top w:type="dxa" w:w="70"/>
              <w:left w:type="dxa" w:w="100"/>
              <w:bottom w:type="dxa" w:w="70"/>
              <w:right w:type="dxa" w:w="100"/>
            </w:tcMar>
          </w:tcPr>
          <w:p>
            <w:r>
              <w:rPr>
                <w:sz w:val="19"/>
                <w:szCs w:val="19"/>
              </w:rPr>
              <w:t xml:space="preserve">50 / 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OperationType</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ErrorMessage</w:t>
            </w:r>
          </w:p>
        </w:tc>
        <w:tc>
          <w:tcPr>
            <w:tcW w:type="dxa" w:w="1400"/>
            <w:shd w:fill="F7F9FC" w:val="clear"/>
            <w:tcMar>
              <w:top w:type="dxa" w:w="70"/>
              <w:left w:type="dxa" w:w="100"/>
              <w:bottom w:type="dxa" w:w="70"/>
              <w:right w:type="dxa" w:w="100"/>
            </w:tcMar>
          </w:tcPr>
          <w:p>
            <w:r>
              <w:rPr>
                <w:sz w:val="19"/>
                <w:szCs w:val="19"/>
              </w:rPr>
              <w:t xml:space="preserve">4000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RawPayload</w:t>
            </w:r>
          </w:p>
        </w:tc>
        <w:tc>
          <w:tcPr>
            <w:tcW w:type="dxa" w:w="1400"/>
            <w:shd w:fill="FFFFFF" w:val="clear"/>
            <w:tcMar>
              <w:top w:type="dxa" w:w="70"/>
              <w:left w:type="dxa" w:w="100"/>
              <w:bottom w:type="dxa" w:w="70"/>
              <w:right w:type="dxa" w:w="100"/>
            </w:tcMar>
          </w:tcPr>
          <w:p>
            <w:r>
              <w:rPr>
                <w:sz w:val="19"/>
                <w:szCs w:val="19"/>
              </w:rPr>
              <w:t xml:space="preserve">4000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ScriptTimestamp</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w:t>
            </w:r>
          </w:p>
        </w:tc>
      </w:tr>
      <w:tr>
        <w:tc>
          <w:tcPr>
            <w:tcW w:type="dxa" w:w="3000"/>
            <w:shd w:fill="FFFFFF" w:val="clear"/>
            <w:tcMar>
              <w:top w:type="dxa" w:w="70"/>
              <w:left w:type="dxa" w:w="100"/>
              <w:bottom w:type="dxa" w:w="70"/>
              <w:right w:type="dxa" w:w="100"/>
            </w:tcMar>
          </w:tcPr>
          <w:p>
            <w:r>
              <w:rPr>
                <w:sz w:val="19"/>
                <w:szCs w:val="19"/>
              </w:rPr>
              <w:t xml:space="preserve">Severity</w:t>
            </w:r>
          </w:p>
        </w:tc>
        <w:tc>
          <w:tcPr>
            <w:tcW w:type="dxa" w:w="1400"/>
            <w:shd w:fill="FFFFFF" w:val="clear"/>
            <w:tcMar>
              <w:top w:type="dxa" w:w="70"/>
              <w:left w:type="dxa" w:w="100"/>
              <w:bottom w:type="dxa" w:w="70"/>
              <w:right w:type="dxa" w:w="100"/>
            </w:tcMar>
          </w:tcPr>
          <w:p>
            <w:r>
              <w:rPr>
                <w:sz w:val="19"/>
                <w:szCs w:val="19"/>
              </w:rPr>
              <w:t xml:space="preserve">20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bl>
    <w:p>
      <w:r>
        <w:br w:type="page"/>
      </w:r>
    </w:p>
    <w:p>
      <w:pPr>
        <w:pStyle w:val="Heading1"/>
        <w:pBdr>
          <w:bottom w:val="single" w:color="2F5496" w:sz="6" w:space="4"/>
        </w:pBdr>
        <w:spacing w:after="200" w:before="400"/>
      </w:pPr>
      <w:r>
        <w:rPr>
          <w:b/>
          <w:bCs/>
          <w:color w:val="1F3864"/>
          <w:sz w:val="30"/>
          <w:szCs w:val="30"/>
        </w:rPr>
        <w:t xml:space="preserve">3. Automation Overview</w:t>
      </w:r>
    </w:p>
    <w:p>
      <w:pPr>
        <w:pStyle w:val="Heading2"/>
        <w:spacing w:after="150" w:before="300"/>
      </w:pPr>
      <w:r>
        <w:rPr>
          <w:b/>
          <w:bCs/>
          <w:color w:val="2F5496"/>
          <w:sz w:val="25"/>
          <w:szCs w:val="25"/>
        </w:rPr>
        <w:t xml:space="preserve">3.1 Why two automations instead of three</w:t>
      </w:r>
    </w:p>
    <w:p>
      <w:pPr>
        <w:spacing w:after="120"/>
      </w:pPr>
      <w:r>
        <w:rPr>
          <w:sz w:val="21"/>
          <w:szCs w:val="21"/>
        </w:rPr>
        <w:t xml:space="preserve">The POC's Scenario 4 (delete Recycle Bin) and Scenarios 1–2 (identify + move to review) already ran back-to-back inside one nightly automation. Rather than adding a third, separately-scheduled automation for that identify/move logic, it stays in the same automation as the delete step, separated by a 5-minute Wait Activity so the DELETE calls fully commit before the stale-journey query re-reads folder counts. Scenario 3 (expire review → Recycle Bin at month end) is naturally a different trigger date, so it remains its own automation. Net result: 2 automations, 1 wait activity, and Cedric's monthly review window comes for free — the moment Automation 1 moves new candidates into Cleanup Review on the 1st, he effectively has the rest of the month to review them before Automation 2 expires the folder.</w:t>
      </w:r>
    </w:p>
    <w:p>
      <w:pPr>
        <w:pStyle w:val="Heading2"/>
        <w:spacing w:after="150" w:before="300"/>
      </w:pPr>
      <w:r>
        <w:rPr>
          <w:b/>
          <w:bCs/>
          <w:color w:val="2F5496"/>
          <w:sz w:val="25"/>
          <w:szCs w:val="25"/>
        </w:rPr>
        <w:t xml:space="preserve">3.2 Automation 1 — Monthly Journey Cleanup &amp; Review</w:t>
      </w:r>
    </w:p>
    <w:p>
      <w:pPr>
        <w:spacing w:after="100"/>
      </w:pPr>
      <w:r>
        <w:rPr>
          <w:b/>
          <w:bCs/>
          <w:color w:val="1F3864"/>
          <w:sz w:val="21"/>
          <w:szCs w:val="21"/>
        </w:rPr>
        <w:t xml:space="preserve">Schedule: </w:t>
      </w:r>
      <w:r>
        <w:rPr>
          <w:sz w:val="21"/>
          <w:szCs w:val="21"/>
        </w:rPr>
        <w:t xml:space="preserve">1st of every month, early morning (e.g. 4:00 AM), after any other journey-dependent automations</w:t>
      </w:r>
    </w:p>
    <w:p>
      <w:pPr>
        <w:spacing w:after="100"/>
      </w:pPr>
      <w:r>
        <w:rPr>
          <w:b/>
          <w:bCs/>
          <w:color w:val="1F3864"/>
          <w:sz w:val="21"/>
          <w:szCs w:val="21"/>
        </w:rPr>
        <w:t xml:space="preserve">Replaces: </w:t>
      </w:r>
      <w:r>
        <w:rPr>
          <w:sz w:val="21"/>
          <w:szCs w:val="21"/>
        </w:rPr>
        <w:t xml:space="preserve">The manual monthly RITM process for Recycle Bin deletion, plus the POC's single combined automation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shd w:fill="2F5496" w:val="clear"/>
            <w:tcMar>
              <w:top w:type="dxa" w:w="80"/>
              <w:left w:type="dxa" w:w="100"/>
              <w:bottom w:type="dxa" w:w="80"/>
              <w:right w:type="dxa" w:w="100"/>
            </w:tcMar>
          </w:tcPr>
          <w:p>
            <w:r>
              <w:rPr>
                <w:b/>
                <w:bCs/>
                <w:color w:val="FFFFFF"/>
                <w:sz w:val="19"/>
                <w:szCs w:val="19"/>
              </w:rPr>
              <w:t xml:space="preserve">#</w:t>
            </w:r>
          </w:p>
        </w:tc>
        <w:tc>
          <w:tcPr>
            <w:tcW w:type="dxa" w:w="4200"/>
            <w:shd w:fill="2F5496" w:val="clear"/>
            <w:tcMar>
              <w:top w:type="dxa" w:w="80"/>
              <w:left w:type="dxa" w:w="100"/>
              <w:bottom w:type="dxa" w:w="80"/>
              <w:right w:type="dxa" w:w="100"/>
            </w:tcMar>
          </w:tcPr>
          <w:p>
            <w:r>
              <w:rPr>
                <w:b/>
                <w:bCs/>
                <w:color w:val="FFFFFF"/>
                <w:sz w:val="19"/>
                <w:szCs w:val="19"/>
              </w:rPr>
              <w:t xml:space="preserve">Step Name</w:t>
            </w:r>
          </w:p>
        </w:tc>
        <w:tc>
          <w:tcPr>
            <w:tcW w:type="dxa" w:w="2100"/>
            <w:shd w:fill="2F5496" w:val="clear"/>
            <w:tcMar>
              <w:top w:type="dxa" w:w="80"/>
              <w:left w:type="dxa" w:w="100"/>
              <w:bottom w:type="dxa" w:w="80"/>
              <w:right w:type="dxa" w:w="100"/>
            </w:tcMar>
          </w:tcPr>
          <w:p>
            <w:r>
              <w:rPr>
                <w:b/>
                <w:bCs/>
                <w:color w:val="FFFFFF"/>
                <w:sz w:val="19"/>
                <w:szCs w:val="19"/>
              </w:rPr>
              <w:t xml:space="preserve">Activity Type</w:t>
            </w:r>
          </w:p>
        </w:tc>
        <w:tc>
          <w:tcPr>
            <w:tcW w:type="dxa" w:w="2700"/>
            <w:shd w:fill="2F5496" w:val="clear"/>
            <w:tcMar>
              <w:top w:type="dxa" w:w="80"/>
              <w:left w:type="dxa" w:w="100"/>
              <w:bottom w:type="dxa" w:w="80"/>
              <w:right w:type="dxa" w:w="100"/>
            </w:tcMar>
          </w:tcPr>
          <w:p>
            <w:r>
              <w:rPr>
                <w:b/>
                <w:bCs/>
                <w:color w:val="FFFFFF"/>
                <w:sz w:val="19"/>
                <w:szCs w:val="19"/>
              </w:rPr>
              <w:t xml:space="preserve">Target / Data Action</w:t>
            </w:r>
          </w:p>
        </w:tc>
      </w:tr>
      <w:tr>
        <w:tc>
          <w:tcPr>
            <w:tcW w:type="dxa" w:w="700"/>
            <w:shd w:fill="FFFFFF" w:val="clear"/>
            <w:tcMar>
              <w:top w:type="dxa" w:w="70"/>
              <w:left w:type="dxa" w:w="100"/>
              <w:bottom w:type="dxa" w:w="70"/>
              <w:right w:type="dxa" w:w="100"/>
            </w:tcMar>
          </w:tcPr>
          <w:p>
            <w:r>
              <w:rPr>
                <w:sz w:val="19"/>
                <w:szCs w:val="19"/>
              </w:rPr>
              <w:t xml:space="preserve">1</w:t>
            </w:r>
          </w:p>
        </w:tc>
        <w:tc>
          <w:tcPr>
            <w:tcW w:type="dxa" w:w="4200"/>
            <w:shd w:fill="FFFFFF" w:val="clear"/>
            <w:tcMar>
              <w:top w:type="dxa" w:w="70"/>
              <w:left w:type="dxa" w:w="100"/>
              <w:bottom w:type="dxa" w:w="70"/>
              <w:right w:type="dxa" w:w="100"/>
            </w:tcMar>
          </w:tcPr>
          <w:p>
            <w:r>
              <w:rPr>
                <w:sz w:val="19"/>
                <w:szCs w:val="19"/>
              </w:rPr>
              <w:t xml:space="preserve">STOP — Stop journeys listed in Journey_Recycle_Bin_Folder (upserted by Automation 2's Step 3)</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REST: POST /interaction/v1/interactions/stop/{id}</w:t>
            </w:r>
          </w:p>
        </w:tc>
      </w:tr>
      <w:tr>
        <w:tc>
          <w:tcPr>
            <w:tcW w:type="dxa" w:w="700"/>
            <w:shd w:fill="F7F9FC" w:val="clear"/>
            <w:tcMar>
              <w:top w:type="dxa" w:w="70"/>
              <w:left w:type="dxa" w:w="100"/>
              <w:bottom w:type="dxa" w:w="70"/>
              <w:right w:type="dxa" w:w="100"/>
            </w:tcMar>
          </w:tcPr>
          <w:p>
            <w:r>
              <w:rPr>
                <w:sz w:val="19"/>
                <w:szCs w:val="19"/>
              </w:rPr>
              <w:t xml:space="preserve">2</w:t>
            </w:r>
          </w:p>
        </w:tc>
        <w:tc>
          <w:tcPr>
            <w:tcW w:type="dxa" w:w="4200"/>
            <w:shd w:fill="F7F9FC" w:val="clear"/>
            <w:tcMar>
              <w:top w:type="dxa" w:w="70"/>
              <w:left w:type="dxa" w:w="100"/>
              <w:bottom w:type="dxa" w:w="70"/>
              <w:right w:type="dxa" w:w="100"/>
            </w:tcMar>
          </w:tcPr>
          <w:p>
            <w:r>
              <w:rPr>
                <w:sz w:val="19"/>
                <w:szCs w:val="19"/>
              </w:rPr>
              <w:t xml:space="preserve">DELETE — Delete the same journeys, then clear the DE (Scenario 4)</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REST: DELETE /interaction/v1/interactions/{id}</w:t>
            </w:r>
          </w:p>
        </w:tc>
      </w:tr>
      <w:tr>
        <w:tc>
          <w:tcPr>
            <w:tcW w:type="dxa" w:w="700"/>
            <w:shd w:fill="FFFFFF" w:val="clear"/>
            <w:tcMar>
              <w:top w:type="dxa" w:w="70"/>
              <w:left w:type="dxa" w:w="100"/>
              <w:bottom w:type="dxa" w:w="70"/>
              <w:right w:type="dxa" w:w="100"/>
            </w:tcMar>
          </w:tcPr>
          <w:p>
            <w:r>
              <w:rPr>
                <w:sz w:val="19"/>
                <w:szCs w:val="19"/>
              </w:rPr>
              <w:t xml:space="preserve">3</w:t>
            </w:r>
          </w:p>
        </w:tc>
        <w:tc>
          <w:tcPr>
            <w:tcW w:type="dxa" w:w="4200"/>
            <w:shd w:fill="FFFFFF" w:val="clear"/>
            <w:tcMar>
              <w:top w:type="dxa" w:w="70"/>
              <w:left w:type="dxa" w:w="100"/>
              <w:bottom w:type="dxa" w:w="70"/>
              <w:right w:type="dxa" w:w="100"/>
            </w:tcMar>
          </w:tcPr>
          <w:p>
            <w:r>
              <w:rPr>
                <w:sz w:val="19"/>
                <w:szCs w:val="19"/>
              </w:rPr>
              <w:t xml:space="preserve">WAIT — 5 minutes</w:t>
            </w:r>
          </w:p>
        </w:tc>
        <w:tc>
          <w:tcPr>
            <w:tcW w:type="dxa" w:w="2100"/>
            <w:shd w:fill="FFFFFF" w:val="clear"/>
            <w:tcMar>
              <w:top w:type="dxa" w:w="70"/>
              <w:left w:type="dxa" w:w="100"/>
              <w:bottom w:type="dxa" w:w="70"/>
              <w:right w:type="dxa" w:w="100"/>
            </w:tcMar>
          </w:tcPr>
          <w:p>
            <w:r>
              <w:rPr>
                <w:sz w:val="19"/>
                <w:szCs w:val="19"/>
              </w:rPr>
              <w:t xml:space="preserve">Wait Activity</w:t>
            </w:r>
          </w:p>
        </w:tc>
        <w:tc>
          <w:tcPr>
            <w:tcW w:type="dxa" w:w="2700"/>
            <w:shd w:fill="FFFFFF" w:val="clear"/>
            <w:tcMar>
              <w:top w:type="dxa" w:w="70"/>
              <w:left w:type="dxa" w:w="100"/>
              <w:bottom w:type="dxa" w:w="70"/>
              <w:right w:type="dxa" w:w="100"/>
            </w:tcMar>
          </w:tcPr>
          <w:p>
            <w:r>
              <w:rPr>
                <w:sz w:val="19"/>
                <w:szCs w:val="19"/>
              </w:rPr>
              <w:t xml:space="preserve">Allow DELETE calls to commit</w:t>
            </w:r>
          </w:p>
        </w:tc>
      </w:tr>
      <w:tr>
        <w:tc>
          <w:tcPr>
            <w:tcW w:type="dxa" w:w="700"/>
            <w:shd w:fill="F7F9FC" w:val="clear"/>
            <w:tcMar>
              <w:top w:type="dxa" w:w="70"/>
              <w:left w:type="dxa" w:w="100"/>
              <w:bottom w:type="dxa" w:w="70"/>
              <w:right w:type="dxa" w:w="100"/>
            </w:tcMar>
          </w:tcPr>
          <w:p>
            <w:r>
              <w:rPr>
                <w:sz w:val="19"/>
                <w:szCs w:val="19"/>
              </w:rPr>
              <w:t xml:space="preserve">4</w:t>
            </w:r>
          </w:p>
        </w:tc>
        <w:tc>
          <w:tcPr>
            <w:tcW w:type="dxa" w:w="4200"/>
            <w:shd w:fill="F7F9FC" w:val="clear"/>
            <w:tcMar>
              <w:top w:type="dxa" w:w="70"/>
              <w:left w:type="dxa" w:w="100"/>
              <w:bottom w:type="dxa" w:w="70"/>
              <w:right w:type="dxa" w:w="100"/>
            </w:tcMar>
          </w:tcPr>
          <w:p>
            <w:r>
              <w:rPr>
                <w:sz w:val="19"/>
                <w:szCs w:val="19"/>
              </w:rPr>
              <w:t xml:space="preserve">RESET — Clear remaining working DEs</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N/A — ClearData</w:t>
            </w:r>
          </w:p>
        </w:tc>
      </w:tr>
      <w:tr>
        <w:tc>
          <w:tcPr>
            <w:tcW w:type="dxa" w:w="700"/>
            <w:shd w:fill="FFFFFF" w:val="clear"/>
            <w:tcMar>
              <w:top w:type="dxa" w:w="70"/>
              <w:left w:type="dxa" w:w="100"/>
              <w:bottom w:type="dxa" w:w="70"/>
              <w:right w:type="dxa" w:w="100"/>
            </w:tcMar>
          </w:tcPr>
          <w:p>
            <w:r>
              <w:rPr>
                <w:sz w:val="19"/>
                <w:szCs w:val="19"/>
              </w:rPr>
              <w:t xml:space="preserve">5</w:t>
            </w:r>
          </w:p>
        </w:tc>
        <w:tc>
          <w:tcPr>
            <w:tcW w:type="dxa" w:w="4200"/>
            <w:shd w:fill="FFFFFF" w:val="clear"/>
            <w:tcMar>
              <w:top w:type="dxa" w:w="70"/>
              <w:left w:type="dxa" w:w="100"/>
              <w:bottom w:type="dxa" w:w="70"/>
              <w:right w:type="dxa" w:w="100"/>
            </w:tcMar>
          </w:tcPr>
          <w:p>
            <w:r>
              <w:rPr>
                <w:sz w:val="19"/>
                <w:szCs w:val="19"/>
              </w:rPr>
              <w:t xml:space="preserve">BUILD — Pull Journey Builder metadata (API)</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 Journey_Master, Journey_Activity, Journey_Triggers | Overwrite</w:t>
            </w:r>
          </w:p>
        </w:tc>
      </w:tr>
      <w:tr>
        <w:tc>
          <w:tcPr>
            <w:tcW w:type="dxa" w:w="700"/>
            <w:shd w:fill="F7F9FC" w:val="clear"/>
            <w:tcMar>
              <w:top w:type="dxa" w:w="70"/>
              <w:left w:type="dxa" w:w="100"/>
              <w:bottom w:type="dxa" w:w="70"/>
              <w:right w:type="dxa" w:w="100"/>
            </w:tcMar>
          </w:tcPr>
          <w:p>
            <w:r>
              <w:rPr>
                <w:sz w:val="19"/>
                <w:szCs w:val="19"/>
              </w:rPr>
              <w:t xml:space="preserve">6</w:t>
            </w:r>
          </w:p>
        </w:tc>
        <w:tc>
          <w:tcPr>
            <w:tcW w:type="dxa" w:w="4200"/>
            <w:shd w:fill="F7F9FC" w:val="clear"/>
            <w:tcMar>
              <w:top w:type="dxa" w:w="70"/>
              <w:left w:type="dxa" w:w="100"/>
              <w:bottom w:type="dxa" w:w="70"/>
              <w:right w:type="dxa" w:w="100"/>
            </w:tcMar>
          </w:tcPr>
          <w:p>
            <w:r>
              <w:rPr>
                <w:sz w:val="19"/>
                <w:szCs w:val="19"/>
              </w:rPr>
              <w:t xml:space="preserve">UPSERT — Update Journey Deletion Exclusion list (Scenario 1)</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 Journey_Deletion_Exclusion | Insert-if-new, never cleared</w:t>
            </w:r>
          </w:p>
        </w:tc>
      </w:tr>
      <w:tr>
        <w:tc>
          <w:tcPr>
            <w:tcW w:type="dxa" w:w="700"/>
            <w:shd w:fill="FFFFFF" w:val="clear"/>
            <w:tcMar>
              <w:top w:type="dxa" w:w="70"/>
              <w:left w:type="dxa" w:w="100"/>
              <w:bottom w:type="dxa" w:w="70"/>
              <w:right w:type="dxa" w:w="100"/>
            </w:tcMar>
          </w:tcPr>
          <w:p>
            <w:r>
              <w:rPr>
                <w:sz w:val="19"/>
                <w:szCs w:val="19"/>
              </w:rPr>
              <w:t xml:space="preserve">7</w:t>
            </w:r>
          </w:p>
        </w:tc>
        <w:tc>
          <w:tcPr>
            <w:tcW w:type="dxa" w:w="4200"/>
            <w:shd w:fill="FFFFFF" w:val="clear"/>
            <w:tcMar>
              <w:top w:type="dxa" w:w="70"/>
              <w:left w:type="dxa" w:w="100"/>
              <w:bottom w:type="dxa" w:w="70"/>
              <w:right w:type="dxa" w:w="100"/>
            </w:tcMar>
          </w:tcPr>
          <w:p>
            <w:r>
              <w:rPr>
                <w:sz w:val="19"/>
                <w:szCs w:val="19"/>
              </w:rPr>
              <w:t xml:space="preserve">IDENTIFY — Journeys with an email activity and no send in 180 days, any trigger type</w:t>
            </w:r>
          </w:p>
        </w:tc>
        <w:tc>
          <w:tcPr>
            <w:tcW w:type="dxa" w:w="2100"/>
            <w:shd w:fill="FFFFFF" w:val="clear"/>
            <w:tcMar>
              <w:top w:type="dxa" w:w="70"/>
              <w:left w:type="dxa" w:w="100"/>
              <w:bottom w:type="dxa" w:w="70"/>
              <w:right w:type="dxa" w:w="100"/>
            </w:tcMar>
          </w:tcPr>
          <w:p>
            <w:r>
              <w:rPr>
                <w:sz w:val="19"/>
                <w:szCs w:val="19"/>
              </w:rPr>
              <w:t xml:space="preserve">SQL Query</w:t>
            </w:r>
          </w:p>
        </w:tc>
        <w:tc>
          <w:tcPr>
            <w:tcW w:type="dxa" w:w="2700"/>
            <w:shd w:fill="FFFFFF" w:val="clear"/>
            <w:tcMar>
              <w:top w:type="dxa" w:w="70"/>
              <w:left w:type="dxa" w:w="100"/>
              <w:bottom w:type="dxa" w:w="70"/>
              <w:right w:type="dxa" w:w="100"/>
            </w:tcMar>
          </w:tcPr>
          <w:p>
            <w:r>
              <w:rPr>
                <w:sz w:val="19"/>
                <w:szCs w:val="19"/>
              </w:rPr>
              <w:t xml:space="preserve">→ Journey_Activity_Stale_180 | Overwrite</w:t>
            </w:r>
          </w:p>
        </w:tc>
      </w:tr>
      <w:tr>
        <w:tc>
          <w:tcPr>
            <w:tcW w:type="dxa" w:w="700"/>
            <w:shd w:fill="F7F9FC" w:val="clear"/>
            <w:tcMar>
              <w:top w:type="dxa" w:w="70"/>
              <w:left w:type="dxa" w:w="100"/>
              <w:bottom w:type="dxa" w:w="70"/>
              <w:right w:type="dxa" w:w="100"/>
            </w:tcMar>
          </w:tcPr>
          <w:p>
            <w:r>
              <w:rPr>
                <w:sz w:val="19"/>
                <w:szCs w:val="19"/>
              </w:rPr>
              <w:t xml:space="preserve">8</w:t>
            </w:r>
          </w:p>
        </w:tc>
        <w:tc>
          <w:tcPr>
            <w:tcW w:type="dxa" w:w="4200"/>
            <w:shd w:fill="F7F9FC" w:val="clear"/>
            <w:tcMar>
              <w:top w:type="dxa" w:w="70"/>
              <w:left w:type="dxa" w:w="100"/>
              <w:bottom w:type="dxa" w:w="70"/>
              <w:right w:type="dxa" w:w="100"/>
            </w:tcMar>
          </w:tcPr>
          <w:p>
            <w:r>
              <w:rPr>
                <w:sz w:val="19"/>
                <w:szCs w:val="19"/>
              </w:rPr>
              <w:t xml:space="preserve">FILTER — Eligible journeys for Cleanup Review</w:t>
            </w:r>
          </w:p>
        </w:tc>
        <w:tc>
          <w:tcPr>
            <w:tcW w:type="dxa" w:w="2100"/>
            <w:shd w:fill="F7F9FC" w:val="clear"/>
            <w:tcMar>
              <w:top w:type="dxa" w:w="70"/>
              <w:left w:type="dxa" w:w="100"/>
              <w:bottom w:type="dxa" w:w="70"/>
              <w:right w:type="dxa" w:w="100"/>
            </w:tcMar>
          </w:tcPr>
          <w:p>
            <w:r>
              <w:rPr>
                <w:sz w:val="19"/>
                <w:szCs w:val="19"/>
              </w:rPr>
              <w:t xml:space="preserve">SQL Query</w:t>
            </w:r>
          </w:p>
        </w:tc>
        <w:tc>
          <w:tcPr>
            <w:tcW w:type="dxa" w:w="2700"/>
            <w:shd w:fill="F7F9FC" w:val="clear"/>
            <w:tcMar>
              <w:top w:type="dxa" w:w="70"/>
              <w:left w:type="dxa" w:w="100"/>
              <w:bottom w:type="dxa" w:w="70"/>
              <w:right w:type="dxa" w:w="100"/>
            </w:tcMar>
          </w:tcPr>
          <w:p>
            <w:r>
              <w:rPr>
                <w:sz w:val="19"/>
                <w:szCs w:val="19"/>
              </w:rPr>
              <w:t xml:space="preserve">→ Journeys_Eligible_For_Cleanup | Overwrite</w:t>
            </w:r>
          </w:p>
        </w:tc>
      </w:tr>
      <w:tr>
        <w:tc>
          <w:tcPr>
            <w:tcW w:type="dxa" w:w="700"/>
            <w:shd w:fill="FFFFFF" w:val="clear"/>
            <w:tcMar>
              <w:top w:type="dxa" w:w="70"/>
              <w:left w:type="dxa" w:w="100"/>
              <w:bottom w:type="dxa" w:w="70"/>
              <w:right w:type="dxa" w:w="100"/>
            </w:tcMar>
          </w:tcPr>
          <w:p>
            <w:r>
              <w:rPr>
                <w:sz w:val="19"/>
                <w:szCs w:val="19"/>
              </w:rPr>
              <w:t xml:space="preserve">9</w:t>
            </w:r>
          </w:p>
        </w:tc>
        <w:tc>
          <w:tcPr>
            <w:tcW w:type="dxa" w:w="4200"/>
            <w:shd w:fill="FFFFFF" w:val="clear"/>
            <w:tcMar>
              <w:top w:type="dxa" w:w="70"/>
              <w:left w:type="dxa" w:w="100"/>
              <w:bottom w:type="dxa" w:w="70"/>
              <w:right w:type="dxa" w:w="100"/>
            </w:tcMar>
          </w:tcPr>
          <w:p>
            <w:r>
              <w:rPr>
                <w:sz w:val="19"/>
                <w:szCs w:val="19"/>
              </w:rPr>
              <w:t xml:space="preserve">STOP — Stop every eligible journey (Scenario 2)</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REST: POST /interaction/v1/interactions/stop/{id}</w:t>
            </w:r>
          </w:p>
        </w:tc>
      </w:tr>
      <w:tr>
        <w:tc>
          <w:tcPr>
            <w:tcW w:type="dxa" w:w="700"/>
            <w:shd w:fill="F7F9FC" w:val="clear"/>
            <w:tcMar>
              <w:top w:type="dxa" w:w="70"/>
              <w:left w:type="dxa" w:w="100"/>
              <w:bottom w:type="dxa" w:w="70"/>
              <w:right w:type="dxa" w:w="100"/>
            </w:tcMar>
          </w:tcPr>
          <w:p>
            <w:r>
              <w:rPr>
                <w:sz w:val="19"/>
                <w:szCs w:val="19"/>
              </w:rPr>
              <w:t xml:space="preserve">10</w:t>
            </w:r>
          </w:p>
        </w:tc>
        <w:tc>
          <w:tcPr>
            <w:tcW w:type="dxa" w:w="4200"/>
            <w:shd w:fill="F7F9FC" w:val="clear"/>
            <w:tcMar>
              <w:top w:type="dxa" w:w="70"/>
              <w:left w:type="dxa" w:w="100"/>
              <w:bottom w:type="dxa" w:w="70"/>
              <w:right w:type="dxa" w:w="100"/>
            </w:tcMar>
          </w:tcPr>
          <w:p>
            <w:r>
              <w:rPr>
                <w:sz w:val="19"/>
                <w:szCs w:val="19"/>
              </w:rPr>
              <w:t xml:space="preserve">MOVE — Move the same eligible journeys to Cleanup Review (Scenario 2)</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REST: POST /interaction/v1/interactions/categories/{id}</w:t>
            </w:r>
          </w:p>
        </w:tc>
      </w:tr>
      <w:tr>
        <w:tc>
          <w:tcPr>
            <w:tcW w:type="dxa" w:w="700"/>
            <w:shd w:fill="FFFFFF" w:val="clear"/>
            <w:tcMar>
              <w:top w:type="dxa" w:w="70"/>
              <w:left w:type="dxa" w:w="100"/>
              <w:bottom w:type="dxa" w:w="70"/>
              <w:right w:type="dxa" w:w="100"/>
            </w:tcMar>
          </w:tcPr>
          <w:p>
            <w:r>
              <w:rPr>
                <w:sz w:val="19"/>
                <w:szCs w:val="19"/>
              </w:rPr>
              <w:t xml:space="preserve">11</w:t>
            </w:r>
          </w:p>
        </w:tc>
        <w:tc>
          <w:tcPr>
            <w:tcW w:type="dxa" w:w="4200"/>
            <w:shd w:fill="FFFFFF" w:val="clear"/>
            <w:tcMar>
              <w:top w:type="dxa" w:w="70"/>
              <w:left w:type="dxa" w:w="100"/>
              <w:bottom w:type="dxa" w:w="70"/>
              <w:right w:type="dxa" w:w="100"/>
            </w:tcMar>
          </w:tcPr>
          <w:p>
            <w:r>
              <w:rPr>
                <w:sz w:val="19"/>
                <w:szCs w:val="19"/>
              </w:rPr>
              <w:t xml:space="preserve">NOTIFY — Verify count &amp; email Cedric Bastian (Scenario 2)</w:t>
            </w:r>
          </w:p>
        </w:tc>
        <w:tc>
          <w:tcPr>
            <w:tcW w:type="dxa" w:w="2100"/>
            <w:shd w:fill="FFFFFF" w:val="clear"/>
            <w:tcMar>
              <w:top w:type="dxa" w:w="70"/>
              <w:left w:type="dxa" w:w="100"/>
              <w:bottom w:type="dxa" w:w="70"/>
              <w:right w:type="dxa" w:w="100"/>
            </w:tcMar>
          </w:tcPr>
          <w:p>
            <w:r>
              <w:rPr>
                <w:sz w:val="19"/>
                <w:szCs w:val="19"/>
              </w:rPr>
              <w:t xml:space="preserve">Script Activity + Send Email</w:t>
            </w:r>
          </w:p>
        </w:tc>
        <w:tc>
          <w:tcPr>
            <w:tcW w:type="dxa" w:w="2700"/>
            <w:shd w:fill="FFFFFF" w:val="clear"/>
            <w:tcMar>
              <w:top w:type="dxa" w:w="70"/>
              <w:left w:type="dxa" w:w="100"/>
              <w:bottom w:type="dxa" w:w="70"/>
              <w:right w:type="dxa" w:w="100"/>
            </w:tcMar>
          </w:tcPr>
          <w:p>
            <w:r>
              <w:rPr>
                <w:sz w:val="19"/>
                <w:szCs w:val="19"/>
              </w:rPr>
              <w:t xml:space="preserve">Triggered send if count &gt; 0</w:t>
            </w:r>
          </w:p>
        </w:tc>
      </w:tr>
    </w:tbl>
    <w:p>
      <w:pPr>
        <w:spacing w:after="120"/>
      </w:pPr>
      <w:r>
        <w:rPr>
          <w:sz w:val="21"/>
          <w:szCs w:val="21"/>
        </w:rPr>
        <w:t xml:space="preserve">Steps 1–3 close out the prior month (Scenario 4); Steps 4–11 open the new month (Scenarios 1–2). Both phases share one automation, so the same run that deletes last month's Recycle Bin also stages this month's Cleanup Review candidates. Every REST operation (stop, delete, move) is its own script activity rather than combined into one loop — see Section 1 decision log for why.</w:t>
      </w:r>
    </w:p>
    <w:p>
      <w:pPr>
        <w:pStyle w:val="Heading2"/>
        <w:spacing w:after="150" w:before="300"/>
      </w:pPr>
      <w:r>
        <w:rPr>
          <w:b/>
          <w:bCs/>
          <w:color w:val="2F5496"/>
          <w:sz w:val="25"/>
          <w:szCs w:val="25"/>
        </w:rPr>
        <w:t xml:space="preserve">3.3 Automation 2 — Monthly Cleanup Review Expiration</w:t>
      </w:r>
    </w:p>
    <w:p>
      <w:pPr>
        <w:spacing w:after="100"/>
      </w:pPr>
      <w:r>
        <w:rPr>
          <w:b/>
          <w:bCs/>
          <w:color w:val="1F3864"/>
          <w:sz w:val="21"/>
          <w:szCs w:val="21"/>
        </w:rPr>
        <w:t xml:space="preserve">Schedule: </w:t>
      </w:r>
      <w:r>
        <w:rPr>
          <w:sz w:val="21"/>
          <w:szCs w:val="21"/>
        </w:rPr>
        <w:t xml:space="preserve">Fixed monthly recurrence on the 30th (native Automation Studio schedule — no daily gate or Decision Split needed)</w:t>
      </w:r>
    </w:p>
    <w:p>
      <w:pPr>
        <w:spacing w:after="100"/>
      </w:pPr>
      <w:r>
        <w:rPr>
          <w:b/>
          <w:bCs/>
          <w:color w:val="1F3864"/>
          <w:sz w:val="21"/>
          <w:szCs w:val="21"/>
        </w:rPr>
        <w:t xml:space="preserve">Replaces: </w:t>
      </w:r>
      <w:r>
        <w:rPr>
          <w:sz w:val="21"/>
          <w:szCs w:val="21"/>
        </w:rPr>
        <w:t xml:space="preserve">Nothing today (Scenario 3 is currently manual/non-existent); pairs with Automation 1 to close the monthly loop</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shd w:fill="2F5496" w:val="clear"/>
            <w:tcMar>
              <w:top w:type="dxa" w:w="80"/>
              <w:left w:type="dxa" w:w="100"/>
              <w:bottom w:type="dxa" w:w="80"/>
              <w:right w:type="dxa" w:w="100"/>
            </w:tcMar>
          </w:tcPr>
          <w:p>
            <w:r>
              <w:rPr>
                <w:b/>
                <w:bCs/>
                <w:color w:val="FFFFFF"/>
                <w:sz w:val="19"/>
                <w:szCs w:val="19"/>
              </w:rPr>
              <w:t xml:space="preserve">#</w:t>
            </w:r>
          </w:p>
        </w:tc>
        <w:tc>
          <w:tcPr>
            <w:tcW w:type="dxa" w:w="4200"/>
            <w:shd w:fill="2F5496" w:val="clear"/>
            <w:tcMar>
              <w:top w:type="dxa" w:w="80"/>
              <w:left w:type="dxa" w:w="100"/>
              <w:bottom w:type="dxa" w:w="80"/>
              <w:right w:type="dxa" w:w="100"/>
            </w:tcMar>
          </w:tcPr>
          <w:p>
            <w:r>
              <w:rPr>
                <w:b/>
                <w:bCs/>
                <w:color w:val="FFFFFF"/>
                <w:sz w:val="19"/>
                <w:szCs w:val="19"/>
              </w:rPr>
              <w:t xml:space="preserve">Step Name</w:t>
            </w:r>
          </w:p>
        </w:tc>
        <w:tc>
          <w:tcPr>
            <w:tcW w:type="dxa" w:w="2100"/>
            <w:shd w:fill="2F5496" w:val="clear"/>
            <w:tcMar>
              <w:top w:type="dxa" w:w="80"/>
              <w:left w:type="dxa" w:w="100"/>
              <w:bottom w:type="dxa" w:w="80"/>
              <w:right w:type="dxa" w:w="100"/>
            </w:tcMar>
          </w:tcPr>
          <w:p>
            <w:r>
              <w:rPr>
                <w:b/>
                <w:bCs/>
                <w:color w:val="FFFFFF"/>
                <w:sz w:val="19"/>
                <w:szCs w:val="19"/>
              </w:rPr>
              <w:t xml:space="preserve">Activity Type</w:t>
            </w:r>
          </w:p>
        </w:tc>
        <w:tc>
          <w:tcPr>
            <w:tcW w:type="dxa" w:w="2700"/>
            <w:shd w:fill="2F5496" w:val="clear"/>
            <w:tcMar>
              <w:top w:type="dxa" w:w="80"/>
              <w:left w:type="dxa" w:w="100"/>
              <w:bottom w:type="dxa" w:w="80"/>
              <w:right w:type="dxa" w:w="100"/>
            </w:tcMar>
          </w:tcPr>
          <w:p>
            <w:r>
              <w:rPr>
                <w:b/>
                <w:bCs/>
                <w:color w:val="FFFFFF"/>
                <w:sz w:val="19"/>
                <w:szCs w:val="19"/>
              </w:rPr>
              <w:t xml:space="preserve">Target / Data Action</w:t>
            </w:r>
          </w:p>
        </w:tc>
      </w:tr>
      <w:tr>
        <w:tc>
          <w:tcPr>
            <w:tcW w:type="dxa" w:w="700"/>
            <w:shd w:fill="FFFFFF" w:val="clear"/>
            <w:tcMar>
              <w:top w:type="dxa" w:w="70"/>
              <w:left w:type="dxa" w:w="100"/>
              <w:bottom w:type="dxa" w:w="70"/>
              <w:right w:type="dxa" w:w="100"/>
            </w:tcMar>
          </w:tcPr>
          <w:p>
            <w:r>
              <w:rPr>
                <w:sz w:val="19"/>
                <w:szCs w:val="19"/>
              </w:rPr>
              <w:t xml:space="preserve">1</w:t>
            </w:r>
          </w:p>
        </w:tc>
        <w:tc>
          <w:tcPr>
            <w:tcW w:type="dxa" w:w="4200"/>
            <w:shd w:fill="FFFFFF" w:val="clear"/>
            <w:tcMar>
              <w:top w:type="dxa" w:w="70"/>
              <w:left w:type="dxa" w:w="100"/>
              <w:bottom w:type="dxa" w:w="70"/>
              <w:right w:type="dxa" w:w="100"/>
            </w:tcMar>
          </w:tcPr>
          <w:p>
            <w:r>
              <w:rPr>
                <w:sz w:val="19"/>
                <w:szCs w:val="19"/>
              </w:rPr>
              <w:t xml:space="preserve">FETCH — Copy JourneyID/JourneyName/CategoryId from Journey_Master, filtered to Cleanup Review</w:t>
            </w:r>
          </w:p>
        </w:tc>
        <w:tc>
          <w:tcPr>
            <w:tcW w:type="dxa" w:w="2100"/>
            <w:shd w:fill="FFFFFF" w:val="clear"/>
            <w:tcMar>
              <w:top w:type="dxa" w:w="70"/>
              <w:left w:type="dxa" w:w="100"/>
              <w:bottom w:type="dxa" w:w="70"/>
              <w:right w:type="dxa" w:w="100"/>
            </w:tcMar>
          </w:tcPr>
          <w:p>
            <w:r>
              <w:rPr>
                <w:sz w:val="19"/>
                <w:szCs w:val="19"/>
              </w:rPr>
              <w:t xml:space="preserve">SQL Query</w:t>
            </w:r>
          </w:p>
        </w:tc>
        <w:tc>
          <w:tcPr>
            <w:tcW w:type="dxa" w:w="2700"/>
            <w:shd w:fill="FFFFFF" w:val="clear"/>
            <w:tcMar>
              <w:top w:type="dxa" w:w="70"/>
              <w:left w:type="dxa" w:w="100"/>
              <w:bottom w:type="dxa" w:w="70"/>
              <w:right w:type="dxa" w:w="100"/>
            </w:tcMar>
          </w:tcPr>
          <w:p>
            <w:r>
              <w:rPr>
                <w:sz w:val="19"/>
                <w:szCs w:val="19"/>
              </w:rPr>
              <w:t xml:space="preserve">→ Journey_Cleanup_Review_Folder | Overwrite</w:t>
            </w:r>
          </w:p>
        </w:tc>
      </w:tr>
      <w:tr>
        <w:tc>
          <w:tcPr>
            <w:tcW w:type="dxa" w:w="700"/>
            <w:shd w:fill="F7F9FC" w:val="clear"/>
            <w:tcMar>
              <w:top w:type="dxa" w:w="70"/>
              <w:left w:type="dxa" w:w="100"/>
              <w:bottom w:type="dxa" w:w="70"/>
              <w:right w:type="dxa" w:w="100"/>
            </w:tcMar>
          </w:tcPr>
          <w:p>
            <w:r>
              <w:rPr>
                <w:sz w:val="19"/>
                <w:szCs w:val="19"/>
              </w:rPr>
              <w:t xml:space="preserve">2</w:t>
            </w:r>
          </w:p>
        </w:tc>
        <w:tc>
          <w:tcPr>
            <w:tcW w:type="dxa" w:w="4200"/>
            <w:shd w:fill="F7F9FC" w:val="clear"/>
            <w:tcMar>
              <w:top w:type="dxa" w:w="70"/>
              <w:left w:type="dxa" w:w="100"/>
              <w:bottom w:type="dxa" w:w="70"/>
              <w:right w:type="dxa" w:w="100"/>
            </w:tcMar>
          </w:tcPr>
          <w:p>
            <w:r>
              <w:rPr>
                <w:sz w:val="19"/>
                <w:szCs w:val="19"/>
              </w:rPr>
              <w:t xml:space="preserve">STOP — Stop every journey in Journey_Cleanup_Review_Folder (Scenario 3)</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REST: POST /interaction/v1/interactions/stop/{id}</w:t>
            </w:r>
          </w:p>
        </w:tc>
      </w:tr>
      <w:tr>
        <w:tc>
          <w:tcPr>
            <w:tcW w:type="dxa" w:w="700"/>
            <w:shd w:fill="FFFFFF" w:val="clear"/>
            <w:tcMar>
              <w:top w:type="dxa" w:w="70"/>
              <w:left w:type="dxa" w:w="100"/>
              <w:bottom w:type="dxa" w:w="70"/>
              <w:right w:type="dxa" w:w="100"/>
            </w:tcMar>
          </w:tcPr>
          <w:p>
            <w:r>
              <w:rPr>
                <w:sz w:val="19"/>
                <w:szCs w:val="19"/>
              </w:rPr>
              <w:t xml:space="preserve">3</w:t>
            </w:r>
          </w:p>
        </w:tc>
        <w:tc>
          <w:tcPr>
            <w:tcW w:type="dxa" w:w="4200"/>
            <w:shd w:fill="FFFFFF" w:val="clear"/>
            <w:tcMar>
              <w:top w:type="dxa" w:w="70"/>
              <w:left w:type="dxa" w:w="100"/>
              <w:bottom w:type="dxa" w:w="70"/>
              <w:right w:type="dxa" w:w="100"/>
            </w:tcMar>
          </w:tcPr>
          <w:p>
            <w:r>
              <w:rPr>
                <w:sz w:val="19"/>
                <w:szCs w:val="19"/>
              </w:rPr>
              <w:t xml:space="preserve">MOVE &amp; UPSERT — move to Recycle Bin, upsert handoff row (Scenario 3)</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REST: POST categories/{id} → Journey_Recycle_Bin_Folder | Upsert</w:t>
            </w:r>
          </w:p>
        </w:tc>
      </w:tr>
    </w:tbl>
    <w:p>
      <w:pPr>
        <w:spacing w:after="120"/>
      </w:pPr>
      <w:r>
        <w:rPr>
          <w:sz w:val="21"/>
          <w:szCs w:val="21"/>
        </w:rPr>
        <w:t xml:space="preserve">No notification step — Scenario 3 does not call for one, so this automation follows the AC exactly and ends after Step 3.</w:t>
      </w:r>
    </w:p>
    <w:p>
      <w:r>
        <w:br w:type="page"/>
      </w:r>
    </w:p>
    <w:p>
      <w:pPr>
        <w:pStyle w:val="Heading1"/>
        <w:pBdr>
          <w:bottom w:val="single" w:color="2F5496" w:sz="6" w:space="4"/>
        </w:pBdr>
        <w:spacing w:after="200" w:before="400"/>
      </w:pPr>
      <w:r>
        <w:rPr>
          <w:b/>
          <w:bCs/>
          <w:color w:val="1F3864"/>
          <w:sz w:val="30"/>
          <w:szCs w:val="30"/>
        </w:rPr>
        <w:t xml:space="preserve">4. Steps of Automation 1 — Monthly Journey Cleanup &amp; Review</w:t>
      </w:r>
    </w:p>
    <w:p>
      <w:pPr>
        <w:spacing w:after="120"/>
      </w:pPr>
      <w:r>
        <w:rPr>
          <w:sz w:val="21"/>
          <w:szCs w:val="21"/>
        </w:rPr>
        <w:t xml:space="preserve">Steps 1–3 close out the previous month (Scenario 4). Steps 4–11 open the new month (Scenarios 1–2).</w:t>
      </w:r>
    </w:p>
    <w:tbl>
      <w:tblPr>
        <w:tblW w:type="pct" w:w="100%"/>
        <w:tblBorders>
          <w:top w:val="single" w:color="2F5496" w:sz="4"/>
          <w:left w:val="single" w:color="2F5496" w:sz="4"/>
          <w:bottom w:val="single" w:color="2F5496" w:sz="4"/>
          <w:right w:val="single" w:color="2F549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3864"/>
                <w:sz w:val="22"/>
                <w:szCs w:val="22"/>
              </w:rPr>
              <w:t xml:space="preserve">Where the working code lives</w:t>
            </w:r>
          </w:p>
          <w:p>
            <w:pPr>
              <w:pStyle w:val="ListParagraph"/>
              <w:numPr>
                <w:ilvl w:val="0"/>
                <w:numId w:val="1"/>
              </w:numPr>
              <w:spacing w:after="60"/>
            </w:pPr>
            <w:r>
              <w:rPr>
                <w:sz w:val="20"/>
                <w:szCs w:val="20"/>
              </w:rPr>
              <w:t xml:space="preserve">This section describes what each step does and why. The complete, runnable SSJS and SQL for every step is in GEE-26092_Automation1_Production_Code.txt, delivered separately from this document.</w:t>
            </w:r>
          </w:p>
          <w:p>
            <w:pPr>
              <w:pStyle w:val="ListParagraph"/>
              <w:numPr>
                <w:ilvl w:val="0"/>
                <w:numId w:val="1"/>
              </w:numPr>
              <w:spacing w:after="60"/>
            </w:pPr>
            <w:r>
              <w:rPr>
                <w:sz w:val="20"/>
                <w:szCs w:val="20"/>
              </w:rPr>
              <w:t xml:space="preserve">Every script that calls the Journey Builder REST API retrieves its credentials from the API_Details Data Extension (Installed Package name: KPMGUS_PRIVILEGE_API) rather than hardcoded values — see the production code file for the exact lookup, and confirm the decryption call against whatever endpoint your org already uses for that DE (built under GEE-19032).</w:t>
            </w:r>
          </w:p>
        </w:tc>
      </w:tr>
    </w:tbl>
    <w:p>
      <w:pPr>
        <w:pStyle w:val="Heading2"/>
        <w:spacing w:after="150" w:before="300"/>
      </w:pPr>
      <w:r>
        <w:rPr>
          <w:b/>
          <w:bCs/>
          <w:color w:val="2F5496"/>
          <w:sz w:val="25"/>
          <w:szCs w:val="25"/>
        </w:rPr>
        <w:t xml:space="preserve">Step 1 — Stop: Stop Journeys Listed in Journey_Recycle_Bin_Folder</w:t>
      </w:r>
    </w:p>
    <w:p>
      <w:pPr>
        <w:spacing w:after="100"/>
      </w:pPr>
      <w:r>
        <w:rPr>
          <w:b/>
          <w:bCs/>
          <w:color w:val="1F3864"/>
          <w:sz w:val="21"/>
          <w:szCs w:val="21"/>
        </w:rPr>
        <w:t xml:space="preserve">Purpose: </w:t>
      </w:r>
      <w:r>
        <w:rPr>
          <w:sz w:val="21"/>
          <w:szCs w:val="21"/>
        </w:rPr>
        <w:t xml:space="preserve">Stop every journey Automation 2 moved into the Recycle Bin, ahead of deletion (Scenario 4).</w:t>
      </w:r>
    </w:p>
    <w:p>
      <w:pPr>
        <w:spacing w:after="100"/>
      </w:pPr>
      <w:r>
        <w:rPr>
          <w:b/>
          <w:bCs/>
          <w:color w:val="1F3864"/>
          <w:sz w:val="21"/>
          <w:szCs w:val="21"/>
        </w:rPr>
        <w:t xml:space="preserve">Design: </w:t>
      </w:r>
      <w:r>
        <w:rPr>
          <w:sz w:val="21"/>
          <w:szCs w:val="21"/>
        </w:rPr>
        <w:t xml:space="preserve">No live API call by folder ID is needed here — Automation 2's Step 3 (Section 5) already upserted the JourneyID, JourneyName and CategoryId of every journey it moved into Journey_Recycle_Bin_Folder. This script reads that DE directly and stops every version of every journey in it (defaulting to version 1, since this DE carries no Version number — see Section 1 decision log).</w:t>
      </w:r>
    </w:p>
    <w:p>
      <w:pPr>
        <w:spacing w:after="100"/>
      </w:pPr>
      <w:r>
        <w:rPr>
          <w:b/>
          <w:bCs/>
          <w:color w:val="1F3864"/>
          <w:sz w:val="21"/>
          <w:szCs w:val="21"/>
        </w:rPr>
        <w:t xml:space="preserve">Full code: </w:t>
      </w:r>
      <w:r>
        <w:rPr>
          <w:sz w:val="21"/>
          <w:szCs w:val="21"/>
        </w:rPr>
        <w:t xml:space="preserve">GEE-26092_Automation1_Production_Code.txt, Step 1</w:t>
      </w:r>
    </w:p>
    <w:p>
      <w:pPr>
        <w:pStyle w:val="Heading2"/>
        <w:spacing w:after="150" w:before="300"/>
      </w:pPr>
      <w:r>
        <w:rPr>
          <w:b/>
          <w:bCs/>
          <w:color w:val="2F5496"/>
          <w:sz w:val="25"/>
          <w:szCs w:val="25"/>
        </w:rPr>
        <w:t xml:space="preserve">Step 2 — Delete: Delete the Same Journeys, Then Clear the DE (Scenario 4)</w:t>
      </w:r>
    </w:p>
    <w:p>
      <w:pPr>
        <w:spacing w:after="100"/>
      </w:pPr>
      <w:r>
        <w:rPr>
          <w:b/>
          <w:bCs/>
          <w:color w:val="1F3864"/>
          <w:sz w:val="21"/>
          <w:szCs w:val="21"/>
        </w:rPr>
        <w:t xml:space="preserve">Purpose: </w:t>
      </w:r>
      <w:r>
        <w:rPr>
          <w:sz w:val="21"/>
          <w:szCs w:val="21"/>
        </w:rPr>
        <w:t xml:space="preserve">Complete Scenario 4 — permanently delete every journey that was just stopped in Step 1.</w:t>
      </w:r>
    </w:p>
    <w:p>
      <w:pPr>
        <w:spacing w:after="100"/>
      </w:pPr>
      <w:r>
        <w:rPr>
          <w:b/>
          <w:bCs/>
          <w:color w:val="1F3864"/>
          <w:sz w:val="21"/>
          <w:szCs w:val="21"/>
        </w:rPr>
        <w:t xml:space="preserve">Design: </w:t>
      </w:r>
      <w:r>
        <w:rPr>
          <w:sz w:val="21"/>
          <w:szCs w:val="21"/>
        </w:rPr>
        <w:t xml:space="preserve">Reads the same Journey_Recycle_Bin_Folder DE a second time (a separate script from the stop, to avoid a script timeout — see Section 1 decision log), deletes every version, then clears the DE so it starts empty for next month's handoff from Automation 2.</w:t>
      </w:r>
    </w:p>
    <w:p>
      <w:pPr>
        <w:spacing w:after="100"/>
      </w:pPr>
      <w:r>
        <w:rPr>
          <w:b/>
          <w:bCs/>
          <w:color w:val="1F3864"/>
          <w:sz w:val="21"/>
          <w:szCs w:val="21"/>
        </w:rPr>
        <w:t xml:space="preserve">Full code: </w:t>
      </w:r>
      <w:r>
        <w:rPr>
          <w:sz w:val="21"/>
          <w:szCs w:val="21"/>
        </w:rPr>
        <w:t xml:space="preserve">GEE-26092_Automation1_Production_Code.txt, Step 2</w:t>
      </w:r>
    </w:p>
    <w:p>
      <w:pPr>
        <w:pStyle w:val="Heading2"/>
        <w:spacing w:after="150" w:before="300"/>
      </w:pPr>
      <w:r>
        <w:rPr>
          <w:b/>
          <w:bCs/>
          <w:color w:val="2F5496"/>
          <w:sz w:val="25"/>
          <w:szCs w:val="25"/>
        </w:rPr>
        <w:t xml:space="preserve">Step 3 — Wait: 5 Minute Wait Activity</w:t>
      </w:r>
    </w:p>
    <w:p>
      <w:pPr>
        <w:spacing w:after="100"/>
      </w:pPr>
      <w:r>
        <w:rPr>
          <w:b/>
          <w:bCs/>
          <w:color w:val="1F3864"/>
          <w:sz w:val="21"/>
          <w:szCs w:val="21"/>
        </w:rPr>
        <w:t xml:space="preserve">Type: </w:t>
      </w:r>
      <w:r>
        <w:rPr>
          <w:sz w:val="21"/>
          <w:szCs w:val="21"/>
        </w:rPr>
        <w:t xml:space="preserve">Native Automation Studio Wait Activity (no code) — "Wait for a duration" set to 5 minutes</w:t>
      </w:r>
    </w:p>
    <w:p>
      <w:pPr>
        <w:spacing w:after="120"/>
      </w:pPr>
      <w:r>
        <w:rPr>
          <w:sz w:val="21"/>
          <w:szCs w:val="21"/>
        </w:rPr>
        <w:t xml:space="preserve">Gives the DELETE calls from Step 2 time to fully commit on the Journey Builder side before the rest of the automation queries journey data again — preventing a just-deleted journey from momentarily still appearing in a result set.</w:t>
      </w:r>
    </w:p>
    <w:p>
      <w:pPr>
        <w:pStyle w:val="Heading2"/>
        <w:spacing w:after="150" w:before="300"/>
      </w:pPr>
      <w:r>
        <w:rPr>
          <w:b/>
          <w:bCs/>
          <w:color w:val="2F5496"/>
          <w:sz w:val="25"/>
          <w:szCs w:val="25"/>
        </w:rPr>
        <w:t xml:space="preserve">Step 4 — Reset: Clear Remaining Working Data Extensions</w:t>
      </w:r>
    </w:p>
    <w:p>
      <w:pPr>
        <w:spacing w:after="100"/>
      </w:pPr>
      <w:r>
        <w:rPr>
          <w:b/>
          <w:bCs/>
          <w:color w:val="1F3864"/>
          <w:sz w:val="21"/>
          <w:szCs w:val="21"/>
        </w:rPr>
        <w:t xml:space="preserve">Purpose: </w:t>
      </w:r>
      <w:r>
        <w:rPr>
          <w:sz w:val="21"/>
          <w:szCs w:val="21"/>
        </w:rPr>
        <w:t xml:space="preserve">Start the new month's identification cycle clean, so stale rows from last month never leak into this month's results.</w:t>
      </w:r>
    </w:p>
    <w:p>
      <w:pPr>
        <w:spacing w:after="100"/>
      </w:pPr>
      <w:r>
        <w:rPr>
          <w:b/>
          <w:bCs/>
          <w:color w:val="1F3864"/>
          <w:sz w:val="21"/>
          <w:szCs w:val="21"/>
        </w:rPr>
        <w:t xml:space="preserve">DEs cleared: </w:t>
      </w:r>
      <w:r>
        <w:rPr>
          <w:sz w:val="21"/>
          <w:szCs w:val="21"/>
        </w:rPr>
        <w:t xml:space="preserve">Journey_Master, Journey_Activity, Journey_Triggers, Journey_Activity_Stale_180, Journeys_Eligible_For_Cleanup</w:t>
      </w:r>
    </w:p>
    <w:p>
      <w:pPr>
        <w:spacing w:after="100"/>
      </w:pPr>
      <w:r>
        <w:rPr>
          <w:b/>
          <w:bCs/>
          <w:color w:val="1F3864"/>
          <w:sz w:val="21"/>
          <w:szCs w:val="21"/>
        </w:rPr>
        <w:t xml:space="preserve">DEs NEVER cleared: </w:t>
      </w:r>
      <w:r>
        <w:rPr>
          <w:sz w:val="21"/>
          <w:szCs w:val="21"/>
        </w:rPr>
        <w:t xml:space="preserve">Journey_Deletion_Exclusion — this list is business-maintained (Cedric and others add rows directly) and must persist indefinitely. Journey_Error_Log is an audit trail and is also never cleared. Journey_Recycle_Bin_Folder was already cleared at the end of Step 2. Journey_Cleanup_Review_Folder is refreshed by Automation 2 each time it runs.</w:t>
      </w:r>
    </w:p>
    <w:p>
      <w:pPr>
        <w:spacing w:after="100"/>
      </w:pPr>
      <w:r>
        <w:rPr>
          <w:b/>
          <w:bCs/>
          <w:color w:val="1F3864"/>
          <w:sz w:val="21"/>
          <w:szCs w:val="21"/>
        </w:rPr>
        <w:t xml:space="preserve">Full code: </w:t>
      </w:r>
      <w:r>
        <w:rPr>
          <w:sz w:val="21"/>
          <w:szCs w:val="21"/>
        </w:rPr>
        <w:t xml:space="preserve">GEE-26092_Automation1_Production_Code.txt, Step 4</w:t>
      </w:r>
    </w:p>
    <w:p>
      <w:pPr>
        <w:pStyle w:val="Heading2"/>
        <w:spacing w:after="150" w:before="300"/>
      </w:pPr>
      <w:r>
        <w:rPr>
          <w:b/>
          <w:bCs/>
          <w:color w:val="2F5496"/>
          <w:sz w:val="25"/>
          <w:szCs w:val="25"/>
        </w:rPr>
        <w:t xml:space="preserve">Step 5 — Build: Pull Journey Builder Metadata (REST API)</w:t>
      </w:r>
    </w:p>
    <w:p>
      <w:pPr>
        <w:spacing w:after="100"/>
      </w:pPr>
      <w:r>
        <w:rPr>
          <w:b/>
          <w:bCs/>
          <w:color w:val="1F3864"/>
          <w:sz w:val="21"/>
          <w:szCs w:val="21"/>
        </w:rPr>
        <w:t xml:space="preserve">Purpose: </w:t>
      </w:r>
      <w:r>
        <w:rPr>
          <w:sz w:val="21"/>
          <w:szCs w:val="21"/>
        </w:rPr>
        <w:t xml:space="preserve">Refresh Journey_Master, Journey_Activity and Journey_Triggers from the live Journey Builder REST API (GET /interaction/v1/interactions, paginated), so every downstream query works off current data.</w:t>
      </w:r>
    </w:p>
    <w:p>
      <w:pPr>
        <w:spacing w:after="100"/>
      </w:pPr>
      <w:r>
        <w:rPr>
          <w:b/>
          <w:bCs/>
          <w:color w:val="1F3864"/>
          <w:sz w:val="21"/>
          <w:szCs w:val="21"/>
        </w:rPr>
        <w:t xml:space="preserve">Reused from POC: </w:t>
      </w:r>
      <w:r>
        <w:rPr>
          <w:sz w:val="21"/>
          <w:szCs w:val="21"/>
        </w:rPr>
        <w:t xml:space="preserve">Yes, functionally unchanged — JourneyBuilder_MetaData. This script was already built, tested, and validated in the POC (Section 6). Only the credential lookup changed, to pull from API_Details instead of hardcoded values.</w:t>
      </w:r>
    </w:p>
    <w:p>
      <w:pPr>
        <w:spacing w:after="120"/>
      </w:pPr>
      <w:r>
        <w:rPr>
          <w:sz w:val="21"/>
          <w:szCs w:val="21"/>
        </w:rPr>
        <w:t xml:space="preserve">High-level flow:</w:t>
      </w:r>
    </w:p>
    <w:p>
      <w:pPr>
        <w:pStyle w:val="ListParagraph"/>
        <w:numPr>
          <w:ilvl w:val="0"/>
          <w:numId w:val="1"/>
        </w:numPr>
        <w:spacing w:after="60"/>
      </w:pPr>
      <w:r>
        <w:rPr>
          <w:sz w:val="21"/>
          <w:szCs w:val="21"/>
        </w:rPr>
        <w:t xml:space="preserve">Look up and decrypt the KPMGUS_PRIVILEGE_API package credentials from API_Details, then generate an OAuth access token</w:t>
      </w:r>
    </w:p>
    <w:p>
      <w:pPr>
        <w:pStyle w:val="ListParagraph"/>
        <w:numPr>
          <w:ilvl w:val="0"/>
          <w:numId w:val="1"/>
        </w:numPr>
        <w:spacing w:after="60"/>
      </w:pPr>
      <w:r>
        <w:rPr>
          <w:sz w:val="21"/>
          <w:szCs w:val="21"/>
        </w:rPr>
        <w:t xml:space="preserve">Page through GET /interaction/v1/interactions?extras=activities&amp;$page=n&amp;$pageSize=1000 until every journey is fetched</w:t>
      </w:r>
    </w:p>
    <w:p>
      <w:pPr>
        <w:pStyle w:val="ListParagraph"/>
        <w:numPr>
          <w:ilvl w:val="0"/>
          <w:numId w:val="1"/>
        </w:numPr>
        <w:spacing w:after="60"/>
      </w:pPr>
      <w:r>
        <w:rPr>
          <w:sz w:val="21"/>
          <w:szCs w:val="21"/>
        </w:rPr>
        <w:t xml:space="preserve">For each journey: upsert Journey_Master; loop its activities into Journey_Activity (including each activity's Type, e.g. EMAILV2); loop its first trigger into Journey_Triggers</w:t>
      </w:r>
    </w:p>
    <w:p>
      <w:pPr>
        <w:pStyle w:val="ListParagraph"/>
        <w:numPr>
          <w:ilvl w:val="0"/>
          <w:numId w:val="1"/>
        </w:numPr>
        <w:spacing w:after="60"/>
      </w:pPr>
      <w:r>
        <w:rPr>
          <w:sz w:val="21"/>
          <w:szCs w:val="21"/>
        </w:rPr>
        <w:t xml:space="preserve">Log any page-level or record-level failures to Journey_Error_Log with page number and item index</w:t>
      </w:r>
    </w:p>
    <w:p>
      <w:pPr>
        <w:spacing w:after="100"/>
      </w:pPr>
      <w:r>
        <w:rPr>
          <w:b/>
          <w:bCs/>
          <w:color w:val="1F3864"/>
          <w:sz w:val="21"/>
          <w:szCs w:val="21"/>
        </w:rPr>
        <w:t xml:space="preserve">Full code: </w:t>
      </w:r>
      <w:r>
        <w:rPr>
          <w:sz w:val="21"/>
          <w:szCs w:val="21"/>
        </w:rPr>
        <w:t xml:space="preserve">GEE-26092_Automation1_Production_Code.txt, Step 5. This same script is reused verbatim as Automation 2's Step 1.</w:t>
      </w:r>
    </w:p>
    <w:p>
      <w:pPr>
        <w:pStyle w:val="Heading2"/>
        <w:spacing w:after="150" w:before="300"/>
      </w:pPr>
      <w:r>
        <w:rPr>
          <w:b/>
          <w:bCs/>
          <w:color w:val="2F5496"/>
          <w:sz w:val="25"/>
          <w:szCs w:val="25"/>
        </w:rPr>
        <w:t xml:space="preserve">Step 6 — Upsert: Update Journey Deletion Exclusion List (Scenario 1)</w:t>
      </w:r>
    </w:p>
    <w:p>
      <w:pPr>
        <w:spacing w:after="100"/>
      </w:pPr>
      <w:r>
        <w:rPr>
          <w:b/>
          <w:bCs/>
          <w:color w:val="1F3864"/>
          <w:sz w:val="21"/>
          <w:szCs w:val="21"/>
        </w:rPr>
        <w:t xml:space="preserve">Purpose: </w:t>
      </w:r>
      <w:r>
        <w:rPr>
          <w:sz w:val="21"/>
          <w:szCs w:val="21"/>
        </w:rPr>
        <w:t xml:space="preserve">Keep Journey_Deletion_Exclusion current without ever wiping business-added rows. Auto-seeds any journey whose name contains "_AR_" or "_NT_" that isn't already on the list. Rows that Cedric or anyone else adds manually are never touched by this step.</w:t>
      </w:r>
    </w:p>
    <w:p>
      <w:pPr>
        <w:spacing w:after="120"/>
      </w:pPr>
      <w:r>
        <w:rPr>
          <w:sz w:val="21"/>
          <w:szCs w:val="21"/>
        </w:rPr>
        <w:t xml:space="preserve">Business users (Cedric included) can add further exclusions at any time by inserting a row directly into Journey_Deletion_Exclusion with MatchType = "Manual" — no code change or redeploy required, and this step will never remove it, satisfying the "more journeys will be added by the business as needed" note in Scenario 1.</w:t>
      </w:r>
    </w:p>
    <w:p>
      <w:pPr>
        <w:spacing w:after="100"/>
      </w:pPr>
      <w:r>
        <w:rPr>
          <w:b/>
          <w:bCs/>
          <w:color w:val="1F3864"/>
          <w:sz w:val="21"/>
          <w:szCs w:val="21"/>
        </w:rPr>
        <w:t xml:space="preserve">Full code: </w:t>
      </w:r>
      <w:r>
        <w:rPr>
          <w:sz w:val="21"/>
          <w:szCs w:val="21"/>
        </w:rPr>
        <w:t xml:space="preserve">GEE-26092_Automation1_Production_Code.txt, Step 6</w:t>
      </w:r>
    </w:p>
    <w:p>
      <w:pPr>
        <w:pStyle w:val="Heading2"/>
        <w:spacing w:after="150" w:before="300"/>
      </w:pPr>
      <w:r>
        <w:rPr>
          <w:b/>
          <w:bCs/>
          <w:color w:val="2F5496"/>
          <w:sz w:val="25"/>
          <w:szCs w:val="25"/>
        </w:rPr>
        <w:t xml:space="preserve">Step 7 — Identify: Journeys With No Send in the Last 180 Days</w:t>
      </w:r>
    </w:p>
    <w:p>
      <w:pPr>
        <w:spacing w:after="100"/>
      </w:pPr>
      <w:r>
        <w:rPr>
          <w:b/>
          <w:bCs/>
          <w:color w:val="1F3864"/>
          <w:sz w:val="21"/>
          <w:szCs w:val="21"/>
        </w:rPr>
        <w:t xml:space="preserve">New for this design: </w:t>
      </w:r>
      <w:r>
        <w:rPr>
          <w:sz w:val="21"/>
          <w:szCs w:val="21"/>
        </w:rPr>
        <w:t xml:space="preserve">Consolidates the POC's three-query approach into the single query supplied for this build. Every trigger/entry type is now in scope (see Section 1 decision log); the only requirement is that the journey contains an email-send activity at all — otherwise there's no send history to measure 180 days against, so it's skipped rather than misflagged.</w:t>
      </w:r>
    </w:p>
    <w:p>
      <w:pPr>
        <w:spacing w:after="100"/>
      </w:pPr>
      <w:r>
        <w:rPr>
          <w:b/>
          <w:bCs/>
          <w:color w:val="1F3864"/>
          <w:sz w:val="21"/>
          <w:szCs w:val="21"/>
        </w:rPr>
        <w:t xml:space="preserve">Target: </w:t>
      </w:r>
      <w:r>
        <w:rPr>
          <w:sz w:val="21"/>
          <w:szCs w:val="21"/>
        </w:rPr>
        <w:t xml:space="preserve">Journey_Activity_Stale_180 | Overwrite</w:t>
      </w:r>
    </w:p>
    <w:tbl>
      <w:tblPr>
        <w:tblW w:type="pct" w:w="100%"/>
        <w:tblBorders>
          <w:top w:val="single" w:color="BFBFBF" w:sz="2"/>
          <w:left w:val="single" w:color="BFBFBF" w:sz="2"/>
          <w:bottom w:val="single" w:color="BFBFBF" w:sz="2"/>
          <w:right w:val="single" w:color="BFBFBF" w:sz="2"/>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3B3B3B"/>
                <w:sz w:val="17"/>
                <w:szCs w:val="17"/>
              </w:rPr>
              <w:t xml:space="preserve">SELECT</w:t>
            </w:r>
          </w:p>
          <w:p>
            <w:pPr>
              <w:spacing w:after="0"/>
            </w:pPr>
            <w:r>
              <w:rPr>
                <w:rFonts w:ascii="Consolas" w:cs="Consolas" w:eastAsia="Consolas" w:hAnsi="Consolas"/>
                <w:color w:val="3B3B3B"/>
                <w:sz w:val="17"/>
                <w:szCs w:val="17"/>
              </w:rPr>
              <w:t xml:space="preserve">    j.JourneyID,</w:t>
            </w:r>
          </w:p>
          <w:p>
            <w:pPr>
              <w:spacing w:after="0"/>
            </w:pPr>
            <w:r>
              <w:rPr>
                <w:rFonts w:ascii="Consolas" w:cs="Consolas" w:eastAsia="Consolas" w:hAnsi="Consolas"/>
                <w:color w:val="3B3B3B"/>
                <w:sz w:val="17"/>
                <w:szCs w:val="17"/>
              </w:rPr>
              <w:t xml:space="preserve">    j.JourneyName,</w:t>
            </w:r>
          </w:p>
          <w:p>
            <w:pPr>
              <w:spacing w:after="0"/>
            </w:pPr>
            <w:r>
              <w:rPr>
                <w:rFonts w:ascii="Consolas" w:cs="Consolas" w:eastAsia="Consolas" w:hAnsi="Consolas"/>
                <w:color w:val="3B3B3B"/>
                <w:sz w:val="17"/>
                <w:szCs w:val="17"/>
              </w:rPr>
              <w:t xml:space="preserve">    ja.VersionID,</w:t>
            </w:r>
          </w:p>
          <w:p>
            <w:pPr>
              <w:spacing w:after="0"/>
            </w:pPr>
            <w:r>
              <w:rPr>
                <w:rFonts w:ascii="Consolas" w:cs="Consolas" w:eastAsia="Consolas" w:hAnsi="Consolas"/>
                <w:color w:val="3B3B3B"/>
                <w:sz w:val="17"/>
                <w:szCs w:val="17"/>
              </w:rPr>
              <w:t xml:space="preserve">    MAX(s.EventDate) AS LastSendDate</w:t>
            </w:r>
          </w:p>
          <w:p>
            <w:pPr>
              <w:spacing w:after="0"/>
            </w:pPr>
            <w:r>
              <w:rPr>
                <w:rFonts w:ascii="Consolas" w:cs="Consolas" w:eastAsia="Consolas" w:hAnsi="Consolas"/>
                <w:color w:val="3B3B3B"/>
                <w:sz w:val="17"/>
                <w:szCs w:val="17"/>
              </w:rPr>
              <w:t xml:space="preserve">FROM ENT._Journey j</w:t>
            </w:r>
          </w:p>
          <w:p>
            <w:pPr>
              <w:spacing w:after="0"/>
            </w:pPr>
            <w:r>
              <w:rPr>
                <w:rFonts w:ascii="Consolas" w:cs="Consolas" w:eastAsia="Consolas" w:hAnsi="Consolas"/>
                <w:color w:val="3B3B3B"/>
                <w:sz w:val="17"/>
                <w:szCs w:val="17"/>
              </w:rPr>
              <w:t xml:space="preserve">JOIN ENT._JourneyActivity ja</w:t>
            </w:r>
          </w:p>
          <w:p>
            <w:pPr>
              <w:spacing w:after="0"/>
            </w:pPr>
            <w:r>
              <w:rPr>
                <w:rFonts w:ascii="Consolas" w:cs="Consolas" w:eastAsia="Consolas" w:hAnsi="Consolas"/>
                <w:color w:val="3B3B3B"/>
                <w:sz w:val="17"/>
                <w:szCs w:val="17"/>
              </w:rPr>
              <w:t xml:space="preserve">    ON j.JourneyID = ja.JourneyID</w:t>
            </w:r>
          </w:p>
          <w:p>
            <w:pPr>
              <w:spacing w:after="0"/>
            </w:pPr>
            <w:r>
              <w:rPr>
                <w:rFonts w:ascii="Consolas" w:cs="Consolas" w:eastAsia="Consolas" w:hAnsi="Consolas"/>
                <w:color w:val="3B3B3B"/>
                <w:sz w:val="17"/>
                <w:szCs w:val="17"/>
              </w:rPr>
              <w:t xml:space="preserve">INNER JOIN [Journey_Activity] cja</w:t>
            </w:r>
          </w:p>
          <w:p>
            <w:pPr>
              <w:spacing w:after="0"/>
            </w:pPr>
            <w:r>
              <w:rPr>
                <w:rFonts w:ascii="Consolas" w:cs="Consolas" w:eastAsia="Consolas" w:hAnsi="Consolas"/>
                <w:color w:val="3B3B3B"/>
                <w:sz w:val="17"/>
                <w:szCs w:val="17"/>
              </w:rPr>
              <w:t xml:space="preserve">    ON cja.JourneyID = j.JourneyID</w:t>
            </w:r>
          </w:p>
          <w:p>
            <w:pPr>
              <w:spacing w:after="0"/>
            </w:pPr>
            <w:r>
              <w:rPr>
                <w:rFonts w:ascii="Consolas" w:cs="Consolas" w:eastAsia="Consolas" w:hAnsi="Consolas"/>
                <w:color w:val="3B3B3B"/>
                <w:sz w:val="17"/>
                <w:szCs w:val="17"/>
              </w:rPr>
              <w:t xml:space="preserve">    AND cja.Type = 'EMAILV2'</w:t>
            </w:r>
          </w:p>
          <w:p>
            <w:pPr>
              <w:spacing w:after="0"/>
            </w:pPr>
            <w:r>
              <w:rPr>
                <w:rFonts w:ascii="Consolas" w:cs="Consolas" w:eastAsia="Consolas" w:hAnsi="Consolas"/>
                <w:color w:val="3B3B3B"/>
                <w:sz w:val="17"/>
                <w:szCs w:val="17"/>
              </w:rPr>
              <w:t xml:space="preserve">    -- requires at least one email-send activity to exist on the journey;</w:t>
            </w:r>
          </w:p>
          <w:p>
            <w:pPr>
              <w:spacing w:after="0"/>
            </w:pPr>
            <w:r>
              <w:rPr>
                <w:rFonts w:ascii="Consolas" w:cs="Consolas" w:eastAsia="Consolas" w:hAnsi="Consolas"/>
                <w:color w:val="3B3B3B"/>
                <w:sz w:val="17"/>
                <w:szCs w:val="17"/>
              </w:rPr>
              <w:t xml:space="preserve">    -- journeys with none are skipped here, not flagged as stale</w:t>
            </w:r>
          </w:p>
          <w:p>
            <w:pPr>
              <w:spacing w:after="0"/>
            </w:pPr>
            <w:r>
              <w:rPr>
                <w:rFonts w:ascii="Consolas" w:cs="Consolas" w:eastAsia="Consolas" w:hAnsi="Consolas"/>
                <w:color w:val="3B3B3B"/>
                <w:sz w:val="17"/>
                <w:szCs w:val="17"/>
              </w:rPr>
              <w:t xml:space="preserve">LEFT JOIN ENT._Job job</w:t>
            </w:r>
          </w:p>
          <w:p>
            <w:pPr>
              <w:spacing w:after="0"/>
            </w:pPr>
            <w:r>
              <w:rPr>
                <w:rFonts w:ascii="Consolas" w:cs="Consolas" w:eastAsia="Consolas" w:hAnsi="Consolas"/>
                <w:color w:val="3B3B3B"/>
                <w:sz w:val="17"/>
                <w:szCs w:val="17"/>
              </w:rPr>
              <w:t xml:space="preserve">    ON ja.TriggeredSendDefinitionObjectID = job.TriggeredSendDefinitionObjectID</w:t>
            </w:r>
          </w:p>
          <w:p>
            <w:pPr>
              <w:spacing w:after="0"/>
            </w:pPr>
            <w:r>
              <w:rPr>
                <w:rFonts w:ascii="Consolas" w:cs="Consolas" w:eastAsia="Consolas" w:hAnsi="Consolas"/>
                <w:color w:val="3B3B3B"/>
                <w:sz w:val="17"/>
                <w:szCs w:val="17"/>
              </w:rPr>
              <w:t xml:space="preserve">LEFT JOIN ENT._Sent s</w:t>
            </w:r>
          </w:p>
          <w:p>
            <w:pPr>
              <w:spacing w:after="0"/>
            </w:pPr>
            <w:r>
              <w:rPr>
                <w:rFonts w:ascii="Consolas" w:cs="Consolas" w:eastAsia="Consolas" w:hAnsi="Consolas"/>
                <w:color w:val="3B3B3B"/>
                <w:sz w:val="17"/>
                <w:szCs w:val="17"/>
              </w:rPr>
              <w:t xml:space="preserve">    ON job.JobID = s.JobID</w:t>
            </w:r>
          </w:p>
          <w:p>
            <w:pPr>
              <w:spacing w:after="0"/>
            </w:pPr>
            <w:r>
              <w:rPr>
                <w:rFonts w:ascii="Consolas" w:cs="Consolas" w:eastAsia="Consolas" w:hAnsi="Consolas"/>
                <w:color w:val="3B3B3B"/>
                <w:sz w:val="17"/>
                <w:szCs w:val="17"/>
              </w:rPr>
              <w:t xml:space="preserve">    AND s.EventDate &gt;= DATEADD(day, -180, GETDATE())</w:t>
            </w:r>
          </w:p>
          <w:p>
            <w:pPr>
              <w:spacing w:after="0"/>
            </w:pPr>
            <w:r>
              <w:rPr>
                <w:rFonts w:ascii="Consolas" w:cs="Consolas" w:eastAsia="Consolas" w:hAnsi="Consolas"/>
                <w:color w:val="3B3B3B"/>
                <w:sz w:val="17"/>
                <w:szCs w:val="17"/>
              </w:rPr>
              <w:t xml:space="preserve">GROUP BY j.JourneyID, j.JourneyName, ja.VersionID</w:t>
            </w:r>
          </w:p>
          <w:p>
            <w:pPr>
              <w:spacing w:after="0"/>
            </w:pPr>
            <w:r>
              <w:rPr>
                <w:rFonts w:ascii="Consolas" w:cs="Consolas" w:eastAsia="Consolas" w:hAnsi="Consolas"/>
                <w:color w:val="3B3B3B"/>
                <w:sz w:val="17"/>
                <w:szCs w:val="17"/>
              </w:rPr>
              <w:t xml:space="preserve">HAVING MAX(s.EventDate) IS NULL</w:t>
            </w:r>
          </w:p>
          <w:p>
            <w:pPr>
              <w:spacing w:after="0"/>
            </w:pPr>
            <w:r>
              <w:rPr>
                <w:rFonts w:ascii="Consolas" w:cs="Consolas" w:eastAsia="Consolas" w:hAnsi="Consolas"/>
                <w:color w:val="3B3B3B"/>
                <w:sz w:val="17"/>
                <w:szCs w:val="17"/>
              </w:rPr>
              <w:t xml:space="preserve">    OR MAX(s.EventDate) &lt; DATEADD(day, -180, GETDATE())</w:t>
            </w:r>
          </w:p>
        </w:tc>
      </w:tr>
    </w:tbl>
    <w:p>
      <w:pPr>
        <w:spacing w:after="120"/>
      </w:pPr>
      <w:r>
        <w:rPr>
          <w:sz w:val="21"/>
          <w:szCs w:val="21"/>
        </w:rPr>
        <w:t xml:space="preserve">Every entry/trigger type is in scope; the INNER JOIN to Journey_Activity (Type = 'EMAILV2') only confirms an email exists to check, it doesn't filter by how the journey was triggered. Confirm the ENT. prefix against how this Business Unit's data views are configured.</w:t>
      </w:r>
    </w:p>
    <w:p>
      <w:pPr>
        <w:pStyle w:val="Heading2"/>
        <w:spacing w:after="150" w:before="300"/>
      </w:pPr>
      <w:r>
        <w:rPr>
          <w:b/>
          <w:bCs/>
          <w:color w:val="2F5496"/>
          <w:sz w:val="25"/>
          <w:szCs w:val="25"/>
        </w:rPr>
        <w:t xml:space="preserve">Step 8 — Filter: Eligible Journeys for Cleanup Review</w:t>
      </w:r>
    </w:p>
    <w:p>
      <w:pPr>
        <w:spacing w:after="100"/>
      </w:pPr>
      <w:r>
        <w:rPr>
          <w:b/>
          <w:bCs/>
          <w:color w:val="1F3864"/>
          <w:sz w:val="21"/>
          <w:szCs w:val="21"/>
        </w:rPr>
        <w:t xml:space="preserve">Modified from POC: </w:t>
      </w:r>
      <w:r>
        <w:rPr>
          <w:sz w:val="21"/>
          <w:szCs w:val="21"/>
        </w:rPr>
        <w:t xml:space="preserve">Checks the Journey_Deletion_Exclusion DE (Scenario 1) instead of a hardcoded NOT LIKE list, and excludes both folder categories defensively</w:t>
      </w:r>
    </w:p>
    <w:p>
      <w:pPr>
        <w:spacing w:after="100"/>
      </w:pPr>
      <w:r>
        <w:rPr>
          <w:b/>
          <w:bCs/>
          <w:color w:val="1F3864"/>
          <w:sz w:val="21"/>
          <w:szCs w:val="21"/>
        </w:rPr>
        <w:t xml:space="preserve">Target: </w:t>
      </w:r>
      <w:r>
        <w:rPr>
          <w:sz w:val="21"/>
          <w:szCs w:val="21"/>
        </w:rPr>
        <w:t xml:space="preserve">Journeys_Eligible_For_Cleanup | Overwrite</w:t>
      </w:r>
    </w:p>
    <w:tbl>
      <w:tblPr>
        <w:tblW w:type="pct" w:w="100%"/>
        <w:tblBorders>
          <w:top w:val="single" w:color="BFBFBF" w:sz="2"/>
          <w:left w:val="single" w:color="BFBFBF" w:sz="2"/>
          <w:bottom w:val="single" w:color="BFBFBF" w:sz="2"/>
          <w:right w:val="single" w:color="BFBFBF" w:sz="2"/>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3B3B3B"/>
                <w:sz w:val="17"/>
                <w:szCs w:val="17"/>
              </w:rPr>
              <w:t xml:space="preserve">SELECT DISTINCT</w:t>
            </w:r>
          </w:p>
          <w:p>
            <w:pPr>
              <w:spacing w:after="0"/>
            </w:pPr>
            <w:r>
              <w:rPr>
                <w:rFonts w:ascii="Consolas" w:cs="Consolas" w:eastAsia="Consolas" w:hAnsi="Consolas"/>
                <w:color w:val="3B3B3B"/>
                <w:sz w:val="17"/>
                <w:szCs w:val="17"/>
              </w:rPr>
              <w:t xml:space="preserve">    jm.JourneyID, jm.DefinitionID, jm.JourneyKey, jm.JourneyName,</w:t>
            </w:r>
          </w:p>
          <w:p>
            <w:pPr>
              <w:spacing w:after="0"/>
            </w:pPr>
            <w:r>
              <w:rPr>
                <w:rFonts w:ascii="Consolas" w:cs="Consolas" w:eastAsia="Consolas" w:hAnsi="Consolas"/>
                <w:color w:val="3B3B3B"/>
                <w:sz w:val="17"/>
                <w:szCs w:val="17"/>
              </w:rPr>
              <w:t xml:space="preserve">    jm.Description, jm.Version, jm.CreatedDate, jm.ModifiedDate,</w:t>
            </w:r>
          </w:p>
          <w:p>
            <w:pPr>
              <w:spacing w:after="0"/>
            </w:pPr>
            <w:r>
              <w:rPr>
                <w:rFonts w:ascii="Consolas" w:cs="Consolas" w:eastAsia="Consolas" w:hAnsi="Consolas"/>
                <w:color w:val="3B3B3B"/>
                <w:sz w:val="17"/>
                <w:szCs w:val="17"/>
              </w:rPr>
              <w:t xml:space="preserve">    jm.LastPublishedDate, jm.CategoryId, jm.Status, jt.TriggerType</w:t>
            </w:r>
          </w:p>
          <w:p>
            <w:pPr>
              <w:spacing w:after="0"/>
            </w:pPr>
            <w:r>
              <w:rPr>
                <w:rFonts w:ascii="Consolas" w:cs="Consolas" w:eastAsia="Consolas" w:hAnsi="Consolas"/>
                <w:color w:val="3B3B3B"/>
                <w:sz w:val="17"/>
                <w:szCs w:val="17"/>
              </w:rPr>
              <w:t xml:space="preserve">FROM [Journey_Master] jm</w:t>
            </w:r>
          </w:p>
          <w:p>
            <w:pPr>
              <w:spacing w:after="0"/>
            </w:pPr>
            <w:r>
              <w:rPr>
                <w:rFonts w:ascii="Consolas" w:cs="Consolas" w:eastAsia="Consolas" w:hAnsi="Consolas"/>
                <w:color w:val="3B3B3B"/>
                <w:sz w:val="17"/>
                <w:szCs w:val="17"/>
              </w:rPr>
              <w:t xml:space="preserve">JOIN [Journey_Activity_Stale_180] stale</w:t>
            </w:r>
          </w:p>
          <w:p>
            <w:pPr>
              <w:spacing w:after="0"/>
            </w:pPr>
            <w:r>
              <w:rPr>
                <w:rFonts w:ascii="Consolas" w:cs="Consolas" w:eastAsia="Consolas" w:hAnsi="Consolas"/>
                <w:color w:val="3B3B3B"/>
                <w:sz w:val="17"/>
                <w:szCs w:val="17"/>
              </w:rPr>
              <w:t xml:space="preserve">    ON jm.JourneyID = stale.JourneyID</w:t>
            </w:r>
          </w:p>
          <w:p>
            <w:pPr>
              <w:spacing w:after="0"/>
            </w:pPr>
            <w:r>
              <w:rPr>
                <w:rFonts w:ascii="Consolas" w:cs="Consolas" w:eastAsia="Consolas" w:hAnsi="Consolas"/>
                <w:color w:val="3B3B3B"/>
                <w:sz w:val="17"/>
                <w:szCs w:val="17"/>
              </w:rPr>
              <w:t xml:space="preserve">LEFT JOIN [Journey_Triggers] jt</w:t>
            </w:r>
          </w:p>
          <w:p>
            <w:pPr>
              <w:spacing w:after="0"/>
            </w:pPr>
            <w:r>
              <w:rPr>
                <w:rFonts w:ascii="Consolas" w:cs="Consolas" w:eastAsia="Consolas" w:hAnsi="Consolas"/>
                <w:color w:val="3B3B3B"/>
                <w:sz w:val="17"/>
                <w:szCs w:val="17"/>
              </w:rPr>
              <w:t xml:space="preserve">    ON jm.JourneyID = jt.JourneyID</w:t>
            </w:r>
          </w:p>
          <w:p>
            <w:pPr>
              <w:spacing w:after="0"/>
            </w:pPr>
            <w:r>
              <w:rPr>
                <w:rFonts w:ascii="Consolas" w:cs="Consolas" w:eastAsia="Consolas" w:hAnsi="Consolas"/>
                <w:color w:val="3B3B3B"/>
                <w:sz w:val="17"/>
                <w:szCs w:val="17"/>
              </w:rPr>
              <w:t xml:space="preserve">WHERE NOT EXISTS (</w:t>
            </w:r>
          </w:p>
          <w:p>
            <w:pPr>
              <w:spacing w:after="0"/>
            </w:pPr>
            <w:r>
              <w:rPr>
                <w:rFonts w:ascii="Consolas" w:cs="Consolas" w:eastAsia="Consolas" w:hAnsi="Consolas"/>
                <w:color w:val="3B3B3B"/>
                <w:sz w:val="17"/>
                <w:szCs w:val="17"/>
              </w:rPr>
              <w:t xml:space="preserve">    SELECT 1 FROM [Journey_Deletion_Exclusion] ex</w:t>
            </w:r>
          </w:p>
          <w:p>
            <w:pPr>
              <w:spacing w:after="0"/>
            </w:pPr>
            <w:r>
              <w:rPr>
                <w:rFonts w:ascii="Consolas" w:cs="Consolas" w:eastAsia="Consolas" w:hAnsi="Consolas"/>
                <w:color w:val="3B3B3B"/>
                <w:sz w:val="17"/>
                <w:szCs w:val="17"/>
              </w:rPr>
              <w:t xml:space="preserve">    WHERE ex.JourneyName = jm.JourneyName</w:t>
            </w:r>
          </w:p>
          <w:p>
            <w:pPr>
              <w:spacing w:after="0"/>
            </w:pPr>
            <w:r>
              <w:rPr>
                <w:rFonts w:ascii="Consolas" w:cs="Consolas" w:eastAsia="Consolas" w:hAnsi="Consolas"/>
                <w:color w:val="3B3B3B"/>
                <w:sz w:val="17"/>
                <w:szCs w:val="17"/>
              </w:rPr>
              <w:t xml:space="preserve">)</w:t>
            </w:r>
          </w:p>
          <w:p>
            <w:pPr>
              <w:spacing w:after="0"/>
            </w:pPr>
            <w:r>
              <w:rPr>
                <w:rFonts w:ascii="Consolas" w:cs="Consolas" w:eastAsia="Consolas" w:hAnsi="Consolas"/>
                <w:color w:val="3B3B3B"/>
                <w:sz w:val="17"/>
                <w:szCs w:val="17"/>
              </w:rPr>
              <w:t xml:space="preserve">AND jm.CategoryId NOT IN ('&lt;RecycleBin-CategoryId&gt;', '&lt;CleanupReview-CategoryId&gt;')</w:t>
            </w:r>
          </w:p>
        </w:tc>
      </w:tr>
    </w:tbl>
    <w:p>
      <w:pPr>
        <w:spacing w:after="120"/>
      </w:pPr>
      <w:r>
        <w:rPr>
          <w:sz w:val="21"/>
          <w:szCs w:val="21"/>
        </w:rPr>
        <w:t xml:space="preserve">TriggerType is carried through as an informational column only (a LEFT JOIN, not a filter) so Cedric can see how each journey was triggered.</w:t>
      </w:r>
    </w:p>
    <w:p>
      <w:pPr>
        <w:pStyle w:val="Heading2"/>
        <w:spacing w:after="150" w:before="300"/>
      </w:pPr>
      <w:r>
        <w:rPr>
          <w:b/>
          <w:bCs/>
          <w:color w:val="2F5496"/>
          <w:sz w:val="25"/>
          <w:szCs w:val="25"/>
        </w:rPr>
        <w:t xml:space="preserve">Step 9 — Stop: Stop Every Eligible Journey (Scenario 2)</w:t>
      </w:r>
    </w:p>
    <w:p>
      <w:pPr>
        <w:spacing w:after="100"/>
      </w:pPr>
      <w:r>
        <w:rPr>
          <w:b/>
          <w:bCs/>
          <w:color w:val="1F3864"/>
          <w:sz w:val="21"/>
          <w:szCs w:val="21"/>
        </w:rPr>
        <w:t xml:space="preserve">Per the Acceptance Criteria: </w:t>
      </w:r>
      <w:r>
        <w:rPr>
          <w:sz w:val="21"/>
          <w:szCs w:val="21"/>
        </w:rPr>
        <w:t xml:space="preserve">Scenario 2 states the journey is stopped before it's moved. This is its own script activity, separate from the move in Step 10, to avoid a script timeout on a folder with many eligible journeys.</w:t>
      </w:r>
    </w:p>
    <w:p>
      <w:pPr>
        <w:spacing w:after="100"/>
      </w:pPr>
      <w:r>
        <w:rPr>
          <w:b/>
          <w:bCs/>
          <w:color w:val="1F3864"/>
          <w:sz w:val="21"/>
          <w:szCs w:val="21"/>
        </w:rPr>
        <w:t xml:space="preserve">Full code: </w:t>
      </w:r>
      <w:r>
        <w:rPr>
          <w:sz w:val="21"/>
          <w:szCs w:val="21"/>
        </w:rPr>
        <w:t xml:space="preserve">GEE-26092_Automation1_Production_Code.txt, Step 9</w:t>
      </w:r>
    </w:p>
    <w:p>
      <w:pPr>
        <w:pStyle w:val="Heading2"/>
        <w:spacing w:after="150" w:before="300"/>
      </w:pPr>
      <w:r>
        <w:rPr>
          <w:b/>
          <w:bCs/>
          <w:color w:val="2F5496"/>
          <w:sz w:val="25"/>
          <w:szCs w:val="25"/>
        </w:rPr>
        <w:t xml:space="preserve">Step 10 — Move: Move the Same Eligible Journeys to Cleanup Review Folder (Scenario 2)</w:t>
      </w:r>
    </w:p>
    <w:p>
      <w:pPr>
        <w:spacing w:after="100"/>
      </w:pPr>
      <w:r>
        <w:rPr>
          <w:b/>
          <w:bCs/>
          <w:color w:val="1F3864"/>
          <w:sz w:val="21"/>
          <w:szCs w:val="21"/>
        </w:rPr>
        <w:t xml:space="preserve">Design: </w:t>
      </w:r>
      <w:r>
        <w:rPr>
          <w:sz w:val="21"/>
          <w:szCs w:val="21"/>
        </w:rPr>
        <w:t xml:space="preserve">Reads Journeys_Eligible_For_Cleanup a second time (same DE Step 9 just processed) and moves each journey now that it's confirmed stopped.</w:t>
      </w:r>
    </w:p>
    <w:p>
      <w:pPr>
        <w:spacing w:after="100"/>
      </w:pPr>
      <w:r>
        <w:rPr>
          <w:b/>
          <w:bCs/>
          <w:color w:val="1F3864"/>
          <w:sz w:val="21"/>
          <w:szCs w:val="21"/>
        </w:rPr>
        <w:t xml:space="preserve">Full code: </w:t>
      </w:r>
      <w:r>
        <w:rPr>
          <w:sz w:val="21"/>
          <w:szCs w:val="21"/>
        </w:rPr>
        <w:t xml:space="preserve">GEE-26092_Automation1_Production_Code.txt, Step 10</w:t>
      </w:r>
    </w:p>
    <w:p>
      <w:pPr>
        <w:pStyle w:val="Heading2"/>
        <w:spacing w:after="150" w:before="300"/>
      </w:pPr>
      <w:r>
        <w:rPr>
          <w:b/>
          <w:bCs/>
          <w:color w:val="2F5496"/>
          <w:sz w:val="25"/>
          <w:szCs w:val="25"/>
        </w:rPr>
        <w:t xml:space="preserve">Step 11 — Notify: Verify Count &amp; Email Cedric Bastian (Scenario 2)</w:t>
      </w:r>
    </w:p>
    <w:p>
      <w:pPr>
        <w:spacing w:after="100"/>
      </w:pPr>
      <w:r>
        <w:rPr>
          <w:b/>
          <w:bCs/>
          <w:color w:val="1F3864"/>
          <w:sz w:val="21"/>
          <w:szCs w:val="21"/>
        </w:rPr>
        <w:t xml:space="preserve">Purpose: </w:t>
      </w:r>
      <w:r>
        <w:rPr>
          <w:sz w:val="21"/>
          <w:szCs w:val="21"/>
        </w:rPr>
        <w:t xml:space="preserve">Only send a notification when there is actually something to review — matches Scenario 2's "Cedric Bastian will be sent an email notification" requirement</w:t>
      </w:r>
    </w:p>
    <w:p>
      <w:pPr>
        <w:spacing w:after="100"/>
      </w:pPr>
      <w:r>
        <w:rPr>
          <w:b/>
          <w:bCs/>
          <w:color w:val="1F3864"/>
          <w:sz w:val="21"/>
          <w:szCs w:val="21"/>
        </w:rPr>
        <w:t xml:space="preserve">Design: </w:t>
      </w:r>
      <w:r>
        <w:rPr>
          <w:sz w:val="21"/>
          <w:szCs w:val="21"/>
        </w:rPr>
        <w:t xml:space="preserve">A Decision Split activity checks the row count of Journeys_Eligible_For_Cleanup. Yes branch runs a Send Email (triggered send) activity using that DE as its data source, listing JourneyName and TriggerType for each row — the same triggered send format already built and tested in the POC. No branch ends the automation.</w:t>
      </w:r>
    </w:p>
    <w:tbl>
      <w:tblPr>
        <w:tblW w:type="pct" w:w="100%"/>
        <w:tblBorders>
          <w:top w:val="single" w:color="BFBFBF" w:sz="2"/>
          <w:left w:val="single" w:color="BFBFBF" w:sz="2"/>
          <w:bottom w:val="single" w:color="BFBFBF" w:sz="2"/>
          <w:right w:val="single" w:color="BFBFBF" w:sz="2"/>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3B3B3B"/>
                <w:sz w:val="17"/>
                <w:szCs w:val="17"/>
              </w:rPr>
              <w:t xml:space="preserve">-- Decision Split query (returns a row only when there is something to notify about)</w:t>
            </w:r>
          </w:p>
          <w:p>
            <w:pPr>
              <w:spacing w:after="0"/>
            </w:pPr>
            <w:r>
              <w:rPr>
                <w:rFonts w:ascii="Consolas" w:cs="Consolas" w:eastAsia="Consolas" w:hAnsi="Consolas"/>
                <w:color w:val="3B3B3B"/>
                <w:sz w:val="17"/>
                <w:szCs w:val="17"/>
              </w:rPr>
              <w:t xml:space="preserve">SELECT COUNT(*) AS EligibleCount FROM [Journeys_Eligible_For_Cleanup]</w:t>
            </w:r>
          </w:p>
        </w:tc>
      </w:tr>
    </w:tbl>
    <w:p>
      <w:pPr>
        <w:spacing w:after="120"/>
      </w:pPr>
      <w:r>
        <w:rPr>
          <w:sz w:val="21"/>
          <w:szCs w:val="21"/>
        </w:rPr>
        <w:t xml:space="preserve">Email content (subject/body already validated in the POC test run): "The following journeys have been moved to Journey Cleanup Review and require review", followed by a dynamic list of journey names and types.</w:t>
      </w:r>
    </w:p>
    <w:p>
      <w:r>
        <w:br w:type="page"/>
      </w:r>
    </w:p>
    <w:p>
      <w:pPr>
        <w:pStyle w:val="Heading1"/>
        <w:pBdr>
          <w:bottom w:val="single" w:color="2F5496" w:sz="6" w:space="4"/>
        </w:pBdr>
        <w:spacing w:after="200" w:before="400"/>
      </w:pPr>
      <w:r>
        <w:rPr>
          <w:b/>
          <w:bCs/>
          <w:color w:val="1F3864"/>
          <w:sz w:val="30"/>
          <w:szCs w:val="30"/>
        </w:rPr>
        <w:t xml:space="preserve">5. Steps of Automation 2 — Monthly Cleanup Review Expiration</w:t>
      </w:r>
    </w:p>
    <w:tbl>
      <w:tblPr>
        <w:tblW w:type="pct" w:w="100%"/>
        <w:tblBorders>
          <w:top w:val="single" w:color="2F5496" w:sz="4"/>
          <w:left w:val="single" w:color="2F5496" w:sz="4"/>
          <w:bottom w:val="single" w:color="2F5496" w:sz="4"/>
          <w:right w:val="single" w:color="2F549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3864"/>
                <w:sz w:val="22"/>
                <w:szCs w:val="22"/>
              </w:rPr>
              <w:t xml:space="preserve">Schedule</w:t>
            </w:r>
          </w:p>
          <w:p>
            <w:pPr>
              <w:pStyle w:val="ListParagraph"/>
              <w:numPr>
                <w:ilvl w:val="0"/>
                <w:numId w:val="1"/>
              </w:numPr>
              <w:spacing w:after="60"/>
            </w:pPr>
            <w:r>
              <w:rPr>
                <w:sz w:val="20"/>
                <w:szCs w:val="20"/>
              </w:rPr>
              <w:t xml:space="preserve">Fixed monthly recurrence on the 30th — a native Automation Studio schedule, not a daily check-in with a date-check gate. Simpler to configure and to read at a glance.</w:t>
            </w:r>
          </w:p>
          <w:p>
            <w:pPr>
              <w:pStyle w:val="ListParagraph"/>
              <w:numPr>
                <w:ilvl w:val="0"/>
                <w:numId w:val="1"/>
              </w:numPr>
              <w:spacing w:after="60"/>
            </w:pPr>
            <w:r>
              <w:rPr>
                <w:sz w:val="20"/>
                <w:szCs w:val="20"/>
              </w:rPr>
              <w:t xml:space="preserve">The full runnable code for every script below is in GEE-26092_Automation2_Production_Code.txt, delivered separately from this document, using the same API_Details credential lookup as Automation 1 (Section 4).</w:t>
            </w:r>
          </w:p>
        </w:tc>
      </w:tr>
    </w:tbl>
    <w:p>
      <w:pPr>
        <w:pStyle w:val="Heading2"/>
        <w:spacing w:after="150" w:before="300"/>
      </w:pPr>
      <w:r>
        <w:rPr>
          <w:b/>
          <w:bCs/>
          <w:color w:val="2F5496"/>
          <w:sz w:val="25"/>
          <w:szCs w:val="25"/>
        </w:rPr>
        <w:t xml:space="preserve">Step 1 — Fetch: Copy Journey_Master Rows for the Cleanup Review Folder</w:t>
      </w:r>
    </w:p>
    <w:p>
      <w:pPr>
        <w:spacing w:after="100"/>
      </w:pPr>
      <w:r>
        <w:rPr>
          <w:b/>
          <w:bCs/>
          <w:color w:val="1F3864"/>
          <w:sz w:val="21"/>
          <w:szCs w:val="21"/>
        </w:rPr>
        <w:t xml:space="preserve">Purpose: </w:t>
      </w:r>
      <w:r>
        <w:rPr>
          <w:sz w:val="21"/>
          <w:szCs w:val="21"/>
        </w:rPr>
        <w:t xml:space="preserve">Get the list of journeys currently on record as being in the Cleanup Review folder — only the three fields actually needed downstream: JourneyID, JourneyName, and CategoryId.</w:t>
      </w:r>
    </w:p>
    <w:p>
      <w:pPr>
        <w:spacing w:after="100"/>
      </w:pPr>
      <w:r>
        <w:rPr>
          <w:b/>
          <w:bCs/>
          <w:color w:val="1F3864"/>
          <w:sz w:val="21"/>
          <w:szCs w:val="21"/>
        </w:rPr>
        <w:t xml:space="preserve">Design: </w:t>
      </w:r>
      <w:r>
        <w:rPr>
          <w:sz w:val="21"/>
          <w:szCs w:val="21"/>
        </w:rPr>
        <w:t xml:space="preserve">A direct SQL copy of Journey_Master, filtered by CategoryId. This does not rebuild metadata or call the API live first — it reads whatever Journey_Master already holds from Automation 1's last metadata refresh (Section 4, Step 5), which may be close to a month old by the time this runs. Accepted as a simplification for this build (see Section 1 decision log).</w:t>
      </w:r>
    </w:p>
    <w:p>
      <w:pPr>
        <w:spacing w:after="100"/>
      </w:pPr>
      <w:r>
        <w:rPr>
          <w:b/>
          <w:bCs/>
          <w:color w:val="1F3864"/>
          <w:sz w:val="21"/>
          <w:szCs w:val="21"/>
        </w:rPr>
        <w:t xml:space="preserve">Target: </w:t>
      </w:r>
      <w:r>
        <w:rPr>
          <w:sz w:val="21"/>
          <w:szCs w:val="21"/>
        </w:rPr>
        <w:t xml:space="preserve">Journey_Cleanup_Review_Folder | Overwrite</w:t>
      </w:r>
    </w:p>
    <w:tbl>
      <w:tblPr>
        <w:tblW w:type="pct" w:w="100%"/>
        <w:tblBorders>
          <w:top w:val="single" w:color="BFBFBF" w:sz="2"/>
          <w:left w:val="single" w:color="BFBFBF" w:sz="2"/>
          <w:bottom w:val="single" w:color="BFBFBF" w:sz="2"/>
          <w:right w:val="single" w:color="BFBFBF" w:sz="2"/>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3B3B3B"/>
                <w:sz w:val="17"/>
                <w:szCs w:val="17"/>
              </w:rPr>
              <w:t xml:space="preserve">SELECT</w:t>
            </w:r>
          </w:p>
          <w:p>
            <w:pPr>
              <w:spacing w:after="0"/>
            </w:pPr>
            <w:r>
              <w:rPr>
                <w:rFonts w:ascii="Consolas" w:cs="Consolas" w:eastAsia="Consolas" w:hAnsi="Consolas"/>
                <w:color w:val="3B3B3B"/>
                <w:sz w:val="17"/>
                <w:szCs w:val="17"/>
              </w:rPr>
              <w:t xml:space="preserve">    jm.JourneyID,</w:t>
            </w:r>
          </w:p>
          <w:p>
            <w:pPr>
              <w:spacing w:after="0"/>
            </w:pPr>
            <w:r>
              <w:rPr>
                <w:rFonts w:ascii="Consolas" w:cs="Consolas" w:eastAsia="Consolas" w:hAnsi="Consolas"/>
                <w:color w:val="3B3B3B"/>
                <w:sz w:val="17"/>
                <w:szCs w:val="17"/>
              </w:rPr>
              <w:t xml:space="preserve">    jm.JourneyName,</w:t>
            </w:r>
          </w:p>
          <w:p>
            <w:pPr>
              <w:spacing w:after="0"/>
            </w:pPr>
            <w:r>
              <w:rPr>
                <w:rFonts w:ascii="Consolas" w:cs="Consolas" w:eastAsia="Consolas" w:hAnsi="Consolas"/>
                <w:color w:val="3B3B3B"/>
                <w:sz w:val="17"/>
                <w:szCs w:val="17"/>
              </w:rPr>
              <w:t xml:space="preserve">    jm.CategoryId</w:t>
            </w:r>
          </w:p>
          <w:p>
            <w:pPr>
              <w:spacing w:after="0"/>
            </w:pPr>
            <w:r>
              <w:rPr>
                <w:rFonts w:ascii="Consolas" w:cs="Consolas" w:eastAsia="Consolas" w:hAnsi="Consolas"/>
                <w:color w:val="3B3B3B"/>
                <w:sz w:val="17"/>
                <w:szCs w:val="17"/>
              </w:rPr>
              <w:t xml:space="preserve">FROM [Journey_Master] jm</w:t>
            </w:r>
          </w:p>
          <w:p>
            <w:pPr>
              <w:spacing w:after="0"/>
            </w:pPr>
            <w:r>
              <w:rPr>
                <w:rFonts w:ascii="Consolas" w:cs="Consolas" w:eastAsia="Consolas" w:hAnsi="Consolas"/>
                <w:color w:val="3B3B3B"/>
                <w:sz w:val="17"/>
                <w:szCs w:val="17"/>
              </w:rPr>
              <w:t xml:space="preserve">WHERE jm.CategoryId = '&lt;CleanupReview-CategoryId, e.g. 84685&gt;'</w:t>
            </w:r>
          </w:p>
        </w:tc>
      </w:tr>
    </w:tbl>
    <w:p>
      <w:pPr>
        <w:pStyle w:val="Heading2"/>
        <w:spacing w:after="150" w:before="300"/>
      </w:pPr>
      <w:r>
        <w:rPr>
          <w:b/>
          <w:bCs/>
          <w:color w:val="2F5496"/>
          <w:sz w:val="25"/>
          <w:szCs w:val="25"/>
        </w:rPr>
        <w:t xml:space="preserve">Step 2 — Stop: Stop Every Journey in Cleanup Review Folder (Scenario 3)</w:t>
      </w:r>
    </w:p>
    <w:p>
      <w:pPr>
        <w:spacing w:after="100"/>
      </w:pPr>
      <w:r>
        <w:rPr>
          <w:b/>
          <w:bCs/>
          <w:color w:val="1F3864"/>
          <w:sz w:val="21"/>
          <w:szCs w:val="21"/>
        </w:rPr>
        <w:t xml:space="preserve">Design: </w:t>
      </w:r>
      <w:r>
        <w:rPr>
          <w:sz w:val="21"/>
          <w:szCs w:val="21"/>
        </w:rPr>
        <w:t xml:space="preserve">Reads Journey_Cleanup_Review_Folder and stops each journey by ID. Since this DE carries no Version number, the stop call targets version 1 by default — see Section 1 decision log if journeys reaching this folder can have more than one relevant active version.</w:t>
      </w:r>
    </w:p>
    <w:p>
      <w:pPr>
        <w:spacing w:after="100"/>
      </w:pPr>
      <w:r>
        <w:rPr>
          <w:b/>
          <w:bCs/>
          <w:color w:val="1F3864"/>
          <w:sz w:val="21"/>
          <w:szCs w:val="21"/>
        </w:rPr>
        <w:t xml:space="preserve">Full code: </w:t>
      </w:r>
      <w:r>
        <w:rPr>
          <w:sz w:val="21"/>
          <w:szCs w:val="21"/>
        </w:rPr>
        <w:t xml:space="preserve">GEE-26092_Automation2_Production_Code.txt, Step 2</w:t>
      </w:r>
    </w:p>
    <w:p>
      <w:pPr>
        <w:pStyle w:val="Heading2"/>
        <w:spacing w:after="150" w:before="300"/>
      </w:pPr>
      <w:r>
        <w:rPr>
          <w:b/>
          <w:bCs/>
          <w:color w:val="2F5496"/>
          <w:sz w:val="25"/>
          <w:szCs w:val="25"/>
        </w:rPr>
        <w:t xml:space="preserve">Step 3 — Move &amp; Upsert: Move to Recycle Bin, Hand Off to Automation 1 (Scenario 3)</w:t>
      </w:r>
    </w:p>
    <w:p>
      <w:pPr>
        <w:spacing w:after="100"/>
      </w:pPr>
      <w:r>
        <w:rPr>
          <w:b/>
          <w:bCs/>
          <w:color w:val="1F3864"/>
          <w:sz w:val="21"/>
          <w:szCs w:val="21"/>
        </w:rPr>
        <w:t xml:space="preserve">Purpose: </w:t>
      </w:r>
      <w:r>
        <w:rPr>
          <w:sz w:val="21"/>
          <w:szCs w:val="21"/>
        </w:rPr>
        <w:t xml:space="preserve">Complete Scenario 3 by moving each journey Step 2 just stopped, and upsert the data Automation 1 needs to stop/delete it next time it runs.</w:t>
      </w:r>
    </w:p>
    <w:p>
      <w:pPr>
        <w:spacing w:after="100"/>
      </w:pPr>
      <w:r>
        <w:rPr>
          <w:b/>
          <w:bCs/>
          <w:color w:val="1F3864"/>
          <w:sz w:val="21"/>
          <w:szCs w:val="21"/>
        </w:rPr>
        <w:t xml:space="preserve">Design: </w:t>
      </w:r>
      <w:r>
        <w:rPr>
          <w:sz w:val="21"/>
          <w:szCs w:val="21"/>
        </w:rPr>
        <w:t xml:space="preserve">Upsert (keyed on JourneyID), not a plain insert — if Automation 2 skips a month, the next month it runs can write the same journeys again without a duplicate-key error.</w:t>
      </w:r>
    </w:p>
    <w:p>
      <w:pPr>
        <w:spacing w:after="100"/>
      </w:pPr>
      <w:r>
        <w:rPr>
          <w:b/>
          <w:bCs/>
          <w:color w:val="1F3864"/>
          <w:sz w:val="21"/>
          <w:szCs w:val="21"/>
        </w:rPr>
        <w:t xml:space="preserve">Full code: </w:t>
      </w:r>
      <w:r>
        <w:rPr>
          <w:sz w:val="21"/>
          <w:szCs w:val="21"/>
        </w:rPr>
        <w:t xml:space="preserve">GEE-26092_Automation2_Production_Code.txt, Step 3</w:t>
      </w:r>
    </w:p>
    <w:p>
      <w:pPr>
        <w:spacing w:after="120"/>
      </w:pPr>
      <w:r>
        <w:rPr>
          <w:sz w:val="21"/>
          <w:szCs w:val="21"/>
        </w:rPr>
        <w:t xml:space="preserve">No email step follows this one — Scenario 3 doesn't call for a Cedric notification (only Scenario 2 does), so Automation 2 ends here.</w:t>
      </w:r>
    </w:p>
    <w:p>
      <w:r>
        <w:br w:type="page"/>
      </w:r>
    </w:p>
    <w:p>
      <w:pPr>
        <w:pStyle w:val="Heading1"/>
        <w:pBdr>
          <w:bottom w:val="single" w:color="2F5496" w:sz="6" w:space="4"/>
        </w:pBdr>
        <w:spacing w:after="200" w:before="400"/>
      </w:pPr>
      <w:r>
        <w:rPr>
          <w:b/>
          <w:bCs/>
          <w:color w:val="1F3864"/>
          <w:sz w:val="30"/>
          <w:szCs w:val="30"/>
        </w:rPr>
        <w:t xml:space="preserve">6. Test &amp; Validation Plan</w:t>
      </w:r>
    </w:p>
    <w:p>
      <w:pPr>
        <w:pStyle w:val="Heading2"/>
        <w:spacing w:after="150" w:before="300"/>
      </w:pPr>
      <w:r>
        <w:rPr>
          <w:b/>
          <w:bCs/>
          <w:color w:val="2F5496"/>
          <w:sz w:val="25"/>
          <w:szCs w:val="25"/>
        </w:rPr>
        <w:t xml:space="preserve">6.1 Already validated (carried over from the POC)</w:t>
      </w:r>
    </w:p>
    <w:p>
      <w:pPr>
        <w:pStyle w:val="ListParagraph"/>
        <w:numPr>
          <w:ilvl w:val="0"/>
          <w:numId w:val="1"/>
        </w:numPr>
        <w:spacing w:after="60"/>
      </w:pPr>
      <w:r>
        <w:rPr>
          <w:sz w:val="21"/>
          <w:szCs w:val="21"/>
        </w:rPr>
        <w:t xml:space="preserve">Journey Builder metadata pull (Step 5) — confirmed populating Journey_Master / Journey_Activity / Journey_Triggers correctly across pagination</w:t>
      </w:r>
    </w:p>
    <w:p>
      <w:pPr>
        <w:pStyle w:val="ListParagraph"/>
        <w:numPr>
          <w:ilvl w:val="0"/>
          <w:numId w:val="1"/>
        </w:numPr>
        <w:spacing w:after="60"/>
      </w:pPr>
      <w:r>
        <w:rPr>
          <w:sz w:val="21"/>
          <w:szCs w:val="21"/>
        </w:rPr>
        <w:t xml:space="preserve">Stop and Delete REST calls (now Steps 1–2) — POC test data showed 2 journeys present in Recycle Bin before the run and 0 after, with all API calls returning success</w:t>
      </w:r>
    </w:p>
    <w:p>
      <w:pPr>
        <w:pStyle w:val="ListParagraph"/>
        <w:numPr>
          <w:ilvl w:val="0"/>
          <w:numId w:val="1"/>
        </w:numPr>
        <w:spacing w:after="60"/>
      </w:pPr>
      <w:r>
        <w:rPr>
          <w:sz w:val="21"/>
          <w:szCs w:val="21"/>
        </w:rPr>
        <w:t xml:space="preserve">Move-to-folder REST call (now Step 10) — POC test data showed 5 journeys correctly landing in Cleanup Review after the run</w:t>
      </w:r>
    </w:p>
    <w:p>
      <w:pPr>
        <w:pStyle w:val="ListParagraph"/>
        <w:numPr>
          <w:ilvl w:val="0"/>
          <w:numId w:val="1"/>
        </w:numPr>
        <w:spacing w:after="60"/>
      </w:pPr>
      <w:r>
        <w:rPr>
          <w:sz w:val="21"/>
          <w:szCs w:val="21"/>
        </w:rPr>
        <w:t xml:space="preserve">Triggered send / notification format — POC screenshot confirmed Cedric's email rendering the journey name/type list correctly</w:t>
      </w:r>
    </w:p>
    <w:p>
      <w:pPr>
        <w:pStyle w:val="Heading2"/>
        <w:spacing w:after="150" w:before="300"/>
      </w:pPr>
      <w:r>
        <w:rPr>
          <w:b/>
          <w:bCs/>
          <w:color w:val="2F5496"/>
          <w:sz w:val="25"/>
          <w:szCs w:val="25"/>
        </w:rPr>
        <w:t xml:space="preserve">6.2 New test cases required for this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2F5496" w:val="clear"/>
            <w:tcMar>
              <w:top w:type="dxa" w:w="80"/>
              <w:left w:type="dxa" w:w="100"/>
              <w:bottom w:type="dxa" w:w="80"/>
              <w:right w:type="dxa" w:w="100"/>
            </w:tcMar>
          </w:tcPr>
          <w:p>
            <w:r>
              <w:rPr>
                <w:b/>
                <w:bCs/>
                <w:color w:val="FFFFFF"/>
                <w:sz w:val="19"/>
                <w:szCs w:val="19"/>
              </w:rPr>
              <w:t xml:space="preserve">#</w:t>
            </w:r>
          </w:p>
        </w:tc>
        <w:tc>
          <w:tcPr>
            <w:tcW w:type="dxa" w:w="4700"/>
            <w:shd w:fill="2F5496" w:val="clear"/>
            <w:tcMar>
              <w:top w:type="dxa" w:w="80"/>
              <w:left w:type="dxa" w:w="100"/>
              <w:bottom w:type="dxa" w:w="80"/>
              <w:right w:type="dxa" w:w="100"/>
            </w:tcMar>
          </w:tcPr>
          <w:p>
            <w:r>
              <w:rPr>
                <w:b/>
                <w:bCs/>
                <w:color w:val="FFFFFF"/>
                <w:sz w:val="19"/>
                <w:szCs w:val="19"/>
              </w:rPr>
              <w:t xml:space="preserve">Test Case</w:t>
            </w:r>
          </w:p>
        </w:tc>
        <w:tc>
          <w:tcPr>
            <w:tcW w:type="dxa" w:w="3800"/>
            <w:shd w:fill="2F5496" w:val="clear"/>
            <w:tcMar>
              <w:top w:type="dxa" w:w="80"/>
              <w:left w:type="dxa" w:w="100"/>
              <w:bottom w:type="dxa" w:w="80"/>
              <w:right w:type="dxa" w:w="100"/>
            </w:tcMar>
          </w:tcPr>
          <w:p>
            <w:r>
              <w:rPr>
                <w:b/>
                <w:bCs/>
                <w:color w:val="FFFFFF"/>
                <w:sz w:val="19"/>
                <w:szCs w:val="19"/>
              </w:rPr>
              <w:t xml:space="preserve">Expected Result</w:t>
            </w:r>
          </w:p>
        </w:tc>
      </w:tr>
      <w:tr>
        <w:tc>
          <w:tcPr>
            <w:tcW w:type="dxa" w:w="500"/>
            <w:shd w:fill="FFFFFF" w:val="clear"/>
            <w:tcMar>
              <w:top w:type="dxa" w:w="70"/>
              <w:left w:type="dxa" w:w="100"/>
              <w:bottom w:type="dxa" w:w="70"/>
              <w:right w:type="dxa" w:w="100"/>
            </w:tcMar>
          </w:tcPr>
          <w:p>
            <w:r>
              <w:rPr>
                <w:sz w:val="19"/>
                <w:szCs w:val="19"/>
              </w:rPr>
              <w:t xml:space="preserve">1</w:t>
            </w:r>
          </w:p>
        </w:tc>
        <w:tc>
          <w:tcPr>
            <w:tcW w:type="dxa" w:w="4700"/>
            <w:shd w:fill="FFFFFF" w:val="clear"/>
            <w:tcMar>
              <w:top w:type="dxa" w:w="70"/>
              <w:left w:type="dxa" w:w="100"/>
              <w:bottom w:type="dxa" w:w="70"/>
              <w:right w:type="dxa" w:w="100"/>
            </w:tcMar>
          </w:tcPr>
          <w:p>
            <w:r>
              <w:rPr>
                <w:sz w:val="19"/>
                <w:szCs w:val="19"/>
              </w:rPr>
              <w:t xml:space="preserve">Journey_Recycle_Bin_Folder DE handoff: Automation 2 writes rows, Automation 1 reads them the next run with no live API call</w:t>
            </w:r>
          </w:p>
        </w:tc>
        <w:tc>
          <w:tcPr>
            <w:tcW w:type="dxa" w:w="3800"/>
            <w:shd w:fill="FFFFFF" w:val="clear"/>
            <w:tcMar>
              <w:top w:type="dxa" w:w="70"/>
              <w:left w:type="dxa" w:w="100"/>
              <w:bottom w:type="dxa" w:w="70"/>
              <w:right w:type="dxa" w:w="100"/>
            </w:tcMar>
          </w:tcPr>
          <w:p>
            <w:r>
              <w:rPr>
                <w:sz w:val="19"/>
                <w:szCs w:val="19"/>
              </w:rPr>
              <w:t xml:space="preserve">Every journey Automation 2 moved is stopped and deleted by Automation 1's Steps 1–2; DE is empty after Step 2 completes</w:t>
            </w:r>
          </w:p>
        </w:tc>
      </w:tr>
      <w:tr>
        <w:tc>
          <w:tcPr>
            <w:tcW w:type="dxa" w:w="500"/>
            <w:shd w:fill="F7F9FC" w:val="clear"/>
            <w:tcMar>
              <w:top w:type="dxa" w:w="70"/>
              <w:left w:type="dxa" w:w="100"/>
              <w:bottom w:type="dxa" w:w="70"/>
              <w:right w:type="dxa" w:w="100"/>
            </w:tcMar>
          </w:tcPr>
          <w:p>
            <w:r>
              <w:rPr>
                <w:sz w:val="19"/>
                <w:szCs w:val="19"/>
              </w:rPr>
              <w:t xml:space="preserve">2</w:t>
            </w:r>
          </w:p>
        </w:tc>
        <w:tc>
          <w:tcPr>
            <w:tcW w:type="dxa" w:w="4700"/>
            <w:shd w:fill="F7F9FC" w:val="clear"/>
            <w:tcMar>
              <w:top w:type="dxa" w:w="70"/>
              <w:left w:type="dxa" w:w="100"/>
              <w:bottom w:type="dxa" w:w="70"/>
              <w:right w:type="dxa" w:w="100"/>
            </w:tcMar>
          </w:tcPr>
          <w:p>
            <w:r>
              <w:rPr>
                <w:sz w:val="19"/>
                <w:szCs w:val="19"/>
              </w:rPr>
              <w:t xml:space="preserve">Journey_Deletion_Exclusion auto-seed (Step 6) runs twice in a row</w:t>
            </w:r>
          </w:p>
        </w:tc>
        <w:tc>
          <w:tcPr>
            <w:tcW w:type="dxa" w:w="3800"/>
            <w:shd w:fill="F7F9FC" w:val="clear"/>
            <w:tcMar>
              <w:top w:type="dxa" w:w="70"/>
              <w:left w:type="dxa" w:w="100"/>
              <w:bottom w:type="dxa" w:w="70"/>
              <w:right w:type="dxa" w:w="100"/>
            </w:tcMar>
          </w:tcPr>
          <w:p>
            <w:r>
              <w:rPr>
                <w:sz w:val="19"/>
                <w:szCs w:val="19"/>
              </w:rPr>
              <w:t xml:space="preserve">No duplicate rows; a journey added a second time is skipped, not re-inserted</w:t>
            </w:r>
          </w:p>
        </w:tc>
      </w:tr>
      <w:tr>
        <w:tc>
          <w:tcPr>
            <w:tcW w:type="dxa" w:w="500"/>
            <w:shd w:fill="FFFFFF" w:val="clear"/>
            <w:tcMar>
              <w:top w:type="dxa" w:w="70"/>
              <w:left w:type="dxa" w:w="100"/>
              <w:bottom w:type="dxa" w:w="70"/>
              <w:right w:type="dxa" w:w="100"/>
            </w:tcMar>
          </w:tcPr>
          <w:p>
            <w:r>
              <w:rPr>
                <w:sz w:val="19"/>
                <w:szCs w:val="19"/>
              </w:rPr>
              <w:t xml:space="preserve">3</w:t>
            </w:r>
          </w:p>
        </w:tc>
        <w:tc>
          <w:tcPr>
            <w:tcW w:type="dxa" w:w="4700"/>
            <w:shd w:fill="FFFFFF" w:val="clear"/>
            <w:tcMar>
              <w:top w:type="dxa" w:w="70"/>
              <w:left w:type="dxa" w:w="100"/>
              <w:bottom w:type="dxa" w:w="70"/>
              <w:right w:type="dxa" w:w="100"/>
            </w:tcMar>
          </w:tcPr>
          <w:p>
            <w:r>
              <w:rPr>
                <w:sz w:val="19"/>
                <w:szCs w:val="19"/>
              </w:rPr>
              <w:t xml:space="preserve">Business (including Cedric) manually adds a journey name to Journey_Deletion_Exclusion with MatchType = Manual</w:t>
            </w:r>
          </w:p>
        </w:tc>
        <w:tc>
          <w:tcPr>
            <w:tcW w:type="dxa" w:w="3800"/>
            <w:shd w:fill="FFFFFF" w:val="clear"/>
            <w:tcMar>
              <w:top w:type="dxa" w:w="70"/>
              <w:left w:type="dxa" w:w="100"/>
              <w:bottom w:type="dxa" w:w="70"/>
              <w:right w:type="dxa" w:w="100"/>
            </w:tcMar>
          </w:tcPr>
          <w:p>
            <w:r>
              <w:rPr>
                <w:sz w:val="19"/>
                <w:szCs w:val="19"/>
              </w:rPr>
              <w:t xml:space="preserve">That journey is excluded from Journeys_Eligible_For_Cleanup even though it doesn't match "_AR_"/"_NT_", and survives the next auto-seed run and every ClearData in Step 4 (which never targets this DE)</w:t>
            </w:r>
          </w:p>
        </w:tc>
      </w:tr>
      <w:tr>
        <w:tc>
          <w:tcPr>
            <w:tcW w:type="dxa" w:w="500"/>
            <w:shd w:fill="F7F9FC" w:val="clear"/>
            <w:tcMar>
              <w:top w:type="dxa" w:w="70"/>
              <w:left w:type="dxa" w:w="100"/>
              <w:bottom w:type="dxa" w:w="70"/>
              <w:right w:type="dxa" w:w="100"/>
            </w:tcMar>
          </w:tcPr>
          <w:p>
            <w:r>
              <w:rPr>
                <w:sz w:val="19"/>
                <w:szCs w:val="19"/>
              </w:rPr>
              <w:t xml:space="preserve">4</w:t>
            </w:r>
          </w:p>
        </w:tc>
        <w:tc>
          <w:tcPr>
            <w:tcW w:type="dxa" w:w="4700"/>
            <w:shd w:fill="F7F9FC" w:val="clear"/>
            <w:tcMar>
              <w:top w:type="dxa" w:w="70"/>
              <w:left w:type="dxa" w:w="100"/>
              <w:bottom w:type="dxa" w:w="70"/>
              <w:right w:type="dxa" w:w="100"/>
            </w:tcMar>
          </w:tcPr>
          <w:p>
            <w:r>
              <w:rPr>
                <w:sz w:val="19"/>
                <w:szCs w:val="19"/>
              </w:rPr>
              <w:t xml:space="preserve">Multi-send journey where one send was 30 days ago and another was 200 days ago</w:t>
            </w:r>
          </w:p>
        </w:tc>
        <w:tc>
          <w:tcPr>
            <w:tcW w:type="dxa" w:w="3800"/>
            <w:shd w:fill="F7F9FC" w:val="clear"/>
            <w:tcMar>
              <w:top w:type="dxa" w:w="70"/>
              <w:left w:type="dxa" w:w="100"/>
              <w:bottom w:type="dxa" w:w="70"/>
              <w:right w:type="dxa" w:w="100"/>
            </w:tcMar>
          </w:tcPr>
          <w:p>
            <w:r>
              <w:rPr>
                <w:sz w:val="19"/>
                <w:szCs w:val="19"/>
              </w:rPr>
              <w:t xml:space="preserve">Journey is NOT flagged as stale (Scenario 2's "all emails" requirement) — confirms the MAX(EventDate) HAVING logic behaves per-journey, not per-send</w:t>
            </w:r>
          </w:p>
        </w:tc>
      </w:tr>
      <w:tr>
        <w:tc>
          <w:tcPr>
            <w:tcW w:type="dxa" w:w="500"/>
            <w:shd w:fill="FFFFFF" w:val="clear"/>
            <w:tcMar>
              <w:top w:type="dxa" w:w="70"/>
              <w:left w:type="dxa" w:w="100"/>
              <w:bottom w:type="dxa" w:w="70"/>
              <w:right w:type="dxa" w:w="100"/>
            </w:tcMar>
          </w:tcPr>
          <w:p>
            <w:r>
              <w:rPr>
                <w:sz w:val="19"/>
                <w:szCs w:val="19"/>
              </w:rPr>
              <w:t xml:space="preserve">5</w:t>
            </w:r>
          </w:p>
        </w:tc>
        <w:tc>
          <w:tcPr>
            <w:tcW w:type="dxa" w:w="4700"/>
            <w:shd w:fill="FFFFFF" w:val="clear"/>
            <w:tcMar>
              <w:top w:type="dxa" w:w="70"/>
              <w:left w:type="dxa" w:w="100"/>
              <w:bottom w:type="dxa" w:w="70"/>
              <w:right w:type="dxa" w:w="100"/>
            </w:tcMar>
          </w:tcPr>
          <w:p>
            <w:r>
              <w:rPr>
                <w:sz w:val="19"/>
                <w:szCs w:val="19"/>
              </w:rPr>
              <w:t xml:space="preserve">Journey that has an email activity but has never sent it</w:t>
            </w:r>
          </w:p>
        </w:tc>
        <w:tc>
          <w:tcPr>
            <w:tcW w:type="dxa" w:w="3800"/>
            <w:shd w:fill="FFFFFF" w:val="clear"/>
            <w:tcMar>
              <w:top w:type="dxa" w:w="70"/>
              <w:left w:type="dxa" w:w="100"/>
              <w:bottom w:type="dxa" w:w="70"/>
              <w:right w:type="dxa" w:w="100"/>
            </w:tcMar>
          </w:tcPr>
          <w:p>
            <w:r>
              <w:rPr>
                <w:sz w:val="19"/>
                <w:szCs w:val="19"/>
              </w:rPr>
              <w:t xml:space="preserve">Journey IS flagged as stale (LastSendDate IS NULL branch of the HAVING clause)</w:t>
            </w:r>
          </w:p>
        </w:tc>
      </w:tr>
      <w:tr>
        <w:tc>
          <w:tcPr>
            <w:tcW w:type="dxa" w:w="500"/>
            <w:shd w:fill="F7F9FC" w:val="clear"/>
            <w:tcMar>
              <w:top w:type="dxa" w:w="70"/>
              <w:left w:type="dxa" w:w="100"/>
              <w:bottom w:type="dxa" w:w="70"/>
              <w:right w:type="dxa" w:w="100"/>
            </w:tcMar>
          </w:tcPr>
          <w:p>
            <w:r>
              <w:rPr>
                <w:sz w:val="19"/>
                <w:szCs w:val="19"/>
              </w:rPr>
              <w:t xml:space="preserve">6</w:t>
            </w:r>
          </w:p>
        </w:tc>
        <w:tc>
          <w:tcPr>
            <w:tcW w:type="dxa" w:w="4700"/>
            <w:shd w:fill="F7F9FC" w:val="clear"/>
            <w:tcMar>
              <w:top w:type="dxa" w:w="70"/>
              <w:left w:type="dxa" w:w="100"/>
              <w:bottom w:type="dxa" w:w="70"/>
              <w:right w:type="dxa" w:w="100"/>
            </w:tcMar>
          </w:tcPr>
          <w:p>
            <w:r>
              <w:rPr>
                <w:sz w:val="19"/>
                <w:szCs w:val="19"/>
              </w:rPr>
              <w:t xml:space="preserve">Journey with no email-send activity at all (only Wait / Update Contact / Decision Split steps)</w:t>
            </w:r>
          </w:p>
        </w:tc>
        <w:tc>
          <w:tcPr>
            <w:tcW w:type="dxa" w:w="3800"/>
            <w:shd w:fill="F7F9FC" w:val="clear"/>
            <w:tcMar>
              <w:top w:type="dxa" w:w="70"/>
              <w:left w:type="dxa" w:w="100"/>
              <w:bottom w:type="dxa" w:w="70"/>
              <w:right w:type="dxa" w:w="100"/>
            </w:tcMar>
          </w:tcPr>
          <w:p>
            <w:r>
              <w:rPr>
                <w:sz w:val="19"/>
                <w:szCs w:val="19"/>
              </w:rPr>
              <w:t xml:space="preserve">Journey is skipped entirely by Step 7's INNER JOIN to Journey_Activity — never appears in Journey_Activity_Stale_180, so it's neither flagged as stale nor moved to Cleanup Review</w:t>
            </w:r>
          </w:p>
        </w:tc>
      </w:tr>
      <w:tr>
        <w:tc>
          <w:tcPr>
            <w:tcW w:type="dxa" w:w="500"/>
            <w:shd w:fill="FFFFFF" w:val="clear"/>
            <w:tcMar>
              <w:top w:type="dxa" w:w="70"/>
              <w:left w:type="dxa" w:w="100"/>
              <w:bottom w:type="dxa" w:w="70"/>
              <w:right w:type="dxa" w:w="100"/>
            </w:tcMar>
          </w:tcPr>
          <w:p>
            <w:r>
              <w:rPr>
                <w:sz w:val="19"/>
                <w:szCs w:val="19"/>
              </w:rPr>
              <w:t xml:space="preserve">7</w:t>
            </w:r>
          </w:p>
        </w:tc>
        <w:tc>
          <w:tcPr>
            <w:tcW w:type="dxa" w:w="4700"/>
            <w:shd w:fill="FFFFFF" w:val="clear"/>
            <w:tcMar>
              <w:top w:type="dxa" w:w="70"/>
              <w:left w:type="dxa" w:w="100"/>
              <w:bottom w:type="dxa" w:w="70"/>
              <w:right w:type="dxa" w:w="100"/>
            </w:tcMar>
          </w:tcPr>
          <w:p>
            <w:r>
              <w:rPr>
                <w:sz w:val="19"/>
                <w:szCs w:val="19"/>
              </w:rPr>
              <w:t xml:space="preserve">Journey triggered via APIEvent or ContactEvent (not EmailAudience) with a stale email activity</w:t>
            </w:r>
          </w:p>
        </w:tc>
        <w:tc>
          <w:tcPr>
            <w:tcW w:type="dxa" w:w="3800"/>
            <w:shd w:fill="FFFFFF" w:val="clear"/>
            <w:tcMar>
              <w:top w:type="dxa" w:w="70"/>
              <w:left w:type="dxa" w:w="100"/>
              <w:bottom w:type="dxa" w:w="70"/>
              <w:right w:type="dxa" w:w="100"/>
            </w:tcMar>
          </w:tcPr>
          <w:p>
            <w:r>
              <w:rPr>
                <w:sz w:val="19"/>
                <w:szCs w:val="19"/>
              </w:rPr>
              <w:t xml:space="preserve">Journey IS now flagged as stale and moved to Cleanup Review — confirms the trigger-type restriction was fully removed</w:t>
            </w:r>
          </w:p>
        </w:tc>
      </w:tr>
      <w:tr>
        <w:tc>
          <w:tcPr>
            <w:tcW w:type="dxa" w:w="500"/>
            <w:shd w:fill="F7F9FC" w:val="clear"/>
            <w:tcMar>
              <w:top w:type="dxa" w:w="70"/>
              <w:left w:type="dxa" w:w="100"/>
              <w:bottom w:type="dxa" w:w="70"/>
              <w:right w:type="dxa" w:w="100"/>
            </w:tcMar>
          </w:tcPr>
          <w:p>
            <w:r>
              <w:rPr>
                <w:sz w:val="19"/>
                <w:szCs w:val="19"/>
              </w:rPr>
              <w:t xml:space="preserve">8</w:t>
            </w:r>
          </w:p>
        </w:tc>
        <w:tc>
          <w:tcPr>
            <w:tcW w:type="dxa" w:w="4700"/>
            <w:shd w:fill="F7F9FC" w:val="clear"/>
            <w:tcMar>
              <w:top w:type="dxa" w:w="70"/>
              <w:left w:type="dxa" w:w="100"/>
              <w:bottom w:type="dxa" w:w="70"/>
              <w:right w:type="dxa" w:w="100"/>
            </w:tcMar>
          </w:tcPr>
          <w:p>
            <w:r>
              <w:rPr>
                <w:sz w:val="19"/>
                <w:szCs w:val="19"/>
              </w:rPr>
              <w:t xml:space="preserve">5-minute Wait Activity timing (Step 3)</w:t>
            </w:r>
          </w:p>
        </w:tc>
        <w:tc>
          <w:tcPr>
            <w:tcW w:type="dxa" w:w="3800"/>
            <w:shd w:fill="F7F9FC" w:val="clear"/>
            <w:tcMar>
              <w:top w:type="dxa" w:w="70"/>
              <w:left w:type="dxa" w:w="100"/>
              <w:bottom w:type="dxa" w:w="70"/>
              <w:right w:type="dxa" w:w="100"/>
            </w:tcMar>
          </w:tcPr>
          <w:p>
            <w:r>
              <w:rPr>
                <w:sz w:val="19"/>
                <w:szCs w:val="19"/>
              </w:rPr>
              <w:t xml:space="preserve">Step 7's query does not pick up journeys still mid-deletion; re-run with the wait removed to confirm it was actually needed in this environment</w:t>
            </w:r>
          </w:p>
        </w:tc>
      </w:tr>
      <w:tr>
        <w:tc>
          <w:tcPr>
            <w:tcW w:type="dxa" w:w="500"/>
            <w:shd w:fill="FFFFFF" w:val="clear"/>
            <w:tcMar>
              <w:top w:type="dxa" w:w="70"/>
              <w:left w:type="dxa" w:w="100"/>
              <w:bottom w:type="dxa" w:w="70"/>
              <w:right w:type="dxa" w:w="100"/>
            </w:tcMar>
          </w:tcPr>
          <w:p>
            <w:r>
              <w:rPr>
                <w:sz w:val="19"/>
                <w:szCs w:val="19"/>
              </w:rPr>
              <w:t xml:space="preserve">9</w:t>
            </w:r>
          </w:p>
        </w:tc>
        <w:tc>
          <w:tcPr>
            <w:tcW w:type="dxa" w:w="4700"/>
            <w:shd w:fill="FFFFFF" w:val="clear"/>
            <w:tcMar>
              <w:top w:type="dxa" w:w="70"/>
              <w:left w:type="dxa" w:w="100"/>
              <w:bottom w:type="dxa" w:w="70"/>
              <w:right w:type="dxa" w:w="100"/>
            </w:tcMar>
          </w:tcPr>
          <w:p>
            <w:r>
              <w:rPr>
                <w:sz w:val="19"/>
                <w:szCs w:val="19"/>
              </w:rPr>
              <w:t xml:space="preserve">Steps 9–10 sequencing (Stop, then Move, as two separate scripts)</w:t>
            </w:r>
          </w:p>
        </w:tc>
        <w:tc>
          <w:tcPr>
            <w:tcW w:type="dxa" w:w="3800"/>
            <w:shd w:fill="FFFFFF" w:val="clear"/>
            <w:tcMar>
              <w:top w:type="dxa" w:w="70"/>
              <w:left w:type="dxa" w:w="100"/>
              <w:bottom w:type="dxa" w:w="70"/>
              <w:right w:type="dxa" w:w="100"/>
            </w:tcMar>
          </w:tcPr>
          <w:p>
            <w:r>
              <w:rPr>
                <w:sz w:val="19"/>
                <w:szCs w:val="19"/>
              </w:rPr>
              <w:t xml:space="preserve">A journey that fails to stop in Step 9 is logged and Step 10 does not move it; confirms the split doesn't lose the stop-before-move guarantee</w:t>
            </w:r>
          </w:p>
        </w:tc>
      </w:tr>
      <w:tr>
        <w:tc>
          <w:tcPr>
            <w:tcW w:type="dxa" w:w="500"/>
            <w:shd w:fill="F7F9FC" w:val="clear"/>
            <w:tcMar>
              <w:top w:type="dxa" w:w="70"/>
              <w:left w:type="dxa" w:w="100"/>
              <w:bottom w:type="dxa" w:w="70"/>
              <w:right w:type="dxa" w:w="100"/>
            </w:tcMar>
          </w:tcPr>
          <w:p>
            <w:r>
              <w:rPr>
                <w:sz w:val="19"/>
                <w:szCs w:val="19"/>
              </w:rPr>
              <w:t xml:space="preserve">10</w:t>
            </w:r>
          </w:p>
        </w:tc>
        <w:tc>
          <w:tcPr>
            <w:tcW w:type="dxa" w:w="4700"/>
            <w:shd w:fill="F7F9FC" w:val="clear"/>
            <w:tcMar>
              <w:top w:type="dxa" w:w="70"/>
              <w:left w:type="dxa" w:w="100"/>
              <w:bottom w:type="dxa" w:w="70"/>
              <w:right w:type="dxa" w:w="100"/>
            </w:tcMar>
          </w:tcPr>
          <w:p>
            <w:r>
              <w:rPr>
                <w:sz w:val="19"/>
                <w:szCs w:val="19"/>
              </w:rPr>
              <w:t xml:space="preserve">Automation 2's monthly schedule fires on the 30th as configured</w:t>
            </w:r>
          </w:p>
        </w:tc>
        <w:tc>
          <w:tcPr>
            <w:tcW w:type="dxa" w:w="3800"/>
            <w:shd w:fill="F7F9FC" w:val="clear"/>
            <w:tcMar>
              <w:top w:type="dxa" w:w="70"/>
              <w:left w:type="dxa" w:w="100"/>
              <w:bottom w:type="dxa" w:w="70"/>
              <w:right w:type="dxa" w:w="100"/>
            </w:tcMar>
          </w:tcPr>
          <w:p>
            <w:r>
              <w:rPr>
                <w:sz w:val="19"/>
                <w:szCs w:val="19"/>
              </w:rPr>
              <w:t xml:space="preserve">Confirms the native recurrence, no gate logic to verify</w:t>
            </w:r>
          </w:p>
        </w:tc>
      </w:tr>
      <w:tr>
        <w:tc>
          <w:tcPr>
            <w:tcW w:type="dxa" w:w="500"/>
            <w:shd w:fill="FFFFFF" w:val="clear"/>
            <w:tcMar>
              <w:top w:type="dxa" w:w="70"/>
              <w:left w:type="dxa" w:w="100"/>
              <w:bottom w:type="dxa" w:w="70"/>
              <w:right w:type="dxa" w:w="100"/>
            </w:tcMar>
          </w:tcPr>
          <w:p>
            <w:r>
              <w:rPr>
                <w:sz w:val="19"/>
                <w:szCs w:val="19"/>
              </w:rPr>
              <w:t xml:space="preserve">11</w:t>
            </w:r>
          </w:p>
        </w:tc>
        <w:tc>
          <w:tcPr>
            <w:tcW w:type="dxa" w:w="4700"/>
            <w:shd w:fill="FFFFFF" w:val="clear"/>
            <w:tcMar>
              <w:top w:type="dxa" w:w="70"/>
              <w:left w:type="dxa" w:w="100"/>
              <w:bottom w:type="dxa" w:w="70"/>
              <w:right w:type="dxa" w:w="100"/>
            </w:tcMar>
          </w:tcPr>
          <w:p>
            <w:r>
              <w:rPr>
                <w:sz w:val="19"/>
                <w:szCs w:val="19"/>
              </w:rPr>
              <w:t xml:space="preserve">Automation 2 upsert into Journey_Recycle_Bin_Folder when a journey somehow already has a row there</w:t>
            </w:r>
          </w:p>
        </w:tc>
        <w:tc>
          <w:tcPr>
            <w:tcW w:type="dxa" w:w="3800"/>
            <w:shd w:fill="FFFFFF" w:val="clear"/>
            <w:tcMar>
              <w:top w:type="dxa" w:w="70"/>
              <w:left w:type="dxa" w:w="100"/>
              <w:bottom w:type="dxa" w:w="70"/>
              <w:right w:type="dxa" w:w="100"/>
            </w:tcMar>
          </w:tcPr>
          <w:p>
            <w:r>
              <w:rPr>
                <w:sz w:val="19"/>
                <w:szCs w:val="19"/>
              </w:rPr>
              <w:t xml:space="preserve">Existing row is updated, not duplicated; no primary-key error</w:t>
            </w:r>
          </w:p>
        </w:tc>
      </w:tr>
      <w:tr>
        <w:tc>
          <w:tcPr>
            <w:tcW w:type="dxa" w:w="500"/>
            <w:shd w:fill="F7F9FC" w:val="clear"/>
            <w:tcMar>
              <w:top w:type="dxa" w:w="70"/>
              <w:left w:type="dxa" w:w="100"/>
              <w:bottom w:type="dxa" w:w="70"/>
              <w:right w:type="dxa" w:w="100"/>
            </w:tcMar>
          </w:tcPr>
          <w:p>
            <w:r>
              <w:rPr>
                <w:sz w:val="19"/>
                <w:szCs w:val="19"/>
              </w:rPr>
              <w:t xml:space="preserve">12</w:t>
            </w:r>
          </w:p>
        </w:tc>
        <w:tc>
          <w:tcPr>
            <w:tcW w:type="dxa" w:w="4700"/>
            <w:shd w:fill="F7F9FC" w:val="clear"/>
            <w:tcMar>
              <w:top w:type="dxa" w:w="70"/>
              <w:left w:type="dxa" w:w="100"/>
              <w:bottom w:type="dxa" w:w="70"/>
              <w:right w:type="dxa" w:w="100"/>
            </w:tcMar>
          </w:tcPr>
          <w:p>
            <w:r>
              <w:rPr>
                <w:sz w:val="19"/>
                <w:szCs w:val="19"/>
              </w:rPr>
              <w:t xml:space="preserve">Automation 1's Steps 1–2 default to version 1 when Journey_Recycle_Bin_Folder has no Version column</w:t>
            </w:r>
          </w:p>
        </w:tc>
        <w:tc>
          <w:tcPr>
            <w:tcW w:type="dxa" w:w="3800"/>
            <w:shd w:fill="F7F9FC" w:val="clear"/>
            <w:tcMar>
              <w:top w:type="dxa" w:w="70"/>
              <w:left w:type="dxa" w:w="100"/>
              <w:bottom w:type="dxa" w:w="70"/>
              <w:right w:type="dxa" w:w="100"/>
            </w:tcMar>
          </w:tcPr>
          <w:p>
            <w:r>
              <w:rPr>
                <w:sz w:val="19"/>
                <w:szCs w:val="19"/>
              </w:rPr>
              <w:t xml:space="preserve">Confirms this is acceptable for journeys reaching the Recycle Bin, or surfaces a case where it isn't</w:t>
            </w:r>
          </w:p>
        </w:tc>
      </w:tr>
      <w:tr>
        <w:tc>
          <w:tcPr>
            <w:tcW w:type="dxa" w:w="500"/>
            <w:shd w:fill="FFFFFF" w:val="clear"/>
            <w:tcMar>
              <w:top w:type="dxa" w:w="70"/>
              <w:left w:type="dxa" w:w="100"/>
              <w:bottom w:type="dxa" w:w="70"/>
              <w:right w:type="dxa" w:w="100"/>
            </w:tcMar>
          </w:tcPr>
          <w:p>
            <w:r>
              <w:rPr>
                <w:sz w:val="19"/>
                <w:szCs w:val="19"/>
              </w:rPr>
              <w:t xml:space="preserve">13</w:t>
            </w:r>
          </w:p>
        </w:tc>
        <w:tc>
          <w:tcPr>
            <w:tcW w:type="dxa" w:w="4700"/>
            <w:shd w:fill="FFFFFF" w:val="clear"/>
            <w:tcMar>
              <w:top w:type="dxa" w:w="70"/>
              <w:left w:type="dxa" w:w="100"/>
              <w:bottom w:type="dxa" w:w="70"/>
              <w:right w:type="dxa" w:w="100"/>
            </w:tcMar>
          </w:tcPr>
          <w:p>
            <w:r>
              <w:rPr>
                <w:sz w:val="19"/>
                <w:szCs w:val="19"/>
              </w:rPr>
              <w:t xml:space="preserve">End-to-end monthly cycle (2 consecutive simulated months)</w:t>
            </w:r>
          </w:p>
        </w:tc>
        <w:tc>
          <w:tcPr>
            <w:tcW w:type="dxa" w:w="3800"/>
            <w:shd w:fill="FFFFFF" w:val="clear"/>
            <w:tcMar>
              <w:top w:type="dxa" w:w="70"/>
              <w:left w:type="dxa" w:w="100"/>
              <w:bottom w:type="dxa" w:w="70"/>
              <w:right w:type="dxa" w:w="100"/>
            </w:tcMar>
          </w:tcPr>
          <w:p>
            <w:r>
              <w:rPr>
                <w:sz w:val="19"/>
                <w:szCs w:val="19"/>
              </w:rPr>
              <w:t xml:space="preserve">Journeys placed in Recycle Bin by Automation 2 are stopped and deleted the next time Automation 1 runs, in the same run that identifies the next month's new candidates</w:t>
            </w:r>
          </w:p>
        </w:tc>
      </w:tr>
    </w:tbl>
    <w:p>
      <w:r>
        <w:br w:type="page"/>
      </w:r>
    </w:p>
    <w:p>
      <w:pPr>
        <w:pStyle w:val="Heading1"/>
        <w:pBdr>
          <w:bottom w:val="single" w:color="2F5496" w:sz="6" w:space="4"/>
        </w:pBdr>
        <w:spacing w:after="200" w:before="400"/>
      </w:pPr>
      <w:r>
        <w:rPr>
          <w:b/>
          <w:bCs/>
          <w:color w:val="1F3864"/>
          <w:sz w:val="30"/>
          <w:szCs w:val="30"/>
        </w:rPr>
        <w:t xml:space="preserve">7. Assumptions &amp; Configuration Placeholders</w:t>
      </w:r>
    </w:p>
    <w:p>
      <w:pPr>
        <w:spacing w:after="120"/>
      </w:pPr>
      <w:r>
        <w:rPr>
          <w:sz w:val="21"/>
          <w:szCs w:val="21"/>
        </w:rPr>
        <w:t xml:space="preserve">The following values are environment-specific and are shown as placeholders throughout this document. Confirm and replace before deployment: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F5496" w:val="clear"/>
            <w:tcMar>
              <w:top w:type="dxa" w:w="80"/>
              <w:left w:type="dxa" w:w="100"/>
              <w:bottom w:type="dxa" w:w="80"/>
              <w:right w:type="dxa" w:w="100"/>
            </w:tcMar>
          </w:tcPr>
          <w:p>
            <w:r>
              <w:rPr>
                <w:b/>
                <w:bCs/>
                <w:color w:val="FFFFFF"/>
                <w:sz w:val="19"/>
                <w:szCs w:val="19"/>
              </w:rPr>
              <w:t xml:space="preserve">Placeholder</w:t>
            </w:r>
          </w:p>
        </w:tc>
        <w:tc>
          <w:tcPr>
            <w:tcW w:type="dxa" w:w="3700"/>
            <w:shd w:fill="2F5496" w:val="clear"/>
            <w:tcMar>
              <w:top w:type="dxa" w:w="80"/>
              <w:left w:type="dxa" w:w="100"/>
              <w:bottom w:type="dxa" w:w="80"/>
              <w:right w:type="dxa" w:w="100"/>
            </w:tcMar>
          </w:tcPr>
          <w:p>
            <w:r>
              <w:rPr>
                <w:b/>
                <w:bCs/>
                <w:color w:val="FFFFFF"/>
                <w:sz w:val="19"/>
                <w:szCs w:val="19"/>
              </w:rPr>
              <w:t xml:space="preserve">What it is</w:t>
            </w:r>
          </w:p>
        </w:tc>
        <w:tc>
          <w:tcPr>
            <w:tcW w:type="dxa" w:w="2300"/>
            <w:shd w:fill="2F5496" w:val="clear"/>
            <w:tcMar>
              <w:top w:type="dxa" w:w="80"/>
              <w:left w:type="dxa" w:w="100"/>
              <w:bottom w:type="dxa" w:w="80"/>
              <w:right w:type="dxa" w:w="100"/>
            </w:tcMar>
          </w:tcPr>
          <w:p>
            <w:r>
              <w:rPr>
                <w:b/>
                <w:bCs/>
                <w:color w:val="FFFFFF"/>
                <w:sz w:val="19"/>
                <w:szCs w:val="19"/>
              </w:rPr>
              <w:t xml:space="preserve">Source</w:t>
            </w:r>
          </w:p>
        </w:tc>
      </w:tr>
      <w:tr>
        <w:tc>
          <w:tcPr>
            <w:tcW w:type="dxa" w:w="3000"/>
            <w:shd w:fill="FFFFFF" w:val="clear"/>
            <w:tcMar>
              <w:top w:type="dxa" w:w="70"/>
              <w:left w:type="dxa" w:w="100"/>
              <w:bottom w:type="dxa" w:w="70"/>
              <w:right w:type="dxa" w:w="100"/>
            </w:tcMar>
          </w:tcPr>
          <w:p>
            <w:r>
              <w:rPr>
                <w:sz w:val="19"/>
                <w:szCs w:val="19"/>
              </w:rPr>
              <w:t xml:space="preserve">&lt;RecycleBin-CategoryId&gt;</w:t>
            </w:r>
          </w:p>
        </w:tc>
        <w:tc>
          <w:tcPr>
            <w:tcW w:type="dxa" w:w="3700"/>
            <w:shd w:fill="FFFFFF" w:val="clear"/>
            <w:tcMar>
              <w:top w:type="dxa" w:w="70"/>
              <w:left w:type="dxa" w:w="100"/>
              <w:bottom w:type="dxa" w:w="70"/>
              <w:right w:type="dxa" w:w="100"/>
            </w:tcMar>
          </w:tcPr>
          <w:p>
            <w:r>
              <w:rPr>
                <w:sz w:val="19"/>
                <w:szCs w:val="19"/>
              </w:rPr>
              <w:t xml:space="preserve">Journey Builder folder/category ID for the Recycle Bin folder</w:t>
            </w:r>
          </w:p>
        </w:tc>
        <w:tc>
          <w:tcPr>
            <w:tcW w:type="dxa" w:w="2300"/>
            <w:shd w:fill="FFFFFF" w:val="clear"/>
            <w:tcMar>
              <w:top w:type="dxa" w:w="70"/>
              <w:left w:type="dxa" w:w="100"/>
              <w:bottom w:type="dxa" w:w="70"/>
              <w:right w:type="dxa" w:w="100"/>
            </w:tcMar>
          </w:tcPr>
          <w:p>
            <w:r>
              <w:rPr>
                <w:sz w:val="19"/>
                <w:szCs w:val="19"/>
              </w:rPr>
              <w:t xml:space="preserve">POC used 63710 — confirm still correct in this BU</w:t>
            </w:r>
          </w:p>
        </w:tc>
      </w:tr>
      <w:tr>
        <w:tc>
          <w:tcPr>
            <w:tcW w:type="dxa" w:w="3000"/>
            <w:shd w:fill="F7F9FC" w:val="clear"/>
            <w:tcMar>
              <w:top w:type="dxa" w:w="70"/>
              <w:left w:type="dxa" w:w="100"/>
              <w:bottom w:type="dxa" w:w="70"/>
              <w:right w:type="dxa" w:w="100"/>
            </w:tcMar>
          </w:tcPr>
          <w:p>
            <w:r>
              <w:rPr>
                <w:sz w:val="19"/>
                <w:szCs w:val="19"/>
              </w:rPr>
              <w:t xml:space="preserve">&lt;CleanupReview-CategoryId&gt;</w:t>
            </w:r>
          </w:p>
        </w:tc>
        <w:tc>
          <w:tcPr>
            <w:tcW w:type="dxa" w:w="3700"/>
            <w:shd w:fill="F7F9FC" w:val="clear"/>
            <w:tcMar>
              <w:top w:type="dxa" w:w="70"/>
              <w:left w:type="dxa" w:w="100"/>
              <w:bottom w:type="dxa" w:w="70"/>
              <w:right w:type="dxa" w:w="100"/>
            </w:tcMar>
          </w:tcPr>
          <w:p>
            <w:r>
              <w:rPr>
                <w:sz w:val="19"/>
                <w:szCs w:val="19"/>
              </w:rPr>
              <w:t xml:space="preserve">Journey Builder folder/category ID for the Journey Cleanup Review folder</w:t>
            </w:r>
          </w:p>
        </w:tc>
        <w:tc>
          <w:tcPr>
            <w:tcW w:type="dxa" w:w="2300"/>
            <w:shd w:fill="F7F9FC" w:val="clear"/>
            <w:tcMar>
              <w:top w:type="dxa" w:w="70"/>
              <w:left w:type="dxa" w:w="100"/>
              <w:bottom w:type="dxa" w:w="70"/>
              <w:right w:type="dxa" w:w="100"/>
            </w:tcMar>
          </w:tcPr>
          <w:p>
            <w:r>
              <w:rPr>
                <w:sz w:val="19"/>
                <w:szCs w:val="19"/>
              </w:rPr>
              <w:t xml:space="preserve">POC used 84685 — confirm still correct in this BU</w:t>
            </w:r>
          </w:p>
        </w:tc>
      </w:tr>
      <w:tr>
        <w:tc>
          <w:tcPr>
            <w:tcW w:type="dxa" w:w="3000"/>
            <w:shd w:fill="FFFFFF" w:val="clear"/>
            <w:tcMar>
              <w:top w:type="dxa" w:w="70"/>
              <w:left w:type="dxa" w:w="100"/>
              <w:bottom w:type="dxa" w:w="70"/>
              <w:right w:type="dxa" w:w="100"/>
            </w:tcMar>
          </w:tcPr>
          <w:p>
            <w:r>
              <w:rPr>
                <w:sz w:val="19"/>
                <w:szCs w:val="19"/>
              </w:rPr>
              <w:t xml:space="preserve">&lt;CLIENT_ID&gt; / &lt;CLIENT_SECRET&gt; / &lt;SUBDOMAIN&gt;</w:t>
            </w:r>
          </w:p>
        </w:tc>
        <w:tc>
          <w:tcPr>
            <w:tcW w:type="dxa" w:w="3700"/>
            <w:shd w:fill="FFFFFF" w:val="clear"/>
            <w:tcMar>
              <w:top w:type="dxa" w:w="70"/>
              <w:left w:type="dxa" w:w="100"/>
              <w:bottom w:type="dxa" w:w="70"/>
              <w:right w:type="dxa" w:w="100"/>
            </w:tcMar>
          </w:tcPr>
          <w:p>
            <w:r>
              <w:rPr>
                <w:sz w:val="19"/>
                <w:szCs w:val="19"/>
              </w:rPr>
              <w:t xml:space="preserve">Installed package credentials for the Journey Builder REST API</w:t>
            </w:r>
          </w:p>
        </w:tc>
        <w:tc>
          <w:tcPr>
            <w:tcW w:type="dxa" w:w="2300"/>
            <w:shd w:fill="FFFFFF" w:val="clear"/>
            <w:tcMar>
              <w:top w:type="dxa" w:w="70"/>
              <w:left w:type="dxa" w:w="100"/>
              <w:bottom w:type="dxa" w:w="70"/>
              <w:right w:type="dxa" w:w="100"/>
            </w:tcMar>
          </w:tcPr>
          <w:p>
            <w:r>
              <w:rPr>
                <w:sz w:val="19"/>
                <w:szCs w:val="19"/>
              </w:rPr>
              <w:t xml:space="preserve">Existing SFMC Installed Package used by prior GEE automations</w:t>
            </w:r>
          </w:p>
        </w:tc>
      </w:tr>
      <w:tr>
        <w:tc>
          <w:tcPr>
            <w:tcW w:type="dxa" w:w="3000"/>
            <w:shd w:fill="F7F9FC" w:val="clear"/>
            <w:tcMar>
              <w:top w:type="dxa" w:w="70"/>
              <w:left w:type="dxa" w:w="100"/>
              <w:bottom w:type="dxa" w:w="70"/>
              <w:right w:type="dxa" w:w="100"/>
            </w:tcMar>
          </w:tcPr>
          <w:p>
            <w:r>
              <w:rPr>
                <w:sz w:val="19"/>
                <w:szCs w:val="19"/>
              </w:rPr>
              <w:t xml:space="preserve">ENT. prefix on system data views</w:t>
            </w:r>
          </w:p>
        </w:tc>
        <w:tc>
          <w:tcPr>
            <w:tcW w:type="dxa" w:w="3700"/>
            <w:shd w:fill="F7F9FC" w:val="clear"/>
            <w:tcMar>
              <w:top w:type="dxa" w:w="70"/>
              <w:left w:type="dxa" w:w="100"/>
              <w:bottom w:type="dxa" w:w="70"/>
              <w:right w:type="dxa" w:w="100"/>
            </w:tcMar>
          </w:tcPr>
          <w:p>
            <w:r>
              <w:rPr>
                <w:sz w:val="19"/>
                <w:szCs w:val="19"/>
              </w:rPr>
              <w:t xml:space="preserve">Whether this Business Unit requires the ENT. prefix on _Journey / _JourneyActivity / _Job / _Sent</w:t>
            </w:r>
          </w:p>
        </w:tc>
        <w:tc>
          <w:tcPr>
            <w:tcW w:type="dxa" w:w="2300"/>
            <w:shd w:fill="F7F9FC" w:val="clear"/>
            <w:tcMar>
              <w:top w:type="dxa" w:w="70"/>
              <w:left w:type="dxa" w:w="100"/>
              <w:bottom w:type="dxa" w:w="70"/>
              <w:right w:type="dxa" w:w="100"/>
            </w:tcMar>
          </w:tcPr>
          <w:p>
            <w:r>
              <w:rPr>
                <w:sz w:val="19"/>
                <w:szCs w:val="19"/>
              </w:rPr>
              <w:t xml:space="preserve">Confirm against BU's data view configuration; POC's own Step 6 query used ENT.</w:t>
            </w:r>
          </w:p>
        </w:tc>
      </w:tr>
      <w:tr>
        <w:tc>
          <w:tcPr>
            <w:tcW w:type="dxa" w:w="3000"/>
            <w:shd w:fill="FFFFFF" w:val="clear"/>
            <w:tcMar>
              <w:top w:type="dxa" w:w="70"/>
              <w:left w:type="dxa" w:w="100"/>
              <w:bottom w:type="dxa" w:w="70"/>
              <w:right w:type="dxa" w:w="100"/>
            </w:tcMar>
          </w:tcPr>
          <w:p>
            <w:r>
              <w:rPr>
                <w:sz w:val="19"/>
                <w:szCs w:val="19"/>
              </w:rPr>
              <w:t xml:space="preserve">Cedric Bastian's send target</w:t>
            </w:r>
          </w:p>
        </w:tc>
        <w:tc>
          <w:tcPr>
            <w:tcW w:type="dxa" w:w="3700"/>
            <w:shd w:fill="FFFFFF" w:val="clear"/>
            <w:tcMar>
              <w:top w:type="dxa" w:w="70"/>
              <w:left w:type="dxa" w:w="100"/>
              <w:bottom w:type="dxa" w:w="70"/>
              <w:right w:type="dxa" w:w="100"/>
            </w:tcMar>
          </w:tcPr>
          <w:p>
            <w:r>
              <w:rPr>
                <w:sz w:val="19"/>
                <w:szCs w:val="19"/>
              </w:rPr>
              <w:t xml:space="preserve">Subscriber/contact record and List/Data Extension used for the triggered send</w:t>
            </w:r>
          </w:p>
        </w:tc>
        <w:tc>
          <w:tcPr>
            <w:tcW w:type="dxa" w:w="2300"/>
            <w:shd w:fill="FFFFFF" w:val="clear"/>
            <w:tcMar>
              <w:top w:type="dxa" w:w="70"/>
              <w:left w:type="dxa" w:w="100"/>
              <w:bottom w:type="dxa" w:w="70"/>
              <w:right w:type="dxa" w:w="100"/>
            </w:tcMar>
          </w:tcPr>
          <w:p>
            <w:r>
              <w:rPr>
                <w:sz w:val="19"/>
                <w:szCs w:val="19"/>
              </w:rPr>
              <w:t xml:space="preserve">Reuse whatever setup powered the notification email validated in the POC</w:t>
            </w:r>
          </w:p>
        </w:tc>
      </w:tr>
    </w:tbl>
    <w:p>
      <w:pPr>
        <w:spacing w:after="80"/>
      </w:pPr>
    </w:p>
    <w:tbl>
      <w:tblPr>
        <w:tblW w:type="pct" w:w="100%"/>
        <w:tblBorders>
          <w:top w:val="single" w:color="2F5496" w:sz="4"/>
          <w:left w:val="single" w:color="2F5496" w:sz="4"/>
          <w:bottom w:val="single" w:color="2F5496" w:sz="4"/>
          <w:right w:val="single" w:color="2F549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3864"/>
                <w:sz w:val="22"/>
                <w:szCs w:val="22"/>
              </w:rPr>
              <w:t xml:space="preserve">Open items to confirm before build</w:t>
            </w:r>
          </w:p>
          <w:p>
            <w:pPr>
              <w:pStyle w:val="ListParagraph"/>
              <w:numPr>
                <w:ilvl w:val="0"/>
                <w:numId w:val="1"/>
              </w:numPr>
              <w:spacing w:after="60"/>
            </w:pPr>
            <w:r>
              <w:rPr>
                <w:sz w:val="20"/>
                <w:szCs w:val="20"/>
              </w:rPr>
              <w:t xml:space="preserve">Exact recommended schedule time for Automation 1 on the 1st (e.g. 4:00 AM, after other GEE automations) to avoid resource contention.</w:t>
            </w:r>
          </w:p>
          <w:p>
            <w:pPr>
              <w:pStyle w:val="ListParagraph"/>
              <w:numPr>
                <w:ilvl w:val="0"/>
                <w:numId w:val="1"/>
              </w:numPr>
              <w:spacing w:after="60"/>
            </w:pPr>
            <w:r>
              <w:rPr>
                <w:sz w:val="20"/>
                <w:szCs w:val="20"/>
              </w:rPr>
              <w:t xml:space="preserve">Whether Automation 2's daily gate check should itself send a lightweight internal log/alert on non-last-days, or run fully silently as designed here.</w:t>
            </w:r>
          </w:p>
          <w:p>
            <w:pPr>
              <w:pStyle w:val="ListParagraph"/>
              <w:numPr>
                <w:ilvl w:val="0"/>
                <w:numId w:val="1"/>
              </w:numPr>
              <w:spacing w:after="60"/>
            </w:pPr>
            <w:r>
              <w:rPr>
                <w:sz w:val="20"/>
                <w:szCs w:val="20"/>
              </w:rPr>
              <w:t xml:space="preserve">Realistic maximum journey count per folder in a single run — confirms whether the per-operation script split (Section 1 decision log) is sufficient headroom against Automation Studio's execution timeout, or whether batching within a step is also needed.</w:t>
            </w:r>
          </w:p>
        </w:tc>
      </w:tr>
    </w:tbl>
    <w:p>
      <w:r>
        <w:br w:type="page"/>
      </w:r>
    </w:p>
    <w:p>
      <w:pPr>
        <w:pStyle w:val="Heading1"/>
        <w:pBdr>
          <w:bottom w:val="single" w:color="2F5496" w:sz="6" w:space="4"/>
        </w:pBdr>
        <w:spacing w:after="200" w:before="400"/>
      </w:pPr>
      <w:r>
        <w:rPr>
          <w:b/>
          <w:bCs/>
          <w:color w:val="1F3864"/>
          <w:sz w:val="30"/>
          <w:szCs w:val="30"/>
        </w:rPr>
        <w:t xml:space="preserve">8. Conclusion</w:t>
      </w:r>
    </w:p>
    <w:p>
      <w:pPr>
        <w:spacing w:after="120"/>
      </w:pPr>
      <w:r>
        <w:rPr>
          <w:sz w:val="21"/>
          <w:szCs w:val="21"/>
        </w:rPr>
        <w:t xml:space="preserve">This design automates the full monthly Journey Builder cleanup lifecycle in two automations instead of three, reusing every REST call and SQL pattern already proven in the GEE-26092 POC. A dedicated, business-editable Journey_Deletion_Exclusion data extension replaces the POC's hardcoded exclusion filter (Scenario 1); a single consolidated query identifies journeys with no send in the last 180 days across all of a journey's emails, regardless of trigger type (Scenario 2); Automation 1 folds the prior month's Recycle Bin deletion and the current month's Cleanup Review staging into one run, separated by a 5-minute Wait Activity; and Automation 2, on a fixed monthly schedule (the 30th), closes the loop by expiring the Cleanup Review folder into the Recycle Bin (Scenario 3), with Cedric Bastian notified at the one hand-off point the Acceptance Criteria actually calls for. The result removes the manual monthly RITM process entirely while keeping every deletion behind a folder-based review window and an editable exclusion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2026-09-20T16:58:06.432Z</dcterms:created>
  <dcterms:modified xsi:type="dcterms:W3CDTF">2026-09-20T16:58:06.432Z</dcterms:modified>
</cp:coreProperties>
</file>

<file path=docProps/custom.xml><?xml version="1.0" encoding="utf-8"?>
<Properties xmlns="http://schemas.openxmlformats.org/officeDocument/2006/custom-properties" xmlns:vt="http://schemas.openxmlformats.org/officeDocument/2006/docPropsVTypes"/>
</file>