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1-a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2-d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3-d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4-b,c,d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5-b,d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6-d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7-d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8-b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9-c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10-c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11-c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12-d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13-b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14-c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15-a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16-d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17-d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18-d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19-b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20-b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21-d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22-a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23-a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24-a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25-c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26-b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27-a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28-b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29-a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30-a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31-b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32-b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33-c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34-b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35-a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36-b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37-b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38-b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39-c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40-b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