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732" w:rsidRPr="00256732" w:rsidRDefault="00256732" w:rsidP="00256732">
      <w:pPr>
        <w:shd w:val="clear" w:color="auto" w:fill="F9F9F9"/>
        <w:spacing w:before="100" w:beforeAutospacing="1" w:after="100" w:afterAutospacing="1" w:line="240" w:lineRule="auto"/>
        <w:jc w:val="center"/>
        <w:outlineLvl w:val="0"/>
        <w:rPr>
          <w:rFonts w:ascii="Arial" w:eastAsia="Times New Roman" w:hAnsi="Arial" w:cs="Arial"/>
          <w:color w:val="111111"/>
          <w:kern w:val="36"/>
          <w:sz w:val="48"/>
          <w:szCs w:val="48"/>
        </w:rPr>
      </w:pPr>
      <w:r w:rsidRPr="00256732">
        <w:rPr>
          <w:rFonts w:ascii="Arial" w:eastAsia="Times New Roman" w:hAnsi="Arial" w:cs="Arial"/>
          <w:color w:val="111111"/>
          <w:kern w:val="36"/>
          <w:sz w:val="48"/>
          <w:szCs w:val="48"/>
        </w:rPr>
        <w:t>INTRODUCTION</w:t>
      </w:r>
    </w:p>
    <w:p w:rsidR="00256732" w:rsidRPr="00256732" w:rsidRDefault="00256732" w:rsidP="00256732">
      <w:pPr>
        <w:shd w:val="clear" w:color="auto" w:fill="F9F9F9"/>
        <w:spacing w:before="100" w:beforeAutospacing="1" w:after="100" w:afterAutospacing="1" w:line="240" w:lineRule="auto"/>
        <w:rPr>
          <w:rFonts w:ascii="Arial" w:eastAsia="Times New Roman" w:hAnsi="Arial" w:cs="Arial"/>
          <w:color w:val="111111"/>
          <w:sz w:val="25"/>
          <w:szCs w:val="25"/>
        </w:rPr>
      </w:pPr>
      <w:r w:rsidRPr="00256732">
        <w:rPr>
          <w:rFonts w:ascii="Arial" w:eastAsia="Times New Roman" w:hAnsi="Arial" w:cs="Arial"/>
          <w:color w:val="111111"/>
          <w:sz w:val="25"/>
          <w:szCs w:val="25"/>
        </w:rPr>
        <w:t>NGOs recognize that the needs of underprivileged children often extend beyond financial support. They design and implement tailored educational programs that address the unique challenges faced by these students. This may include additional tutoring, mentorship programs, and initiatives to enhance overall learning experiences. By catering to the specific needs of poor children, NGOs contribute to breaking the cycle of generational poverty.</w:t>
      </w:r>
    </w:p>
    <w:p w:rsidR="00256732" w:rsidRPr="00256732" w:rsidRDefault="00256732" w:rsidP="00256732">
      <w:pPr>
        <w:shd w:val="clear" w:color="auto" w:fill="F9F9F9"/>
        <w:spacing w:before="100" w:beforeAutospacing="1" w:after="100" w:afterAutospacing="1" w:line="240" w:lineRule="auto"/>
        <w:rPr>
          <w:rFonts w:ascii="Arial" w:eastAsia="Times New Roman" w:hAnsi="Arial" w:cs="Arial"/>
          <w:color w:val="111111"/>
          <w:sz w:val="25"/>
          <w:szCs w:val="25"/>
        </w:rPr>
      </w:pPr>
      <w:r w:rsidRPr="00256732">
        <w:rPr>
          <w:rFonts w:ascii="Arial" w:eastAsia="Times New Roman" w:hAnsi="Arial" w:cs="Arial"/>
          <w:b/>
          <w:bCs/>
          <w:color w:val="111111"/>
          <w:sz w:val="25"/>
        </w:rPr>
        <w:t>Empowering through Knowledge</w:t>
      </w:r>
    </w:p>
    <w:p w:rsidR="00256732" w:rsidRPr="00256732" w:rsidRDefault="00256732" w:rsidP="00256732">
      <w:pPr>
        <w:shd w:val="clear" w:color="auto" w:fill="F9F9F9"/>
        <w:spacing w:before="100" w:beforeAutospacing="1" w:after="100" w:afterAutospacing="1" w:line="240" w:lineRule="auto"/>
        <w:rPr>
          <w:rFonts w:ascii="Arial" w:eastAsia="Times New Roman" w:hAnsi="Arial" w:cs="Arial"/>
          <w:color w:val="111111"/>
          <w:sz w:val="25"/>
          <w:szCs w:val="25"/>
        </w:rPr>
      </w:pPr>
      <w:r w:rsidRPr="00256732">
        <w:rPr>
          <w:rFonts w:ascii="Arial" w:eastAsia="Times New Roman" w:hAnsi="Arial" w:cs="Arial"/>
          <w:color w:val="111111"/>
          <w:sz w:val="25"/>
          <w:szCs w:val="25"/>
        </w:rPr>
        <w:t>Education is not merely about acquiring knowledge; it is a tool for empowerment. NGOs understand that by providing education for poor children, they are instilling a sense of confidence, self-worth, and ambition. Education equips individuals with the skills needed to break free from the shackles of poverty, opening doors to better opportunities and brighter futures.</w:t>
      </w:r>
    </w:p>
    <w:p w:rsidR="00256732" w:rsidRPr="00256732" w:rsidRDefault="00256732" w:rsidP="00256732">
      <w:pPr>
        <w:shd w:val="clear" w:color="auto" w:fill="F9F9F9"/>
        <w:spacing w:before="100" w:beforeAutospacing="1" w:after="100" w:afterAutospacing="1" w:line="240" w:lineRule="auto"/>
        <w:rPr>
          <w:rFonts w:ascii="Arial" w:eastAsia="Times New Roman" w:hAnsi="Arial" w:cs="Arial"/>
          <w:color w:val="111111"/>
          <w:sz w:val="25"/>
          <w:szCs w:val="25"/>
        </w:rPr>
      </w:pPr>
      <w:r w:rsidRPr="00256732">
        <w:rPr>
          <w:rFonts w:ascii="Arial" w:eastAsia="Times New Roman" w:hAnsi="Arial" w:cs="Arial"/>
          <w:b/>
          <w:bCs/>
          <w:color w:val="111111"/>
          <w:sz w:val="25"/>
        </w:rPr>
        <w:t>NGOs as Catalysts for Change</w:t>
      </w:r>
    </w:p>
    <w:p w:rsidR="00256732" w:rsidRPr="00256732" w:rsidRDefault="00256732" w:rsidP="00256732">
      <w:pPr>
        <w:shd w:val="clear" w:color="auto" w:fill="F9F9F9"/>
        <w:spacing w:before="100" w:beforeAutospacing="1" w:after="100" w:afterAutospacing="1" w:line="240" w:lineRule="auto"/>
        <w:rPr>
          <w:rFonts w:ascii="Arial" w:eastAsia="Times New Roman" w:hAnsi="Arial" w:cs="Arial"/>
          <w:color w:val="111111"/>
          <w:sz w:val="25"/>
          <w:szCs w:val="25"/>
        </w:rPr>
      </w:pPr>
      <w:hyperlink r:id="rId4" w:tgtFrame="_blank" w:history="1">
        <w:r w:rsidRPr="00256732">
          <w:rPr>
            <w:rFonts w:ascii="Arial" w:eastAsia="Times New Roman" w:hAnsi="Arial" w:cs="Arial"/>
            <w:color w:val="0000FF"/>
            <w:sz w:val="25"/>
            <w:u w:val="single"/>
          </w:rPr>
          <w:t>NGOs working for education</w:t>
        </w:r>
      </w:hyperlink>
      <w:r w:rsidRPr="00256732">
        <w:rPr>
          <w:rFonts w:ascii="Arial" w:eastAsia="Times New Roman" w:hAnsi="Arial" w:cs="Arial"/>
          <w:color w:val="111111"/>
          <w:sz w:val="25"/>
          <w:szCs w:val="25"/>
        </w:rPr>
        <w:t> act as catalysts for societal change. By investing in the education of underprivileged children, they contribute to building a more equitable and just society. These organizations often collaborate with local communities, governments, and other stakeholders to create sustainable, long-term solutions that address systemic issues in the education sector.</w:t>
      </w:r>
    </w:p>
    <w:p w:rsidR="00822FB8" w:rsidRDefault="00822FB8"/>
    <w:sectPr w:rsidR="00822FB8" w:rsidSect="00822F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56732"/>
    <w:rsid w:val="001B67E7"/>
    <w:rsid w:val="00256732"/>
    <w:rsid w:val="00284F90"/>
    <w:rsid w:val="00822F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FB8"/>
  </w:style>
  <w:style w:type="paragraph" w:styleId="Heading1">
    <w:name w:val="heading 1"/>
    <w:basedOn w:val="Normal"/>
    <w:link w:val="Heading1Char"/>
    <w:uiPriority w:val="9"/>
    <w:qFormat/>
    <w:rsid w:val="002567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73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567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6732"/>
    <w:rPr>
      <w:b/>
      <w:bCs/>
    </w:rPr>
  </w:style>
  <w:style w:type="character" w:styleId="Hyperlink">
    <w:name w:val="Hyperlink"/>
    <w:basedOn w:val="DefaultParagraphFont"/>
    <w:uiPriority w:val="99"/>
    <w:semiHidden/>
    <w:unhideWhenUsed/>
    <w:rsid w:val="00256732"/>
    <w:rPr>
      <w:color w:val="0000FF"/>
      <w:u w:val="single"/>
    </w:rPr>
  </w:style>
</w:styles>
</file>

<file path=word/webSettings.xml><?xml version="1.0" encoding="utf-8"?>
<w:webSettings xmlns:r="http://schemas.openxmlformats.org/officeDocument/2006/relationships" xmlns:w="http://schemas.openxmlformats.org/wordprocessingml/2006/main">
  <w:divs>
    <w:div w:id="1658802333">
      <w:bodyDiv w:val="1"/>
      <w:marLeft w:val="0"/>
      <w:marRight w:val="0"/>
      <w:marTop w:val="0"/>
      <w:marBottom w:val="0"/>
      <w:divBdr>
        <w:top w:val="none" w:sz="0" w:space="0" w:color="auto"/>
        <w:left w:val="none" w:sz="0" w:space="0" w:color="auto"/>
        <w:bottom w:val="none" w:sz="0" w:space="0" w:color="auto"/>
        <w:right w:val="none" w:sz="0" w:space="0" w:color="auto"/>
      </w:divBdr>
      <w:divsChild>
        <w:div w:id="608320175">
          <w:marLeft w:val="0"/>
          <w:marRight w:val="0"/>
          <w:marTop w:val="0"/>
          <w:marBottom w:val="0"/>
          <w:divBdr>
            <w:top w:val="none" w:sz="0" w:space="0" w:color="auto"/>
            <w:left w:val="none" w:sz="0" w:space="0" w:color="auto"/>
            <w:bottom w:val="none" w:sz="0" w:space="0" w:color="auto"/>
            <w:right w:val="none" w:sz="0" w:space="0" w:color="auto"/>
          </w:divBdr>
        </w:div>
        <w:div w:id="1644044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irmalafoundation.org/child-education-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Saini</dc:creator>
  <cp:lastModifiedBy>Himanshu Saini</cp:lastModifiedBy>
  <cp:revision>1</cp:revision>
  <dcterms:created xsi:type="dcterms:W3CDTF">2024-09-12T08:47:00Z</dcterms:created>
  <dcterms:modified xsi:type="dcterms:W3CDTF">2024-09-12T08:47:00Z</dcterms:modified>
</cp:coreProperties>
</file>