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contract2</w:t>
      </w:r>
    </w:p>
    <w:p>
      <w:r>
        <w:t>Generated: August 22, 2025 at 04:52 PM</w:t>
      </w:r>
    </w:p>
    <w:p/>
    <w:p>
      <w:pPr>
        <w:pStyle w:val="Heading1"/>
      </w:pPr>
      <w:r>
        <w:t>FIXTURE RECAP</w:t>
      </w:r>
    </w:p>
    <w:p>
      <w:r>
        <w:t>FIXTURE RECAP - VOYAGE CHARTER</w:t>
        <w:br/>
        <w:br/>
        <w:br/>
        <w:br/>
        <w:t>VESSEL: MV ATLANTIC TRADER</w:t>
        <w:br/>
        <w:br/>
        <w:t>CHARTERERS: Global Shipping Ltd</w:t>
        <w:br/>
        <w:br/>
        <w:t>OWNERS: Atlantic Maritime Corp</w:t>
        <w:br/>
        <w:br/>
        <w:t>DATE: August 22, 2025</w:t>
        <w:br/>
        <w:br/>
        <w:br/>
        <w:br/>
        <w:t>CARGO DETAILS:</w:t>
        <w:br/>
        <w:br/>
        <w:t>- Commodity: Iron Ore</w:t>
        <w:br/>
        <w:br/>
        <w:t>- Quantity: 75,000 MT +/- 10% in Charterers' option</w:t>
        <w:br/>
        <w:br/>
        <w:t>- Stowage Factor: 12-15 CBF/MT</w:t>
        <w:br/>
        <w:br/>
        <w:br/>
        <w:br/>
        <w:t>VOYAGE:</w:t>
        <w:br/>
        <w:br/>
        <w:t>- Load Port: Port Hedland, Australia</w:t>
        <w:br/>
        <w:br/>
        <w:t>- Discharge Port: Rotterdam, Netherlands</w:t>
        <w:br/>
        <w:br/>
        <w:t>- Laycan: September 15-25, 2025</w:t>
        <w:br/>
        <w:br/>
        <w:br/>
        <w:br/>
        <w:t>COMMERCIAL TERMS:</w:t>
        <w:br/>
        <w:br/>
        <w:t>- Freight Rate: USD 18.50 per metric ton</w:t>
        <w:br/>
        <w:br/>
        <w:t>- Laytime: 72 hours total (36 hours loading + 36 hours discharging)</w:t>
        <w:br/>
        <w:br/>
        <w:t>- Demurrage: USD 25,000 per day pro rata</w:t>
        <w:br/>
        <w:br/>
        <w:t>- Despatch: USD 12,500 per day pro rata</w:t>
        <w:br/>
        <w:br/>
        <w:br/>
        <w:br/>
        <w:t>PAYMENT:</w:t>
        <w:br/>
        <w:br/>
        <w:t>- Freight payment: 95% on Bill of Lading, 5% on final discharge</w:t>
        <w:br/>
        <w:br/>
        <w:t>- Currency: US Dollars</w:t>
        <w:br/>
        <w:br/>
        <w:t>- Bank: Charterers' nominated bank</w:t>
        <w:br/>
        <w:br/>
        <w:br/>
        <w:br/>
        <w:t>ADDITIONAL TERMS:</w:t>
        <w:br/>
        <w:br/>
        <w:t>- Weather Working Days basis</w:t>
        <w:br/>
        <w:br/>
        <w:t>- Saturdays, Sundays, and holidays excepted unless used</w:t>
        <w:br/>
        <w:br/>
        <w:t>- Safe port/berth warranty by Charterers</w:t>
        <w:br/>
        <w:br/>
        <w:t>- Ice clause applicable</w:t>
      </w:r>
    </w:p>
    <w:p>
      <w:r>
        <w:t>VOYAGE CHARTER PARTY</w:t>
        <w:br/>
        <w:br/>
        <w:br/>
        <w:br/>
        <w:t>THIS CHARTER PARTY is made this day between the party described as the Owner of the Vessel named herein and the party described as the Charterer.</w:t>
        <w:br/>
        <w:br/>
        <w:br/>
        <w:br/>
        <w:t>ARTICLE 1 - VESSEL DESCRIPTION</w:t>
        <w:br/>
        <w:br/>
        <w:t>The Owners agree to provide and the Charterers agree to charter the vessel described herein, which vessel shall be tight, staunch, strong and in every way fitted for the voyage.</w:t>
        <w:br/>
        <w:br/>
        <w:br/>
        <w:br/>
        <w:t>ARTICLE 2 - CARGO</w:t>
        <w:br/>
        <w:br/>
        <w:t>The vessel shall carry the cargo as described in the fixture terms, which cargo shall be loaded, stowed, and discharged at the Charterers' risk and expense.</w:t>
        <w:br/>
        <w:br/>
        <w:br/>
        <w:br/>
        <w:t>ARTICLE 3 - LOADING AND DISCHARGING</w:t>
        <w:br/>
        <w:br/>
        <w:t>The vessel shall proceed to the loading port and there load the cargo with all possible dispatch. Upon completion of loading, the vessel shall proceed with all convenient speed to the discharge port.</w:t>
        <w:br/>
        <w:br/>
        <w:br/>
        <w:br/>
        <w:t>ARTICLE 4 - LAYTIME</w:t>
        <w:br/>
        <w:br/>
        <w:t>Laytime shall commence in accordance with the terms specified in the fixture. Time shall not count during weather conditions preventing safe loading or discharging operations.</w:t>
        <w:br/>
        <w:br/>
        <w:br/>
        <w:br/>
        <w:t>ARTICLE 5 - DEMURRAGE AND DESPATCH</w:t>
        <w:br/>
        <w:br/>
        <w:t>If the vessel is detained beyond the allowed laytime, Charterers shall pay demurrage at the rate specified. If loading and discharging are completed before expiry of laytime, Owners shall pay despatch.</w:t>
        <w:br/>
        <w:br/>
        <w:br/>
        <w:br/>
        <w:t>ARTICLE 6 - FREIGHT</w:t>
        <w:br/>
        <w:br/>
        <w:t>Freight shall be payable as specified in the fixture terms. No freight shall be payable on damaged or contaminated cargo.</w:t>
        <w:br/>
        <w:br/>
        <w:br/>
        <w:br/>
        <w:t>ARTICLE 7 - GENERAL AVERAGE</w:t>
        <w:br/>
        <w:br/>
        <w:t>General Average shall be adjusted according to York-Antwerp Rules 2016.</w:t>
        <w:br/>
        <w:br/>
        <w:br/>
        <w:br/>
        <w:t>ARTICLE 8 - LIBERTIES</w:t>
        <w:br/>
        <w:br/>
        <w:t>The Master and Owners shall have liberty to comply with any orders or directions given by any government or authority, or by any person acting or purporting to act as or on behalf of such government or authority.</w:t>
        <w:br/>
        <w:br/>
        <w:br/>
        <w:br/>
        <w:t>ARTICLE 9 - CANCELLATION</w:t>
        <w:br/>
        <w:br/>
        <w:t>Should the vessel not be ready to load by the cancelling date, Charterers have the option to cancel this Charter Party.</w:t>
        <w:br/>
        <w:br/>
        <w:br/>
        <w:br/>
        <w:t>ARTICLE 10 - LAW AND ARBITRATION</w:t>
        <w:br/>
        <w:br/>
        <w:t>This Charter Party shall be governed by English Law and any disputes shall be referred to arbitration in London in accordance with the Arbitration Act.</w:t>
      </w:r>
    </w:p>
    <w:p>
      <w:pPr>
        <w:pStyle w:val="Heading1"/>
      </w:pPr>
      <w:r>
        <w:t>NEGOTIATED CLAUSES</w:t>
      </w:r>
    </w:p>
    <w:p>
      <w:r>
        <w:t>NEGOTIATED AMENDMENTS AND ADDITIONAL CLAUSES</w:t>
        <w:br/>
        <w:br/>
        <w:br/>
        <w:br/>
        <w:t>1. ANTI-CORRUPTION CLAUSE</w:t>
        <w:br/>
        <w:br/>
        <w:t>Both parties warrant that they shall comply with all applicable anti-corruption laws and regulations, including but not limited to the US Foreign Corrupt Practices Act and UK Bribery Act 2010.</w:t>
        <w:br/>
        <w:br/>
        <w:br/>
        <w:br/>
        <w:t>2. ENVIRONMENTAL COMPLIANCE</w:t>
        <w:br/>
        <w:br/>
        <w:t>The vessel shall comply with all applicable environmental regulations including MARPOL, ballast water management, and sulfur emission requirements. Owners warrant that the vessel holds valid environmental certificates.</w:t>
        <w:br/>
        <w:br/>
        <w:br/>
        <w:br/>
        <w:t>3. CYBER SECURITY CLAUSE</w:t>
        <w:br/>
        <w:br/>
        <w:t>Owners warrant that the vessel's navigation and communication systems are protected against cyber threats and that crew are trained in cyber security protocols.</w:t>
        <w:br/>
        <w:br/>
        <w:br/>
        <w:br/>
        <w:t>4. COVID-19 HEALTH PROTOCOLS</w:t>
        <w:br/>
        <w:br/>
        <w:t>All crew changes and port calls shall comply with applicable COVID-19 health protocols. Additional time for health inspections shall not count as laytime.</w:t>
        <w:br/>
        <w:br/>
        <w:br/>
        <w:br/>
        <w:t>5. FUEL QUALITY SPECIFICATION</w:t>
        <w:br/>
        <w:br/>
        <w:t>Bunker fuel shall meet ISO 8217 specifications. Any damage caused by off-specification fuel shall be for Charterers' account if fuel is supplied by Charterers.</w:t>
        <w:br/>
        <w:br/>
        <w:br/>
        <w:br/>
        <w:t>6. PERFORMANCE WARRANTY</w:t>
        <w:br/>
        <w:br/>
        <w:t>Owners warrant that the vessel shall maintain a minimum speed of 14 knots in good weather conditions and consumption not exceeding 28 MT/day HFO and 3 MT/day MGO.</w:t>
        <w:br/>
        <w:br/>
        <w:br/>
        <w:br/>
        <w:t>7. COMMUNICATIONS</w:t>
        <w:br/>
        <w:br/>
        <w:t>All notices under this Charter Party may be served by email to the addresses specified in the fixture recap, with confirmation of receipt required.</w:t>
        <w:br/>
        <w:br/>
        <w:br/>
        <w:br/>
        <w:t>8. BILL OF LADING TERMS</w:t>
        <w:br/>
        <w:br/>
        <w:t>Bills of Lading shall be issued incorporating the Hague-Visby Rules and shall contain a clause paramount referring to the law and jurisdiction clause of this Charter Party.</w:t>
        <w:br/>
        <w:br/>
        <w:br/>
        <w:br/>
        <w:t>9. INSURANCE</w:t>
        <w:br/>
        <w:br/>
        <w:t>Owners shall maintain hull and machinery insurance and P&amp;I club coverage with internationally recognized insurers/clubs for the full value of the vessel and cargo liability.</w:t>
        <w:br/>
        <w:br/>
        <w:br/>
        <w:br/>
        <w:t>10. FORCE MAJEURE</w:t>
        <w:br/>
        <w:br/>
        <w:t>Neither party shall be liable for delays or failures in performance due to circumstances beyond their reasonable control, including but not limited to acts of God, war, terrorism, pandemic, or government actions.</w:t>
      </w:r>
    </w:p>
    <w:p>
      <w:pPr>
        <w:pStyle w:val="Heading1"/>
      </w:pPr>
      <w:r>
        <w:t>EXTRACTED CLAUSES SUMMARY</w:t>
      </w:r>
    </w:p>
    <w:p>
      <w:r>
        <w:t>PAYMENT_TERMS:</w:t>
        <w:br/>
        <w:t>1. DEMURRAGE</w:t>
        <w:br/>
        <w:t>2. demurrage</w:t>
        <w:br/>
        <w:t>3. demurrage at the</w:t>
        <w:br/>
        <w:t>4. freight shall be payable</w:t>
        <w:br/>
        <w:t>5. ARTICLE 5 - DEMURRAGE AND DESPATCH</w:t>
        <w:br/>
        <w:br/>
        <w:t>If the vessel is detained beyond the allowed laytime, Charterers shall pay demurrage at the rate specified.</w:t>
        <w:br/>
        <w:t>6. August 22, 2025</w:t>
        <w:br/>
        <w:br/>
        <w:br/>
        <w:br/>
        <w:t>CARGO DETAILS:</w:t>
        <w:br/>
        <w:br/>
        <w:t>- Commodity: Iron Ore</w:t>
        <w:br/>
        <w:br/>
        <w:t>- Quantity: 75,000 MT +/- 10% in Charterers' option</w:t>
        <w:br/>
        <w:br/>
        <w:t>- Stowage Factor: 12-15 CBF/MT</w:t>
        <w:br/>
        <w:br/>
        <w:br/>
        <w:br/>
        <w:t>VOYAGE:</w:t>
        <w:br/>
        <w:br/>
        <w:t>- Load Port: Port Hedland, Australia</w:t>
        <w:br/>
        <w:br/>
        <w:t>- Discharge Port: Rotterdam, Netherlands</w:t>
        <w:br/>
        <w:br/>
        <w:t>- Laycan: September 15-25, 2025</w:t>
        <w:br/>
        <w:br/>
        <w:br/>
        <w:br/>
        <w:t>COMMERCIAL TERMS:</w:t>
        <w:br/>
        <w:br/>
        <w:t>- Freight Rate: USD 18.50 per metric ton</w:t>
        <w:br/>
        <w:br/>
        <w:t>-</w:t>
        <w:br/>
        <w:t>7. DEMURRAGE AND DESPATCH</w:t>
        <w:br/>
        <w:br/>
        <w:t>If the vessel is detained beyond the allowed laytime, Charterers shall pay demurrage at the rate specified.</w:t>
        <w:br/>
        <w:t>8. DESPATCH</w:t>
        <w:br/>
        <w:t>9. Freight shall be payable</w:t>
        <w:br/>
        <w:t>10. demurrage at the rate specified</w:t>
        <w:br/>
        <w:t>11. ARTICLE 6 - FREIGHT</w:t>
        <w:br/>
        <w:br/>
        <w:t>Freight shall be payable as specified in the fixture terms.</w:t>
        <w:br/>
        <w:t>12. If loading and discharging are completed before expiry of laytime, Owners shall pay despatch.</w:t>
        <w:br/>
        <w:t>13. Demurrage</w:t>
        <w:br/>
        <w:t>14. Laytime: 72 hours total (36 hours loading + 36 hours discharging)</w:t>
        <w:br/>
        <w:br/>
        <w:t>- Demurrage: USD 25,000 per day pro rata</w:t>
        <w:br/>
        <w:br/>
        <w:t>- Despatch: USD 12,500 per day pro rata</w:t>
        <w:br/>
        <w:br/>
        <w:br/>
        <w:br/>
        <w:t>PAYMENT:</w:t>
        <w:br/>
        <w:br/>
        <w:t>- Freight payment: 95% on Bill of Lading, 5% on final discharge</w:t>
        <w:br/>
        <w:br/>
        <w:t>- Currency: US Dollars</w:t>
        <w:br/>
        <w:br/>
        <w:t>- Bank: Charterers' nominated bank</w:t>
        <w:br/>
        <w:br/>
        <w:br/>
        <w:br/>
        <w:t>ADDITIONAL TERMS:</w:t>
        <w:br/>
        <w:br/>
        <w:t>- Weather Working Days basis</w:t>
        <w:br/>
        <w:br/>
        <w:t>- Saturdays, Sundays, and holidays excepted unless used</w:t>
        <w:br/>
        <w:br/>
        <w:t>- Safe port/berth warranty by Charterers</w:t>
        <w:br/>
        <w:br/>
        <w:t>- Ice clause applicable</w:t>
        <w:br/>
        <w:t>15. despatch</w:t>
        <w:br/>
        <w:t>16. demurrage at the rate</w:t>
        <w:br/>
        <w:t>17. Despatch</w:t>
        <w:br/>
        <w:t>18. FREIGHT</w:t>
        <w:br/>
        <w:br/>
        <w:t>Freight shall be payable as specified in the fixture terms.</w:t>
        <w:br/>
        <w:t>19. DEMURRAGE AND</w:t>
        <w:br/>
        <w:t>20. DEMURRAGE AND DESPATCH</w:t>
        <w:br/>
        <w:t>21. freight shall be payable on damaged or contaminated cargo.</w:t>
        <w:br/>
        <w:t>22. demurrage at</w:t>
        <w:br/>
        <w:t>23. No freight shall be payable on damaged or contaminated cargo.</w:t>
        <w:br/>
        <w:t>24. Freight payment</w:t>
      </w:r>
    </w:p>
    <w:p>
      <w:r>
        <w:t>LAYTIME_CLAUSES:</w:t>
        <w:br/>
        <w:t>1. Time shall not count during weather conditions preventing safe loading or discharging operations.</w:t>
        <w:br/>
        <w:t>2. Laytime shall commence in accordance with the</w:t>
        <w:br/>
        <w:t>3. 36 hours discharging</w:t>
        <w:br/>
        <w:t>4. LAYTIME</w:t>
        <w:br/>
        <w:t>5. ARTICLE 5 - DEMURRAGE AND DESPATCH</w:t>
        <w:br/>
        <w:br/>
        <w:t>If the vessel is detained beyond the allowed laytime, Charterers shall pay demurrage at the rate specified.</w:t>
        <w:br/>
        <w:t>6. Laytime shall commence in accordance with the terms specified in the</w:t>
        <w:br/>
        <w:t>7. Laytime shall</w:t>
        <w:br/>
        <w:t>8. Laytime shall commence in accordance</w:t>
        <w:br/>
        <w:t>9. ARTICLE 3 - LOADING AND DISCHARGING</w:t>
        <w:br/>
        <w:br/>
        <w:t>The vessel shall proceed to the loading port and there load the cargo with all possible dispatch.</w:t>
        <w:br/>
        <w:t>10. Laytime shall commence in accordance with the terms specified</w:t>
        <w:br/>
        <w:t>11. Laytime shall commence in accordance with the terms specified in the fixture</w:t>
        <w:br/>
        <w:t>12. Additional time for health inspections shall not count as laytime.</w:t>
        <w:br/>
        <w:t>13. laytime</w:t>
        <w:br/>
        <w:t>14. Laytime shall commence in</w:t>
        <w:br/>
        <w:t>15. Upon completion of loading, the vessel shall proceed with all convenient speed to the discharge port.</w:t>
        <w:br/>
        <w:t>16. ARTICLE 4 - LAYTIME</w:t>
        <w:br/>
        <w:br/>
        <w:t>Laytime shall commence in accordance with the terms specified in the fixture.</w:t>
        <w:br/>
        <w:t>17. LAYTIME</w:t>
        <w:br/>
        <w:br/>
        <w:t>Laytime shall commence in accordance with the terms specified in the fixture.</w:t>
        <w:br/>
        <w:t>18. If loading and discharging are completed before expiry of laytime, Owners shall pay despatch.</w:t>
        <w:br/>
        <w:t>19. Laytime: 72 hours total (36 hours loading + 36 hours discharging)</w:t>
        <w:br/>
        <w:br/>
        <w:t>- Demurrage: USD 25,000 per day pro rata</w:t>
        <w:br/>
        <w:br/>
        <w:t>- Despatch: USD 12,500 per day pro rata</w:t>
        <w:br/>
        <w:br/>
        <w:br/>
        <w:br/>
        <w:t>PAYMENT:</w:t>
        <w:br/>
        <w:br/>
        <w:t>- Freight payment: 95% on Bill of Lading, 5% on final discharge</w:t>
        <w:br/>
        <w:br/>
        <w:t>- Currency: US Dollars</w:t>
        <w:br/>
        <w:br/>
        <w:t>- Bank: Charterers' nominated bank</w:t>
        <w:br/>
        <w:br/>
        <w:br/>
        <w:br/>
        <w:t>ADDITIONAL TERMS:</w:t>
        <w:br/>
        <w:br/>
        <w:t>- Weather Working Days basis</w:t>
        <w:br/>
        <w:br/>
        <w:t>- Saturdays, Sundays, and holidays excepted unless used</w:t>
        <w:br/>
        <w:br/>
        <w:t>- Safe port/berth warranty by Charterers</w:t>
        <w:br/>
        <w:br/>
        <w:t>- Ice clause applicable</w:t>
        <w:br/>
        <w:t>20. Laytime</w:t>
        <w:br/>
        <w:t>21. COMMUNICATIONS</w:t>
        <w:br/>
        <w:br/>
        <w:t>All notices under this Charter Party may be served by email to the addresses specified in the fixture recap, with confirmation of receipt required.</w:t>
        <w:br/>
        <w:t>22. Laytime shall commence in accordance with</w:t>
        <w:br/>
        <w:t>23. Laytime shall commence in accordance with the terms</w:t>
        <w:br/>
        <w:t>24. Laytime shall commence</w:t>
        <w:br/>
        <w:t>25. 36 hours loading</w:t>
        <w:br/>
        <w:t>26. Laytime shall commence in accordance with the terms specified in</w:t>
      </w:r>
    </w:p>
    <w:p>
      <w:r>
        <w:t>CARGO_SPECIFICATIONS:</w:t>
        <w:br/>
        <w:t>1. 28 MT</w:t>
        <w:br/>
        <w:t>2. Quantity</w:t>
        <w:br/>
        <w:t>3. 75,000 MT</w:t>
        <w:br/>
        <w:t>4. CARGO DETAILS</w:t>
        <w:br/>
        <w:t>5. cargo as described in the fixture terms</w:t>
        <w:br/>
        <w:t>6. CARGO</w:t>
        <w:br/>
        <w:t>7. cargo shall be</w:t>
        <w:br/>
        <w:t>8. cargo as described in the fixture</w:t>
        <w:br/>
        <w:t>9. cargo as described in the</w:t>
        <w:br/>
        <w:t>10. cargo with all possible dispatch</w:t>
        <w:br/>
        <w:t>11. cargo shall be loaded</w:t>
        <w:br/>
        <w:t>12. cargo liability</w:t>
        <w:br/>
        <w:t>13. cargo with all possible dispatch.</w:t>
        <w:br/>
        <w:t>14. cargo with</w:t>
        <w:br/>
        <w:t>15. cargo as</w:t>
        <w:br/>
        <w:t>16. CARGO DETAILS:</w:t>
        <w:br/>
        <w:br/>
        <w:t>- Commodity: Iron Ore</w:t>
        <w:br/>
        <w:br/>
        <w:t>- Quantity: 75,000 MT +/- 10% in Charterers' option</w:t>
        <w:br/>
        <w:br/>
        <w:t>- Stowage Factor: 12-15 CBF/MT</w:t>
        <w:br/>
        <w:br/>
        <w:br/>
        <w:br/>
        <w:t>VOYAGE:</w:t>
        <w:br/>
        <w:br/>
        <w:t>- Load Port: Port Hedland, Australia</w:t>
        <w:br/>
        <w:br/>
        <w:t>- Discharge Port: Rotterdam, Netherlands</w:t>
        <w:br/>
        <w:br/>
        <w:t>- Laycan: September 15-25, 2025</w:t>
        <w:br/>
        <w:br/>
        <w:br/>
        <w:br/>
        <w:t>COMMERCIAL TERMS:</w:t>
        <w:br/>
        <w:br/>
        <w:t>- Freight Rate: USD 18.</w:t>
        <w:br/>
        <w:t>17. cargo with all possible</w:t>
        <w:br/>
        <w:t>18. cargo</w:t>
        <w:br/>
        <w:t>19. cargo as described</w:t>
        <w:br/>
        <w:t>20. cargo shall</w:t>
        <w:br/>
        <w:t>21. CARGO</w:t>
        <w:br/>
        <w:br/>
        <w:t>The vessel shall carry the cargo as described in the fixture terms, which cargo shall be loaded, stowed, and discharged at the Charterers' risk and expense.</w:t>
        <w:br/>
        <w:t>22. cargo as described in</w:t>
        <w:br/>
        <w:t>23. 000 MT +/- 10% in Charterers' option</w:t>
        <w:br/>
        <w:br/>
        <w:t>- Stowage Factor: 12-15 CBF/MT</w:t>
        <w:br/>
        <w:br/>
        <w:br/>
        <w:br/>
        <w:t>VOYAGE:</w:t>
        <w:br/>
        <w:br/>
        <w:t>- Load Port: Port Hedland, Australia</w:t>
        <w:br/>
        <w:br/>
        <w:t>- Discharge Port: Rotterdam, Netherlands</w:t>
        <w:br/>
        <w:br/>
        <w:t>- Laycan: September 15-25, 2025</w:t>
        <w:br/>
        <w:br/>
        <w:br/>
        <w:br/>
        <w:t>COMMERCIAL TERMS:</w:t>
        <w:br/>
        <w:br/>
        <w:t>- Freight Rate: USD 18.</w:t>
        <w:br/>
        <w:t>24. cargo with all</w:t>
        <w:br/>
        <w:t>25. cargo liability.</w:t>
        <w:br/>
        <w:t>26. 3 MT</w:t>
      </w:r>
    </w:p>
    <w:p>
      <w:r>
        <w:t>PORT_CLAUSES:</w:t>
        <w:br/>
        <w:t>1. August 22, 2025</w:t>
        <w:br/>
        <w:br/>
        <w:br/>
        <w:br/>
        <w:t>CARGO DETAILS:</w:t>
        <w:br/>
        <w:br/>
        <w:t>- Commodity: Iron Ore</w:t>
        <w:br/>
        <w:br/>
        <w:t>- Quantity: 75,000 MT +/- 10% in Charterers' option</w:t>
        <w:br/>
        <w:br/>
        <w:t>- Stowage Factor: 12-15 CBF/MT</w:t>
        <w:br/>
        <w:br/>
        <w:br/>
        <w:br/>
        <w:t>VOYAGE:</w:t>
        <w:br/>
        <w:br/>
        <w:t>- Load Port: Port Hedland, Australia</w:t>
        <w:br/>
        <w:br/>
        <w:t>- Discharge Port: Rotterdam, Netherlands</w:t>
        <w:br/>
        <w:br/>
        <w:t>- Laycan: September 15-25, 2025</w:t>
        <w:br/>
        <w:br/>
        <w:br/>
        <w:br/>
        <w:t>COMMERCIAL TERMS:</w:t>
        <w:br/>
        <w:br/>
        <w:t>- Freight Rate: USD 18.50 per metric ton</w:t>
        <w:br/>
        <w:br/>
        <w:t>-</w:t>
        <w:br/>
        <w:t>2. Upon completion of loading, the vessel shall proceed with all convenient speed to the discharge port.</w:t>
        <w:br/>
        <w:t>3. 4. COVID-19 HEALTH PROTOCOLS</w:t>
        <w:br/>
        <w:br/>
        <w:t>All crew changes and port calls shall comply with applicable COVID-19 health protocols.</w:t>
        <w:br/>
        <w:t>4. ARTICLE 3 - LOADING AND DISCHARGING</w:t>
        <w:br/>
        <w:br/>
        <w:t>The vessel shall proceed to the loading port and there load the cargo with all possible dispatch.</w:t>
        <w:br/>
        <w:t>5. Laytime: 72 hours total (36 hours loading + 36 hours discharging)</w:t>
        <w:br/>
        <w:br/>
        <w:t>- Demurrage: USD 25,000 per day pro rata</w:t>
        <w:br/>
        <w:br/>
        <w:t>- Despatch: USD 12,500 per day pro rata</w:t>
        <w:br/>
        <w:br/>
        <w:br/>
        <w:br/>
        <w:t>PAYMENT:</w:t>
        <w:br/>
        <w:br/>
        <w:t>- Freight payment: 95% on Bill of Lading, 5% on final discharge</w:t>
        <w:br/>
        <w:br/>
        <w:t>- Currency: US Dollars</w:t>
        <w:br/>
        <w:br/>
        <w:t>- Bank: Charterers' nominated bank</w:t>
        <w:br/>
        <w:br/>
        <w:br/>
        <w:br/>
        <w:t>ADDITIONAL TERMS:</w:t>
        <w:br/>
        <w:br/>
        <w:t>- Weather Working Days basis</w:t>
        <w:br/>
        <w:br/>
        <w:t>- Saturdays, Sundays, and holidays excepted unless used</w:t>
        <w:br/>
        <w:br/>
        <w:t>- Safe port/berth warranty by Charterers</w:t>
        <w:br/>
        <w:br/>
        <w:t>- Ice clause applicable</w:t>
        <w:br/>
        <w:t>6. ARTICLE 8 - LIBERTIES</w:t>
        <w:br/>
        <w:br/>
        <w:t>The Master and Owners shall have liberty to comply with any orders or directions given by any government or authority, or by any person acting or purporting to act as or on behalf of such government or authority.</w:t>
      </w:r>
    </w:p>
    <w:p>
      <w:r>
        <w:t>GENERAL_TERMS:</w:t>
        <w:br/>
        <w:t>1. FORCE MAJEURE</w:t>
        <w:br/>
        <w:br/>
        <w:t>Neither party shall be liable for delays or failures in performance due to circumstances beyond their reasonable control, including but not limited to acts of God, war, terrorism, pandemic, or government actions.</w:t>
        <w:br/>
        <w:t>2. ARTICLE 10 - LAW AND ARBITRATION</w:t>
        <w:br/>
        <w:br/>
        <w:t>This Charter Party shall be governed by English Law and any disputes shall be referred to arbitration in London in accordance with the Arbitration Act.</w:t>
        <w:br/>
        <w:t>3. ARBITRATION</w:t>
        <w:br/>
        <w:br/>
        <w:t>This Charter Party shall be governed by English Law and any disputes shall be referred to arbitration in London in accordance with the Arbitration Act.</w:t>
        <w:br/>
        <w:t>4. ARTICLE 9 - CANCELLATION</w:t>
        <w:br/>
        <w:br/>
        <w:t>Should the vessel not be ready to load by the cancelling date, Charterers have the option to cancel this Charter Party.</w:t>
      </w:r>
    </w:p>
    <w:p>
      <w:r>
        <w:t>KEY_ENTITIES:</w:t>
        <w:br/>
        <w:t>1. MT (ORG)</w:t>
        <w:br/>
        <w:t>2. COVID-19 HEALTH PROTOCOLS (ORG)</w:t>
        <w:br/>
        <w:t>3. the Owner of the Vessel (ORG)</w:t>
        <w:br/>
        <w:t>4. Sundays (DATE)</w:t>
        <w:br/>
        <w:t>5. London (GPE)</w:t>
        <w:br/>
        <w:t>6. MV ATLANTIC TRADER</w:t>
        <w:br/>
        <w:br/>
        <w:t>CHARTERERS: Global Shipping Ltd (ORG)</w:t>
        <w:br/>
        <w:t>7. Charterer (ORG)</w:t>
        <w:br/>
        <w:t>8. Australia (GPE)</w:t>
        <w:br/>
        <w:t>9. the Hague-Visby Rules (GPE)</w:t>
        <w:br/>
        <w:t>10. Netherlands (GPE)</w:t>
        <w:br/>
        <w:t>11. 2025 (DATE)</w:t>
        <w:br/>
        <w:t>12. MARPOL (ORG)</w:t>
        <w:br/>
        <w:t>13. Working Days (ORG)</w:t>
        <w:br/>
        <w:t>14. August 22, 2025</w:t>
        <w:br/>
        <w:br/>
        <w:br/>
        <w:br/>
        <w:t>CARGO DETAILS (DATE)</w:t>
        <w:br/>
        <w:t>15. The Master and Owners (ORG)</w:t>
        <w:br/>
        <w:t>16. P&amp;I (ORG)</w:t>
        <w:br/>
        <w:t>17. Port Hedland (GPE)</w:t>
        <w:br/>
        <w:t>18. September 15-25 (DATE)</w:t>
        <w:br/>
        <w:t>19. Atlantic Maritime Corp</w:t>
        <w:br/>
        <w:br/>
        <w:t xml:space="preserve"> (ORG)</w:t>
        <w:br/>
        <w:t>20. this day (DATE)</w:t>
        <w:br/>
        <w:t>21. MT (GPE)</w:t>
        <w:br/>
        <w:t>22. Charterers (ORG)</w:t>
        <w:br/>
        <w:t>23. the US Foreign Corrupt Practices Act (ORG)</w:t>
        <w:br/>
        <w:t>24. PERFORMANCE WARRANTY</w:t>
        <w:br/>
        <w:br/>
        <w:t>Owners (ORG)</w:t>
        <w:br/>
        <w:t>25. US Dollars</w:t>
        <w:br/>
        <w:br/>
        <w:t>- Bank (ORG)</w:t>
        <w:br/>
        <w:t>26. York-Antwerp Rules 2016 (ORG)</w:t>
        <w:br/>
        <w:t>27. Rotterdam (GPE)</w:t>
        <w:br/>
        <w:t>28. this Charter Party (ORG)</w:t>
      </w:r>
    </w:p>
    <w:p>
      <w:pPr>
        <w:pStyle w:val="Heading1"/>
      </w:pPr>
      <w:r>
        <w:t>CONTRACT GENERATED</w:t>
      </w:r>
    </w:p>
    <w:p>
      <w:r>
        <w:t>Generated on: 2025-08-22 16:52:55</w:t>
        <w:br/>
        <w:t>By: Smart CP Generator - Contract Automation System</w:t>
      </w:r>
    </w:p>
    <w:p>
      <w:r>
        <w:t>This document combines the provided fixture recap, base charter party agreement, and negotiated clauses into a unified contract document. Please review all terms carefully before execution.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