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8B6" w:rsidRDefault="00F478B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</w:p>
    <w:p w:rsidR="00F478B6" w:rsidRDefault="00F478B6" w:rsidP="00F478B6">
      <w:pPr>
        <w:pStyle w:val="Title"/>
        <w:jc w:val="center"/>
        <w:rPr>
          <w:b/>
          <w:bCs/>
        </w:rPr>
      </w:pPr>
      <w:r>
        <w:rPr>
          <w:b/>
          <w:bCs/>
        </w:rPr>
        <w:t>Retail Store Sales Analysis</w:t>
      </w:r>
    </w:p>
    <w:p w:rsidR="00F478B6" w:rsidRDefault="00F478B6" w:rsidP="00F478B6">
      <w:pPr>
        <w:jc w:val="center"/>
        <w:rPr>
          <w:sz w:val="24"/>
          <w:szCs w:val="24"/>
          <w:highlight w:val="white"/>
        </w:rPr>
      </w:pPr>
      <w:proofErr w:type="gramStart"/>
      <w:r>
        <w:rPr>
          <w:sz w:val="24"/>
          <w:szCs w:val="24"/>
          <w:highlight w:val="white"/>
        </w:rPr>
        <w:t>by</w:t>
      </w:r>
      <w:proofErr w:type="gramEnd"/>
      <w:r>
        <w:rPr>
          <w:sz w:val="24"/>
          <w:szCs w:val="24"/>
          <w:highlight w:val="white"/>
        </w:rPr>
        <w:t xml:space="preserve">: Himanshu </w:t>
      </w:r>
      <w:proofErr w:type="spellStart"/>
      <w:r>
        <w:rPr>
          <w:sz w:val="24"/>
          <w:szCs w:val="24"/>
          <w:highlight w:val="white"/>
        </w:rPr>
        <w:t>singh</w:t>
      </w:r>
      <w:proofErr w:type="spellEnd"/>
    </w:p>
    <w:p w:rsidR="00F478B6" w:rsidRDefault="00F478B6" w:rsidP="00F478B6">
      <w:pPr>
        <w:rPr>
          <w:b/>
          <w:bCs/>
          <w:sz w:val="40"/>
          <w:szCs w:val="40"/>
          <w:highlight w:val="white"/>
        </w:rPr>
      </w:pPr>
    </w:p>
    <w:p w:rsidR="00F478B6" w:rsidRDefault="00F478B6" w:rsidP="00F478B6">
      <w:pPr>
        <w:rPr>
          <w:b/>
          <w:bCs/>
          <w:sz w:val="40"/>
          <w:szCs w:val="40"/>
          <w:highlight w:val="white"/>
        </w:rPr>
      </w:pPr>
    </w:p>
    <w:p w:rsidR="00F478B6" w:rsidRDefault="00F478B6" w:rsidP="00F478B6">
      <w:pPr>
        <w:spacing w:before="280"/>
      </w:pPr>
    </w:p>
    <w:p w:rsidR="00F478B6" w:rsidRDefault="00F478B6" w:rsidP="00F478B6">
      <w:pPr>
        <w:spacing w:before="280"/>
      </w:pPr>
    </w:p>
    <w:p w:rsidR="00F478B6" w:rsidRDefault="00F478B6" w:rsidP="00F478B6">
      <w:pPr>
        <w:spacing w:before="280"/>
      </w:pPr>
    </w:p>
    <w:p w:rsidR="00F478B6" w:rsidRDefault="00F478B6" w:rsidP="00F478B6">
      <w:pPr>
        <w:spacing w:before="280"/>
      </w:pPr>
    </w:p>
    <w:p w:rsidR="00F478B6" w:rsidRDefault="00F478B6" w:rsidP="00F478B6">
      <w:pPr>
        <w:spacing w:before="280"/>
      </w:pPr>
    </w:p>
    <w:p w:rsidR="00F478B6" w:rsidRDefault="00F478B6" w:rsidP="00F478B6">
      <w:pPr>
        <w:spacing w:before="280"/>
      </w:pPr>
    </w:p>
    <w:p w:rsidR="00F478B6" w:rsidRDefault="00F478B6" w:rsidP="00F478B6">
      <w:pPr>
        <w:spacing w:before="280"/>
      </w:pPr>
    </w:p>
    <w:p w:rsidR="00F478B6" w:rsidRDefault="00F478B6" w:rsidP="00F478B6">
      <w:bookmarkStart w:id="0" w:name="_bqaajpjyzt48" w:colFirst="0" w:colLast="0"/>
      <w:bookmarkEnd w:id="0"/>
    </w:p>
    <w:p w:rsidR="00F478B6" w:rsidRDefault="00F478B6" w:rsidP="00F478B6"/>
    <w:p w:rsidR="00F478B6" w:rsidRDefault="00F478B6" w:rsidP="00F478B6"/>
    <w:p w:rsidR="00F478B6" w:rsidRPr="00F478B6" w:rsidRDefault="00F478B6" w:rsidP="00F478B6"/>
    <w:p w:rsidR="00F478B6" w:rsidRDefault="00F478B6" w:rsidP="00F478B6">
      <w:pPr>
        <w:pStyle w:val="Heading1"/>
        <w:keepNext w:val="0"/>
        <w:keepLines w:val="0"/>
        <w:spacing w:before="280"/>
        <w:jc w:val="center"/>
        <w:rPr>
          <w:b/>
          <w:bCs/>
        </w:rPr>
      </w:pPr>
      <w:bookmarkStart w:id="1" w:name="_1pxizf4b9mfm" w:colFirst="0" w:colLast="0"/>
      <w:bookmarkEnd w:id="1"/>
    </w:p>
    <w:p w:rsidR="00F478B6" w:rsidRDefault="00F478B6" w:rsidP="00F478B6">
      <w:pPr>
        <w:pStyle w:val="Heading1"/>
        <w:keepNext w:val="0"/>
        <w:keepLines w:val="0"/>
        <w:spacing w:before="280"/>
        <w:jc w:val="center"/>
        <w:rPr>
          <w:b/>
          <w:bCs/>
        </w:rPr>
      </w:pPr>
    </w:p>
    <w:p w:rsidR="00F478B6" w:rsidRDefault="00F478B6" w:rsidP="00F478B6">
      <w:pPr>
        <w:pStyle w:val="Heading1"/>
        <w:keepNext w:val="0"/>
        <w:keepLines w:val="0"/>
        <w:spacing w:before="280"/>
        <w:jc w:val="center"/>
        <w:rPr>
          <w:b/>
          <w:bCs/>
        </w:rPr>
      </w:pPr>
    </w:p>
    <w:p w:rsidR="00F478B6" w:rsidRDefault="00F478B6" w:rsidP="00F478B6">
      <w:pPr>
        <w:pStyle w:val="Heading1"/>
        <w:keepNext w:val="0"/>
        <w:keepLines w:val="0"/>
        <w:spacing w:before="280"/>
        <w:jc w:val="center"/>
        <w:rPr>
          <w:b/>
          <w:bCs/>
        </w:rPr>
      </w:pPr>
      <w:r>
        <w:rPr>
          <w:b/>
          <w:bCs/>
        </w:rPr>
        <w:t>Executive Summary</w:t>
      </w:r>
    </w:p>
    <w:p w:rsidR="00F478B6" w:rsidRDefault="00F478B6" w:rsidP="00F478B6">
      <w:pPr>
        <w:numPr>
          <w:ilvl w:val="0"/>
          <w:numId w:val="13"/>
        </w:numPr>
        <w:spacing w:before="240" w:line="480" w:lineRule="auto"/>
      </w:pPr>
      <w:r>
        <w:t xml:space="preserve">This analysis evaluates </w:t>
      </w:r>
      <w:proofErr w:type="spellStart"/>
      <w:r>
        <w:t>FashionWave’s</w:t>
      </w:r>
      <w:proofErr w:type="spellEnd"/>
      <w:r>
        <w:t xml:space="preserve"> sales performance across 50 stores to address stagnant weekend revenue.</w:t>
      </w:r>
    </w:p>
    <w:p w:rsidR="00F478B6" w:rsidRDefault="00F478B6" w:rsidP="00F478B6">
      <w:pPr>
        <w:numPr>
          <w:ilvl w:val="0"/>
          <w:numId w:val="13"/>
        </w:numPr>
        <w:spacing w:line="480" w:lineRule="auto"/>
      </w:pPr>
      <w:r>
        <w:t>Key issues identified include low weekend transaction volume despite high customer spending, excessive discounting leading to profit loss, and category-level inefficiencies impacting overall performance.</w:t>
      </w:r>
    </w:p>
    <w:p w:rsidR="00F478B6" w:rsidRDefault="00F478B6" w:rsidP="00F478B6">
      <w:pPr>
        <w:numPr>
          <w:ilvl w:val="0"/>
          <w:numId w:val="13"/>
        </w:numPr>
        <w:spacing w:line="480" w:lineRule="auto"/>
      </w:pPr>
      <w:r>
        <w:t>The analysis reveals a ₹19.36M profit loss due to discounting, a significant gap between weekend and weekday sales (0.52 ratio), and underperformance of the Clothing category despite high sales volume.</w:t>
      </w:r>
    </w:p>
    <w:p w:rsidR="00F478B6" w:rsidRDefault="00F478B6" w:rsidP="00F478B6">
      <w:pPr>
        <w:numPr>
          <w:ilvl w:val="0"/>
          <w:numId w:val="13"/>
        </w:numPr>
        <w:spacing w:after="240" w:line="480" w:lineRule="auto"/>
      </w:pPr>
      <w:r>
        <w:t>Recommendations focus on targeted weekend strategies, optimized discounting, and customer segmentation to improve sales performance and profitability.</w:t>
      </w:r>
    </w:p>
    <w:p w:rsidR="00F478B6" w:rsidRDefault="00F478B6" w:rsidP="00F478B6"/>
    <w:p w:rsidR="00FD74EE" w:rsidRDefault="00FD74EE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FD74E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FD74EE" w:rsidRDefault="00FD74EE">
      <w:pPr>
        <w:spacing w:before="240" w:after="240"/>
        <w:ind w:left="720"/>
      </w:pPr>
      <w:bookmarkStart w:id="2" w:name="_qcd8twy5ojzs" w:colFirst="0" w:colLast="0"/>
      <w:bookmarkEnd w:id="2"/>
    </w:p>
    <w:p w:rsidR="00F478B6" w:rsidRDefault="00F478B6">
      <w:pPr>
        <w:spacing w:before="240" w:after="240"/>
        <w:ind w:left="720"/>
      </w:pPr>
    </w:p>
    <w:p w:rsidR="00F478B6" w:rsidRDefault="00F478B6">
      <w:pPr>
        <w:spacing w:before="240" w:after="240"/>
        <w:ind w:left="720"/>
      </w:pPr>
    </w:p>
    <w:p w:rsidR="00F478B6" w:rsidRDefault="00F478B6">
      <w:pPr>
        <w:spacing w:before="240" w:after="240"/>
        <w:ind w:left="720"/>
      </w:pPr>
    </w:p>
    <w:p w:rsidR="00FD74EE" w:rsidRDefault="00F478B6">
      <w:pPr>
        <w:pStyle w:val="Heading1"/>
        <w:spacing w:before="280"/>
        <w:jc w:val="center"/>
        <w:rPr>
          <w:b/>
          <w:bCs/>
        </w:rPr>
      </w:pPr>
      <w:bookmarkStart w:id="3" w:name="_w8xnsjp2muj" w:colFirst="0" w:colLast="0"/>
      <w:bookmarkEnd w:id="3"/>
      <w:r>
        <w:rPr>
          <w:b/>
          <w:bCs/>
        </w:rPr>
        <w:t>Business Objective</w:t>
      </w:r>
    </w:p>
    <w:p w:rsidR="00FD74EE" w:rsidRDefault="00F478B6">
      <w:pPr>
        <w:spacing w:before="240" w:after="240" w:line="360" w:lineRule="auto"/>
      </w:pPr>
      <w:r>
        <w:t xml:space="preserve">The primary objective of this analysis is to improve </w:t>
      </w:r>
      <w:proofErr w:type="spellStart"/>
      <w:r>
        <w:t>FashionWave’s</w:t>
      </w:r>
      <w:proofErr w:type="spellEnd"/>
      <w:r>
        <w:t xml:space="preserve"> sales and profitability using data-driven insights.</w:t>
      </w:r>
    </w:p>
    <w:p w:rsidR="00FD74EE" w:rsidRDefault="00F478B6">
      <w:pPr>
        <w:numPr>
          <w:ilvl w:val="0"/>
          <w:numId w:val="7"/>
        </w:numPr>
        <w:spacing w:before="240" w:line="360" w:lineRule="auto"/>
      </w:pPr>
      <w:r>
        <w:t>Increase weekend sales by 15% by improving customer footfall</w:t>
      </w:r>
    </w:p>
    <w:p w:rsidR="00FD74EE" w:rsidRDefault="00F478B6">
      <w:pPr>
        <w:numPr>
          <w:ilvl w:val="0"/>
          <w:numId w:val="7"/>
        </w:numPr>
        <w:spacing w:line="360" w:lineRule="auto"/>
      </w:pPr>
      <w:r>
        <w:t>Identify un</w:t>
      </w:r>
      <w:r>
        <w:t>derperforming product categories and improve profitability</w:t>
      </w:r>
    </w:p>
    <w:p w:rsidR="00FD74EE" w:rsidRDefault="00F478B6">
      <w:pPr>
        <w:numPr>
          <w:ilvl w:val="0"/>
          <w:numId w:val="7"/>
        </w:numPr>
        <w:spacing w:line="360" w:lineRule="auto"/>
      </w:pPr>
      <w:r>
        <w:t>Analyze the impact of discounting on margins</w:t>
      </w:r>
    </w:p>
    <w:p w:rsidR="00FD74EE" w:rsidRDefault="00F478B6">
      <w:pPr>
        <w:numPr>
          <w:ilvl w:val="0"/>
          <w:numId w:val="7"/>
        </w:numPr>
        <w:spacing w:line="360" w:lineRule="auto"/>
      </w:pPr>
      <w:r>
        <w:t>Evaluate store-level performance to identify gaps</w:t>
      </w:r>
    </w:p>
    <w:p w:rsidR="00FD74EE" w:rsidRDefault="00F478B6">
      <w:pPr>
        <w:numPr>
          <w:ilvl w:val="0"/>
          <w:numId w:val="7"/>
        </w:numPr>
        <w:spacing w:after="240" w:line="360" w:lineRule="auto"/>
      </w:pPr>
      <w:r>
        <w:t>Segment customers based on behavior for targeted strategies</w:t>
      </w:r>
    </w:p>
    <w:p w:rsidR="00FD74EE" w:rsidRDefault="00F478B6">
      <w:pPr>
        <w:spacing w:before="240" w:after="240" w:line="360" w:lineRule="auto"/>
      </w:pPr>
      <w:r>
        <w:rPr>
          <w:b/>
          <w:bCs/>
        </w:rPr>
        <w:t>Overall Goal:</w:t>
      </w:r>
      <w:r>
        <w:rPr>
          <w:b/>
          <w:bCs/>
        </w:rPr>
        <w:br/>
      </w:r>
      <w:r>
        <w:t xml:space="preserve"> To increase weekend revenue</w:t>
      </w:r>
      <w:r>
        <w:t xml:space="preserve"> while improving profit margins through optimized pricing, product mix, and customer targeting.</w:t>
      </w:r>
    </w:p>
    <w:p w:rsidR="00FD74EE" w:rsidRDefault="00FD74EE">
      <w:pPr>
        <w:spacing w:before="280"/>
      </w:pPr>
    </w:p>
    <w:p w:rsidR="00F478B6" w:rsidRDefault="00F478B6">
      <w:pPr>
        <w:pStyle w:val="Heading1"/>
        <w:keepNext w:val="0"/>
        <w:keepLines w:val="0"/>
        <w:spacing w:before="480"/>
        <w:jc w:val="center"/>
        <w:rPr>
          <w:b/>
          <w:bCs/>
        </w:rPr>
      </w:pPr>
      <w:bookmarkStart w:id="4" w:name="_sg6l09dqv7ue" w:colFirst="0" w:colLast="0"/>
      <w:bookmarkEnd w:id="4"/>
    </w:p>
    <w:p w:rsidR="00F478B6" w:rsidRDefault="00F478B6">
      <w:pPr>
        <w:pStyle w:val="Heading1"/>
        <w:keepNext w:val="0"/>
        <w:keepLines w:val="0"/>
        <w:spacing w:before="480"/>
        <w:jc w:val="center"/>
        <w:rPr>
          <w:b/>
          <w:bCs/>
        </w:rPr>
      </w:pPr>
    </w:p>
    <w:p w:rsidR="00F478B6" w:rsidRDefault="00F478B6">
      <w:pPr>
        <w:pStyle w:val="Heading1"/>
        <w:keepNext w:val="0"/>
        <w:keepLines w:val="0"/>
        <w:spacing w:before="480"/>
        <w:jc w:val="center"/>
        <w:rPr>
          <w:b/>
          <w:bCs/>
        </w:rPr>
      </w:pPr>
    </w:p>
    <w:p w:rsidR="00F478B6" w:rsidRDefault="00F478B6">
      <w:pPr>
        <w:pStyle w:val="Heading1"/>
        <w:keepNext w:val="0"/>
        <w:keepLines w:val="0"/>
        <w:spacing w:before="480"/>
        <w:jc w:val="center"/>
        <w:rPr>
          <w:b/>
          <w:bCs/>
        </w:rPr>
      </w:pPr>
      <w:bookmarkStart w:id="5" w:name="_GoBack"/>
      <w:bookmarkEnd w:id="5"/>
    </w:p>
    <w:p w:rsidR="00FD74EE" w:rsidRDefault="00F478B6">
      <w:pPr>
        <w:pStyle w:val="Heading1"/>
        <w:keepNext w:val="0"/>
        <w:keepLines w:val="0"/>
        <w:spacing w:before="480"/>
        <w:jc w:val="center"/>
        <w:rPr>
          <w:b/>
          <w:bCs/>
        </w:rPr>
      </w:pPr>
      <w:r>
        <w:rPr>
          <w:b/>
          <w:bCs/>
        </w:rPr>
        <w:lastRenderedPageBreak/>
        <w:t>Dataset Overview</w:t>
      </w:r>
    </w:p>
    <w:p w:rsidR="00FD74EE" w:rsidRDefault="00F478B6">
      <w:pPr>
        <w:spacing w:before="240" w:after="240" w:line="360" w:lineRule="auto"/>
      </w:pPr>
      <w:r>
        <w:t xml:space="preserve">The dataset </w:t>
      </w:r>
      <w:r>
        <w:rPr>
          <w:b/>
          <w:bCs/>
        </w:rPr>
        <w:t>fashionwave_sales.csv</w:t>
      </w:r>
      <w:r>
        <w:t xml:space="preserve"> contains transactional sales data across 50 stores.</w:t>
      </w:r>
    </w:p>
    <w:p w:rsidR="00FD74EE" w:rsidRDefault="00F478B6">
      <w:pPr>
        <w:spacing w:before="240" w:after="240" w:line="360" w:lineRule="auto"/>
        <w:rPr>
          <w:b/>
          <w:bCs/>
        </w:rPr>
      </w:pPr>
      <w:r>
        <w:rPr>
          <w:b/>
          <w:bCs/>
        </w:rPr>
        <w:t>Key Features:</w:t>
      </w:r>
    </w:p>
    <w:p w:rsidR="00FD74EE" w:rsidRDefault="00F478B6">
      <w:pPr>
        <w:numPr>
          <w:ilvl w:val="0"/>
          <w:numId w:val="5"/>
        </w:numPr>
        <w:spacing w:before="240" w:line="360" w:lineRule="auto"/>
      </w:pPr>
      <w:r>
        <w:t>Dataset Size: 15,000 transactions</w:t>
      </w:r>
    </w:p>
    <w:p w:rsidR="00FD74EE" w:rsidRDefault="00F478B6">
      <w:pPr>
        <w:numPr>
          <w:ilvl w:val="0"/>
          <w:numId w:val="5"/>
        </w:numPr>
        <w:spacing w:line="360" w:lineRule="auto"/>
      </w:pPr>
      <w:r>
        <w:t>Business Scope: Retail fashion sales</w:t>
      </w:r>
    </w:p>
    <w:p w:rsidR="00FD74EE" w:rsidRDefault="00F478B6">
      <w:pPr>
        <w:numPr>
          <w:ilvl w:val="0"/>
          <w:numId w:val="5"/>
        </w:numPr>
        <w:spacing w:after="240" w:line="360" w:lineRule="auto"/>
      </w:pPr>
      <w:r>
        <w:t>Granularity: Invoice-level (Transaction-level data)</w:t>
      </w:r>
    </w:p>
    <w:p w:rsidR="00FD74EE" w:rsidRDefault="00FD74EE">
      <w:pPr>
        <w:spacing w:before="240" w:after="240" w:line="360" w:lineRule="auto"/>
        <w:ind w:left="720"/>
      </w:pPr>
    </w:p>
    <w:p w:rsidR="00FD74EE" w:rsidRDefault="00F478B6" w:rsidP="00F478B6">
      <w:pPr>
        <w:pStyle w:val="Heading1"/>
        <w:keepNext w:val="0"/>
        <w:keepLines w:val="0"/>
        <w:spacing w:before="480" w:line="360" w:lineRule="auto"/>
        <w:jc w:val="center"/>
        <w:rPr>
          <w:b/>
          <w:bCs/>
        </w:rPr>
      </w:pPr>
      <w:bookmarkStart w:id="6" w:name="_eiuvr8fqevdl" w:colFirst="0" w:colLast="0"/>
      <w:bookmarkEnd w:id="6"/>
      <w:r>
        <w:rPr>
          <w:b/>
          <w:bCs/>
        </w:rPr>
        <w:t>Data Cleaning &amp; Preparation</w:t>
      </w:r>
    </w:p>
    <w:p w:rsidR="00FD74EE" w:rsidRDefault="00F478B6">
      <w:pPr>
        <w:spacing w:before="240" w:after="240"/>
      </w:pPr>
      <w:r>
        <w:t xml:space="preserve">Handled missing values in Discount (%) and </w:t>
      </w:r>
      <w:proofErr w:type="spellStart"/>
      <w:r>
        <w:t>CustomerType</w:t>
      </w:r>
      <w:proofErr w:type="spellEnd"/>
    </w:p>
    <w:p w:rsidR="00FD74EE" w:rsidRDefault="00F478B6">
      <w:pPr>
        <w:spacing w:before="240" w:after="240"/>
      </w:pPr>
      <w:r>
        <w:t>Ensured consistency in category and payment mode</w:t>
      </w:r>
    </w:p>
    <w:p w:rsidR="00FD74EE" w:rsidRDefault="00F478B6">
      <w:pPr>
        <w:spacing w:before="240" w:after="240"/>
      </w:pPr>
      <w:r>
        <w:t>Verified numerical fields (Quanti</w:t>
      </w:r>
      <w:r>
        <w:t xml:space="preserve">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CostPerUnit</w:t>
      </w:r>
      <w:proofErr w:type="spellEnd"/>
      <w:r>
        <w:t>)</w:t>
      </w:r>
    </w:p>
    <w:p w:rsidR="00FD74EE" w:rsidRDefault="00F478B6">
      <w:pPr>
        <w:spacing w:before="240" w:after="240" w:line="480" w:lineRule="auto"/>
        <w:rPr>
          <w:b/>
          <w:bCs/>
        </w:rPr>
      </w:pPr>
      <w:r>
        <w:rPr>
          <w:b/>
          <w:bCs/>
        </w:rPr>
        <w:t>Created Calculated Columns:</w:t>
      </w:r>
    </w:p>
    <w:p w:rsidR="00FD74EE" w:rsidRDefault="00F478B6">
      <w:pPr>
        <w:numPr>
          <w:ilvl w:val="0"/>
          <w:numId w:val="9"/>
        </w:numPr>
        <w:spacing w:before="240" w:line="480" w:lineRule="auto"/>
      </w:pPr>
      <w:r>
        <w:t xml:space="preserve">Gross Sales = Quantity × </w:t>
      </w:r>
      <w:proofErr w:type="spellStart"/>
      <w:r>
        <w:t>UnitPrice</w:t>
      </w:r>
      <w:proofErr w:type="spellEnd"/>
    </w:p>
    <w:p w:rsidR="00FD74EE" w:rsidRDefault="00F478B6">
      <w:pPr>
        <w:numPr>
          <w:ilvl w:val="0"/>
          <w:numId w:val="9"/>
        </w:numPr>
        <w:spacing w:line="480" w:lineRule="auto"/>
      </w:pPr>
      <w:r>
        <w:t>Total Sales = Gross Sales × (1 - Discount %)</w:t>
      </w:r>
    </w:p>
    <w:p w:rsidR="00FD74EE" w:rsidRDefault="00F478B6">
      <w:pPr>
        <w:numPr>
          <w:ilvl w:val="0"/>
          <w:numId w:val="9"/>
        </w:numPr>
        <w:spacing w:line="480" w:lineRule="auto"/>
      </w:pPr>
      <w:r>
        <w:t xml:space="preserve">Total Cost = Quantity × </w:t>
      </w:r>
      <w:proofErr w:type="spellStart"/>
      <w:r>
        <w:t>CostPerUnit</w:t>
      </w:r>
      <w:proofErr w:type="spellEnd"/>
    </w:p>
    <w:p w:rsidR="00FD74EE" w:rsidRDefault="00F478B6">
      <w:pPr>
        <w:numPr>
          <w:ilvl w:val="0"/>
          <w:numId w:val="9"/>
        </w:numPr>
        <w:spacing w:line="480" w:lineRule="auto"/>
      </w:pPr>
      <w:r>
        <w:t>Net Profit = Total Sales - Total Cost</w:t>
      </w:r>
    </w:p>
    <w:p w:rsidR="00FD74EE" w:rsidRDefault="00F478B6">
      <w:pPr>
        <w:numPr>
          <w:ilvl w:val="0"/>
          <w:numId w:val="9"/>
        </w:numPr>
        <w:spacing w:after="240" w:line="480" w:lineRule="auto"/>
      </w:pPr>
      <w:r>
        <w:t>Profit Margin (%) = (Net Profit ÷ Total Sales) × 100</w:t>
      </w:r>
    </w:p>
    <w:p w:rsidR="00FD74EE" w:rsidRDefault="00F478B6">
      <w:pPr>
        <w:spacing w:before="240" w:after="240" w:line="480" w:lineRule="auto"/>
        <w:rPr>
          <w:b/>
          <w:bCs/>
        </w:rPr>
      </w:pPr>
      <w:r>
        <w:rPr>
          <w:b/>
          <w:bCs/>
        </w:rPr>
        <w:t>Assumptions:</w:t>
      </w:r>
    </w:p>
    <w:p w:rsidR="00FD74EE" w:rsidRDefault="00F478B6">
      <w:pPr>
        <w:numPr>
          <w:ilvl w:val="0"/>
          <w:numId w:val="15"/>
        </w:numPr>
        <w:spacing w:before="240" w:line="480" w:lineRule="auto"/>
      </w:pPr>
      <w:r>
        <w:t>Discounts are capped at 30%</w:t>
      </w:r>
    </w:p>
    <w:p w:rsidR="00F478B6" w:rsidRPr="00F478B6" w:rsidRDefault="00F478B6" w:rsidP="00F478B6">
      <w:pPr>
        <w:numPr>
          <w:ilvl w:val="0"/>
          <w:numId w:val="15"/>
        </w:numPr>
        <w:spacing w:after="240" w:line="480" w:lineRule="auto"/>
      </w:pPr>
      <w:r>
        <w:t>Cost per unit remains constant across stores</w:t>
      </w:r>
      <w:bookmarkStart w:id="7" w:name="_crx1zg9840nc" w:colFirst="0" w:colLast="0"/>
      <w:bookmarkEnd w:id="7"/>
    </w:p>
    <w:p w:rsidR="00F478B6" w:rsidRDefault="00F478B6">
      <w:pPr>
        <w:pStyle w:val="Heading1"/>
        <w:spacing w:before="280"/>
        <w:jc w:val="center"/>
        <w:rPr>
          <w:b/>
          <w:bCs/>
        </w:rPr>
      </w:pPr>
    </w:p>
    <w:p w:rsidR="00FD74EE" w:rsidRDefault="00F478B6">
      <w:pPr>
        <w:pStyle w:val="Heading1"/>
        <w:spacing w:before="280"/>
        <w:jc w:val="center"/>
        <w:rPr>
          <w:b/>
          <w:bCs/>
        </w:rPr>
      </w:pPr>
      <w:r>
        <w:rPr>
          <w:b/>
          <w:bCs/>
        </w:rPr>
        <w:t>Exploratory Data Analysis (EDA)</w:t>
      </w:r>
    </w:p>
    <w:p w:rsidR="00FD74EE" w:rsidRDefault="00FD74EE"/>
    <w:p w:rsidR="00FD74EE" w:rsidRDefault="00F478B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EDA was conducted to evaluate sales performance, profitability, and customer beha</w:t>
      </w:r>
      <w:r>
        <w:rPr>
          <w:sz w:val="24"/>
          <w:szCs w:val="24"/>
        </w:rPr>
        <w:t>vior using key KPIs.</w:t>
      </w:r>
    </w:p>
    <w:p w:rsidR="00FD74EE" w:rsidRDefault="00F478B6">
      <w:pPr>
        <w:pStyle w:val="Heading3"/>
        <w:keepNext w:val="0"/>
        <w:keepLines w:val="0"/>
        <w:spacing w:before="280" w:line="480" w:lineRule="auto"/>
        <w:rPr>
          <w:b/>
          <w:bCs/>
          <w:color w:val="000000"/>
          <w:highlight w:val="white"/>
        </w:rPr>
      </w:pPr>
      <w:bookmarkStart w:id="8" w:name="_xjfat48k5nt3" w:colFirst="0" w:colLast="0"/>
      <w:bookmarkEnd w:id="8"/>
      <w:r>
        <w:rPr>
          <w:b/>
          <w:bCs/>
          <w:color w:val="000000"/>
          <w:highlight w:val="white"/>
        </w:rPr>
        <w:t>Key KPIs</w:t>
      </w:r>
    </w:p>
    <w:p w:rsidR="00FD74EE" w:rsidRDefault="00F478B6">
      <w:pPr>
        <w:numPr>
          <w:ilvl w:val="0"/>
          <w:numId w:val="22"/>
        </w:numPr>
        <w:spacing w:before="240"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Total Sales:</w:t>
      </w:r>
      <w:r>
        <w:rPr>
          <w:sz w:val="24"/>
          <w:szCs w:val="24"/>
          <w:highlight w:val="white"/>
        </w:rPr>
        <w:t xml:space="preserve"> ₹192.9M</w:t>
      </w:r>
    </w:p>
    <w:p w:rsidR="00FD74EE" w:rsidRDefault="00F478B6">
      <w:pPr>
        <w:numPr>
          <w:ilvl w:val="0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Average Order Value (AOV):</w:t>
      </w:r>
      <w:r>
        <w:rPr>
          <w:sz w:val="24"/>
          <w:szCs w:val="24"/>
          <w:highlight w:val="white"/>
        </w:rPr>
        <w:t xml:space="preserve"> ₹12,865</w:t>
      </w:r>
    </w:p>
    <w:p w:rsidR="00FD74EE" w:rsidRDefault="00F478B6">
      <w:pPr>
        <w:numPr>
          <w:ilvl w:val="0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Profit Margin:</w:t>
      </w:r>
      <w:r>
        <w:rPr>
          <w:sz w:val="24"/>
          <w:szCs w:val="24"/>
          <w:highlight w:val="white"/>
        </w:rPr>
        <w:t xml:space="preserve"> 72.5%</w:t>
      </w:r>
    </w:p>
    <w:p w:rsidR="00FD74EE" w:rsidRDefault="00F478B6">
      <w:pPr>
        <w:numPr>
          <w:ilvl w:val="0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Total Profit:</w:t>
      </w:r>
      <w:r>
        <w:rPr>
          <w:sz w:val="24"/>
          <w:szCs w:val="24"/>
          <w:highlight w:val="white"/>
        </w:rPr>
        <w:t xml:space="preserve"> ₹139.9M</w:t>
      </w:r>
    </w:p>
    <w:p w:rsidR="00FD74EE" w:rsidRDefault="00F478B6">
      <w:pPr>
        <w:numPr>
          <w:ilvl w:val="0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Units Sold per Category:</w:t>
      </w:r>
    </w:p>
    <w:p w:rsidR="00FD74EE" w:rsidRDefault="00F478B6">
      <w:pPr>
        <w:numPr>
          <w:ilvl w:val="1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Accessories: 5,147</w:t>
      </w:r>
    </w:p>
    <w:p w:rsidR="00FD74EE" w:rsidRDefault="00F478B6">
      <w:pPr>
        <w:numPr>
          <w:ilvl w:val="1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Clothing: 5,211</w:t>
      </w:r>
    </w:p>
    <w:p w:rsidR="00FD74EE" w:rsidRDefault="00F478B6">
      <w:pPr>
        <w:numPr>
          <w:ilvl w:val="1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Shoes: 4,642</w:t>
      </w:r>
    </w:p>
    <w:p w:rsidR="00FD74EE" w:rsidRDefault="00F478B6">
      <w:pPr>
        <w:numPr>
          <w:ilvl w:val="0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Discount Impact:</w:t>
      </w:r>
    </w:p>
    <w:p w:rsidR="00FD74EE" w:rsidRDefault="00F478B6">
      <w:pPr>
        <w:numPr>
          <w:ilvl w:val="1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Without Discount: 82.5%</w:t>
      </w:r>
    </w:p>
    <w:p w:rsidR="00FD74EE" w:rsidRDefault="00F478B6">
      <w:pPr>
        <w:numPr>
          <w:ilvl w:val="1"/>
          <w:numId w:val="22"/>
        </w:numPr>
        <w:spacing w:line="48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With Discount: 72.5%</w:t>
      </w:r>
    </w:p>
    <w:p w:rsidR="00FD74EE" w:rsidRDefault="00F478B6">
      <w:pPr>
        <w:numPr>
          <w:ilvl w:val="0"/>
          <w:numId w:val="22"/>
        </w:numPr>
        <w:spacing w:after="240" w:line="48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Weekend vs Weekday Sales Ratio:</w:t>
      </w:r>
      <w:r>
        <w:rPr>
          <w:sz w:val="24"/>
          <w:szCs w:val="24"/>
          <w:highlight w:val="white"/>
        </w:rPr>
        <w:t xml:space="preserve"> 0.52</w:t>
      </w:r>
    </w:p>
    <w:p w:rsidR="00FD74EE" w:rsidRDefault="00FD74EE">
      <w:pPr>
        <w:spacing w:before="240" w:after="240" w:line="360" w:lineRule="auto"/>
        <w:rPr>
          <w:b/>
          <w:bCs/>
        </w:rPr>
      </w:pPr>
    </w:p>
    <w:p w:rsidR="00FD74EE" w:rsidRDefault="00FD74EE">
      <w:pPr>
        <w:spacing w:before="240" w:after="240"/>
        <w:rPr>
          <w:b/>
          <w:bCs/>
          <w:sz w:val="27"/>
          <w:szCs w:val="27"/>
          <w:highlight w:val="white"/>
        </w:rPr>
      </w:pPr>
    </w:p>
    <w:p w:rsidR="00FD74EE" w:rsidRDefault="00FD74EE">
      <w:pPr>
        <w:spacing w:before="240" w:after="240"/>
        <w:rPr>
          <w:b/>
          <w:bCs/>
          <w:sz w:val="27"/>
          <w:szCs w:val="27"/>
          <w:highlight w:val="white"/>
        </w:rPr>
      </w:pPr>
    </w:p>
    <w:p w:rsidR="00FD74EE" w:rsidRDefault="00F478B6">
      <w:pPr>
        <w:pStyle w:val="Heading1"/>
        <w:spacing w:before="240" w:after="240"/>
        <w:jc w:val="center"/>
        <w:rPr>
          <w:b/>
          <w:bCs/>
        </w:rPr>
      </w:pPr>
      <w:bookmarkStart w:id="9" w:name="_ktaim8upp893" w:colFirst="0" w:colLast="0"/>
      <w:bookmarkEnd w:id="9"/>
      <w:r>
        <w:rPr>
          <w:b/>
          <w:bCs/>
        </w:rPr>
        <w:lastRenderedPageBreak/>
        <w:t>Business Analysis</w:t>
      </w:r>
    </w:p>
    <w:p w:rsidR="00FD74EE" w:rsidRDefault="00FD74EE">
      <w:pPr>
        <w:spacing w:before="240" w:after="240"/>
        <w:ind w:left="720"/>
        <w:rPr>
          <w:b/>
          <w:bCs/>
          <w:sz w:val="40"/>
          <w:szCs w:val="40"/>
          <w:highlight w:val="white"/>
        </w:rPr>
      </w:pPr>
    </w:p>
    <w:p w:rsidR="00FD74EE" w:rsidRDefault="00F478B6">
      <w:pPr>
        <w:spacing w:before="240" w:after="240"/>
      </w:pPr>
      <w:r>
        <w:rPr>
          <w:b/>
          <w:bCs/>
          <w:sz w:val="28"/>
          <w:szCs w:val="28"/>
          <w:highlight w:val="white"/>
        </w:rPr>
        <w:t>1. Product Categories Performance</w:t>
      </w:r>
    </w:p>
    <w:p w:rsidR="00FD74EE" w:rsidRDefault="00F478B6">
      <w:pPr>
        <w:spacing w:before="240" w:after="240"/>
        <w:rPr>
          <w:highlight w:val="white"/>
        </w:rPr>
      </w:pPr>
      <w:r>
        <w:rPr>
          <w:highlight w:val="white"/>
        </w:rPr>
        <w:t>The analysis identifies Accessories as the primary driver of both top-line revenue and bottom-line profit. While all categories show healthy margins, the volume-to-profit conversion varies significantly across the product mix.</w:t>
      </w:r>
    </w:p>
    <w:p w:rsidR="00FD74EE" w:rsidRDefault="00F478B6">
      <w:pPr>
        <w:spacing w:before="240" w:after="240"/>
        <w:ind w:left="720"/>
        <w:rPr>
          <w:b/>
          <w:bCs/>
          <w:sz w:val="28"/>
          <w:szCs w:val="28"/>
          <w:highlight w:val="white"/>
        </w:rPr>
      </w:pPr>
      <w:r>
        <w:rPr>
          <w:b/>
          <w:bCs/>
          <w:noProof/>
          <w:sz w:val="28"/>
          <w:szCs w:val="28"/>
          <w:highlight w:val="white"/>
          <w:lang w:val="en-US"/>
        </w:rPr>
        <w:drawing>
          <wp:inline distT="114300" distB="114300" distL="114300" distR="114300">
            <wp:extent cx="3976688" cy="226769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267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jaw0ifdg04" w:colFirst="0" w:colLast="0"/>
      <w:bookmarkEnd w:id="10"/>
      <w:r>
        <w:rPr>
          <w:b/>
          <w:bCs/>
          <w:color w:val="000000"/>
          <w:sz w:val="26"/>
          <w:szCs w:val="26"/>
        </w:rPr>
        <w:t>Analysis:</w:t>
      </w:r>
    </w:p>
    <w:p w:rsidR="00FD74EE" w:rsidRDefault="00F478B6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Accessories gener</w:t>
      </w:r>
      <w:r>
        <w:rPr>
          <w:sz w:val="20"/>
          <w:szCs w:val="20"/>
        </w:rPr>
        <w:t>ate the highest revenue (~₹80M) and profit (~₹65M), making them the most valuable category.</w:t>
      </w:r>
    </w:p>
    <w:p w:rsidR="00FD74EE" w:rsidRDefault="00F478B6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Shoes contribute stable revenue (~₹65M) with consistent profit margins (~63%).</w:t>
      </w:r>
    </w:p>
    <w:p w:rsidR="00FD74EE" w:rsidRDefault="00F478B6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Clothing generates the lowest revenue (~₹45M) and has the weakest profit margin (~43%</w:t>
      </w:r>
      <w:r>
        <w:rPr>
          <w:sz w:val="20"/>
          <w:szCs w:val="20"/>
        </w:rPr>
        <w:t>), despite having similar units sold compared to other categories.</w:t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tcclws1y4pd" w:colFirst="0" w:colLast="0"/>
      <w:bookmarkEnd w:id="11"/>
      <w:r>
        <w:rPr>
          <w:b/>
          <w:bCs/>
          <w:color w:val="000000"/>
          <w:sz w:val="26"/>
          <w:szCs w:val="26"/>
        </w:rPr>
        <w:t>Core Explanation (WHY):</w:t>
      </w:r>
    </w:p>
    <w:p w:rsidR="00FD74EE" w:rsidRDefault="00F478B6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Clothing shows </w:t>
      </w:r>
      <w:r>
        <w:rPr>
          <w:b/>
          <w:bCs/>
          <w:sz w:val="20"/>
          <w:szCs w:val="20"/>
        </w:rPr>
        <w:t>high volume but low profitability</w:t>
      </w:r>
      <w:r>
        <w:rPr>
          <w:sz w:val="20"/>
          <w:szCs w:val="20"/>
        </w:rPr>
        <w:t>, which indicates:</w:t>
      </w:r>
    </w:p>
    <w:p w:rsidR="00FD74EE" w:rsidRDefault="00F478B6">
      <w:pPr>
        <w:numPr>
          <w:ilvl w:val="0"/>
          <w:numId w:val="3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Higher cost structure or</w:t>
      </w:r>
    </w:p>
    <w:p w:rsidR="00FD74EE" w:rsidRDefault="00F478B6">
      <w:pPr>
        <w:numPr>
          <w:ilvl w:val="0"/>
          <w:numId w:val="3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Heavy discounting reducing margins</w:t>
      </w:r>
    </w:p>
    <w:p w:rsidR="00FD74EE" w:rsidRDefault="00F478B6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At the same time, Accessories maintain </w:t>
      </w:r>
      <w:r>
        <w:rPr>
          <w:b/>
          <w:bCs/>
          <w:sz w:val="20"/>
          <w:szCs w:val="20"/>
        </w:rPr>
        <w:t>strong margins and demand</w:t>
      </w:r>
      <w:r>
        <w:rPr>
          <w:sz w:val="20"/>
          <w:szCs w:val="20"/>
        </w:rPr>
        <w:t>, making them highly efficient in converting sales into profit.</w:t>
      </w:r>
    </w:p>
    <w:p w:rsidR="00FD74EE" w:rsidRDefault="00F478B6">
      <w:pPr>
        <w:spacing w:before="240" w:after="24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 w:rsidR="00FD74EE" w:rsidRDefault="00F478B6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Clothing is inefficient in profit generation, while accessories act as the primary profit driver.</w:t>
      </w: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lastRenderedPageBreak/>
        <w:t>2. Weekend vs Wee</w:t>
      </w:r>
      <w:r>
        <w:rPr>
          <w:b/>
          <w:bCs/>
          <w:sz w:val="28"/>
          <w:szCs w:val="28"/>
          <w:highlight w:val="white"/>
        </w:rPr>
        <w:t>kday Sales Patterns</w:t>
      </w:r>
    </w:p>
    <w:p w:rsidR="00FD74EE" w:rsidRDefault="00F478B6">
      <w:pPr>
        <w:spacing w:before="240" w:after="240"/>
        <w:ind w:left="720"/>
        <w:rPr>
          <w:b/>
          <w:bCs/>
          <w:sz w:val="28"/>
          <w:szCs w:val="28"/>
          <w:highlight w:val="white"/>
        </w:rPr>
      </w:pPr>
      <w:r>
        <w:rPr>
          <w:b/>
          <w:bCs/>
          <w:noProof/>
          <w:sz w:val="28"/>
          <w:szCs w:val="28"/>
          <w:highlight w:val="white"/>
          <w:lang w:val="en-US"/>
        </w:rPr>
        <w:drawing>
          <wp:inline distT="114300" distB="114300" distL="114300" distR="114300">
            <wp:extent cx="5081588" cy="3307489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307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yec951xr7gha" w:colFirst="0" w:colLast="0"/>
      <w:bookmarkEnd w:id="12"/>
      <w:r>
        <w:rPr>
          <w:b/>
          <w:bCs/>
          <w:color w:val="000000"/>
          <w:sz w:val="26"/>
          <w:szCs w:val="26"/>
        </w:rPr>
        <w:t>Analysis:</w:t>
      </w:r>
    </w:p>
    <w:p w:rsidR="00FD74EE" w:rsidRDefault="00F478B6">
      <w:pPr>
        <w:numPr>
          <w:ilvl w:val="0"/>
          <w:numId w:val="18"/>
        </w:numPr>
        <w:spacing w:before="240"/>
      </w:pPr>
      <w:r>
        <w:t>Weekend AOV (~₹16,000) is significantly higher than weekday AOV (~₹12,000), indicating higher spending per customer.</w:t>
      </w:r>
    </w:p>
    <w:p w:rsidR="00FD74EE" w:rsidRDefault="00F478B6">
      <w:pPr>
        <w:numPr>
          <w:ilvl w:val="0"/>
          <w:numId w:val="18"/>
        </w:numPr>
      </w:pPr>
      <w:r>
        <w:t>However, weekend sales volume is much lower, with a ratio of 0.52 compared to weekdays.</w:t>
      </w:r>
    </w:p>
    <w:p w:rsidR="00FD74EE" w:rsidRDefault="00F478B6">
      <w:pPr>
        <w:numPr>
          <w:ilvl w:val="0"/>
          <w:numId w:val="18"/>
        </w:numPr>
        <w:spacing w:after="240"/>
      </w:pPr>
      <w:r>
        <w:t>Digital and card pa</w:t>
      </w:r>
      <w:r>
        <w:t>yments dominate weekend transactions, suggesting preference for seamless payment methods.</w:t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9k2ak2jwq4" w:colFirst="0" w:colLast="0"/>
      <w:bookmarkEnd w:id="13"/>
      <w:r>
        <w:rPr>
          <w:b/>
          <w:bCs/>
          <w:color w:val="000000"/>
          <w:sz w:val="26"/>
          <w:szCs w:val="26"/>
        </w:rPr>
        <w:t>Core Explanation (WHY):</w:t>
      </w:r>
    </w:p>
    <w:p w:rsidR="00FD74EE" w:rsidRDefault="00F478B6">
      <w:pPr>
        <w:spacing w:before="240" w:after="240"/>
      </w:pPr>
      <w:r>
        <w:t xml:space="preserve">Weekend customers are </w:t>
      </w:r>
      <w:r>
        <w:rPr>
          <w:b/>
          <w:bCs/>
        </w:rPr>
        <w:t>high-intent buyers</w:t>
      </w:r>
      <w:r>
        <w:t xml:space="preserve"> who spend more per transaction.</w:t>
      </w:r>
      <w:r>
        <w:br/>
        <w:t xml:space="preserve"> However, the lower volume indicates:</w:t>
      </w:r>
    </w:p>
    <w:p w:rsidR="00FD74EE" w:rsidRDefault="00F478B6">
      <w:pPr>
        <w:numPr>
          <w:ilvl w:val="0"/>
          <w:numId w:val="8"/>
        </w:numPr>
        <w:spacing w:before="240"/>
      </w:pPr>
      <w:r>
        <w:t>Fewer customers visiting stores</w:t>
      </w:r>
    </w:p>
    <w:p w:rsidR="00FD74EE" w:rsidRDefault="00F478B6">
      <w:pPr>
        <w:numPr>
          <w:ilvl w:val="0"/>
          <w:numId w:val="8"/>
        </w:numPr>
        <w:spacing w:after="240"/>
      </w:pPr>
      <w:r>
        <w:t>Possible lack of weekend promotions or engagement</w:t>
      </w:r>
    </w:p>
    <w:p w:rsidR="00FD74EE" w:rsidRDefault="00F478B6">
      <w:pPr>
        <w:rPr>
          <w:b/>
          <w:bCs/>
        </w:rPr>
      </w:pPr>
      <w:r>
        <w:rPr>
          <w:b/>
          <w:bCs/>
        </w:rPr>
        <w:t>Key Insight:</w:t>
      </w:r>
    </w:p>
    <w:p w:rsidR="00FD74EE" w:rsidRDefault="00F478B6">
      <w:r>
        <w:t xml:space="preserve">The problem is not low spending — it is </w:t>
      </w:r>
      <w:r>
        <w:rPr>
          <w:b/>
          <w:bCs/>
        </w:rPr>
        <w:t>low footfall on weekends</w:t>
      </w:r>
      <w:r>
        <w:t>.</w:t>
      </w:r>
    </w:p>
    <w:p w:rsidR="00FD74EE" w:rsidRDefault="00FD74EE">
      <w:pPr>
        <w:spacing w:before="240" w:after="240"/>
        <w:ind w:left="720"/>
        <w:rPr>
          <w:b/>
          <w:bCs/>
          <w:sz w:val="28"/>
          <w:szCs w:val="28"/>
          <w:highlight w:val="white"/>
        </w:rPr>
      </w:pP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lastRenderedPageBreak/>
        <w:t>3. Impact of Discounting on Profitability</w:t>
      </w: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noProof/>
          <w:sz w:val="28"/>
          <w:szCs w:val="28"/>
          <w:highlight w:val="white"/>
          <w:lang w:val="en-US"/>
        </w:rPr>
        <w:drawing>
          <wp:inline distT="114300" distB="114300" distL="114300" distR="114300">
            <wp:extent cx="3938588" cy="211816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white"/>
        </w:rPr>
      </w:pPr>
      <w:bookmarkStart w:id="14" w:name="_a3al4jrivrxy" w:colFirst="0" w:colLast="0"/>
      <w:bookmarkEnd w:id="14"/>
      <w:r>
        <w:rPr>
          <w:b/>
          <w:bCs/>
          <w:color w:val="000000"/>
          <w:sz w:val="26"/>
          <w:szCs w:val="26"/>
          <w:highlight w:val="white"/>
        </w:rPr>
        <w:t>Analysis:</w:t>
      </w:r>
    </w:p>
    <w:p w:rsidR="00FD74EE" w:rsidRDefault="00F478B6">
      <w:pPr>
        <w:numPr>
          <w:ilvl w:val="0"/>
          <w:numId w:val="19"/>
        </w:numPr>
        <w:spacing w:before="240"/>
        <w:rPr>
          <w:highlight w:val="white"/>
        </w:rPr>
      </w:pPr>
      <w:r>
        <w:rPr>
          <w:highlight w:val="white"/>
        </w:rPr>
        <w:t>Profit margin drops from 82.5% (without discount) to 72.5% (with discount)</w:t>
      </w:r>
    </w:p>
    <w:p w:rsidR="00FD74EE" w:rsidRDefault="00F478B6">
      <w:pPr>
        <w:numPr>
          <w:ilvl w:val="0"/>
          <w:numId w:val="19"/>
        </w:numPr>
        <w:rPr>
          <w:highlight w:val="white"/>
        </w:rPr>
      </w:pPr>
      <w:r>
        <w:rPr>
          <w:highlight w:val="white"/>
        </w:rPr>
        <w:t>This results in a ₹19.36M loss in potential profit</w:t>
      </w:r>
    </w:p>
    <w:p w:rsidR="00FD74EE" w:rsidRDefault="00F478B6">
      <w:pPr>
        <w:numPr>
          <w:ilvl w:val="0"/>
          <w:numId w:val="19"/>
        </w:numPr>
        <w:spacing w:after="240"/>
        <w:rPr>
          <w:highlight w:val="white"/>
        </w:rPr>
      </w:pPr>
      <w:r>
        <w:rPr>
          <w:highlight w:val="white"/>
        </w:rPr>
        <w:t>Some transactions show negative profit margins, meaning products are sold below cost</w:t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white"/>
        </w:rPr>
      </w:pPr>
      <w:bookmarkStart w:id="15" w:name="_d41ejdtsmpgu" w:colFirst="0" w:colLast="0"/>
      <w:bookmarkEnd w:id="15"/>
      <w:r>
        <w:rPr>
          <w:b/>
          <w:bCs/>
          <w:color w:val="000000"/>
          <w:sz w:val="26"/>
          <w:szCs w:val="26"/>
          <w:highlight w:val="white"/>
        </w:rPr>
        <w:t>Core Explanation (WHY):</w:t>
      </w:r>
    </w:p>
    <w:p w:rsidR="00FD74EE" w:rsidRDefault="00F478B6">
      <w:pPr>
        <w:spacing w:before="240" w:after="240"/>
        <w:rPr>
          <w:highlight w:val="white"/>
        </w:rPr>
      </w:pPr>
      <w:r>
        <w:rPr>
          <w:highlight w:val="white"/>
        </w:rPr>
        <w:t>Discounts are applied</w:t>
      </w:r>
      <w:r>
        <w:rPr>
          <w:highlight w:val="white"/>
        </w:rPr>
        <w:t xml:space="preserve"> broadly across all categories, including high-performing ones.</w:t>
      </w:r>
      <w:r>
        <w:rPr>
          <w:highlight w:val="white"/>
        </w:rPr>
        <w:br/>
        <w:t>This leads to:</w:t>
      </w:r>
    </w:p>
    <w:p w:rsidR="00FD74EE" w:rsidRDefault="00F478B6">
      <w:pPr>
        <w:numPr>
          <w:ilvl w:val="0"/>
          <w:numId w:val="16"/>
        </w:numPr>
        <w:spacing w:before="240"/>
        <w:rPr>
          <w:highlight w:val="white"/>
        </w:rPr>
      </w:pPr>
      <w:r>
        <w:rPr>
          <w:highlight w:val="white"/>
        </w:rPr>
        <w:t>Reduced margins on products that could sell at full price</w:t>
      </w:r>
    </w:p>
    <w:p w:rsidR="00FD74EE" w:rsidRDefault="00F478B6">
      <w:pPr>
        <w:numPr>
          <w:ilvl w:val="0"/>
          <w:numId w:val="16"/>
        </w:numPr>
        <w:spacing w:after="240"/>
        <w:rPr>
          <w:highlight w:val="white"/>
        </w:rPr>
      </w:pPr>
      <w:r>
        <w:rPr>
          <w:highlight w:val="white"/>
        </w:rPr>
        <w:t>Loss-making transactions due to excessive discounting</w:t>
      </w: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Key Insight:</w:t>
      </w:r>
    </w:p>
    <w:p w:rsidR="00FD74EE" w:rsidRDefault="00F478B6">
      <w:pPr>
        <w:spacing w:before="240" w:after="240"/>
        <w:rPr>
          <w:highlight w:val="white"/>
        </w:rPr>
      </w:pPr>
      <w:r>
        <w:rPr>
          <w:highlight w:val="white"/>
        </w:rPr>
        <w:t>Discounting is being overused and poorly targeted, d</w:t>
      </w:r>
      <w:r>
        <w:rPr>
          <w:highlight w:val="white"/>
        </w:rPr>
        <w:t>irectly impacting profitability.</w:t>
      </w:r>
    </w:p>
    <w:p w:rsidR="00FD74EE" w:rsidRDefault="00FD74EE">
      <w:pPr>
        <w:spacing w:before="240" w:after="240"/>
        <w:ind w:left="720"/>
      </w:pP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lastRenderedPageBreak/>
        <w:t>4. Store Performance Analysis</w:t>
      </w: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noProof/>
          <w:sz w:val="28"/>
          <w:szCs w:val="28"/>
          <w:highlight w:val="white"/>
          <w:lang w:val="en-US"/>
        </w:rPr>
        <w:drawing>
          <wp:inline distT="114300" distB="114300" distL="114300" distR="114300">
            <wp:extent cx="5943600" cy="347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xqrxrsky2tu" w:colFirst="0" w:colLast="0"/>
      <w:bookmarkEnd w:id="16"/>
      <w:r>
        <w:rPr>
          <w:b/>
          <w:bCs/>
          <w:color w:val="000000"/>
          <w:sz w:val="26"/>
          <w:szCs w:val="26"/>
        </w:rPr>
        <w:t>Analysis:</w:t>
      </w:r>
    </w:p>
    <w:p w:rsidR="00FD74EE" w:rsidRDefault="00F478B6">
      <w:pPr>
        <w:numPr>
          <w:ilvl w:val="0"/>
          <w:numId w:val="12"/>
        </w:numPr>
        <w:spacing w:before="240"/>
      </w:pPr>
      <w:r>
        <w:t>Significant variation exists across stores</w:t>
      </w:r>
    </w:p>
    <w:p w:rsidR="00FD74EE" w:rsidRDefault="00F478B6">
      <w:pPr>
        <w:numPr>
          <w:ilvl w:val="0"/>
          <w:numId w:val="12"/>
        </w:numPr>
      </w:pPr>
      <w:r>
        <w:t>Top-performing stores (e.g., STR041) generate over ₹4.5M</w:t>
      </w:r>
    </w:p>
    <w:p w:rsidR="00FD74EE" w:rsidRDefault="00F478B6">
      <w:pPr>
        <w:numPr>
          <w:ilvl w:val="0"/>
          <w:numId w:val="12"/>
        </w:numPr>
      </w:pPr>
      <w:r>
        <w:t>Underperforming stores (e.g., STR037) generate ~₹2.01M (75% lower)</w:t>
      </w:r>
    </w:p>
    <w:p w:rsidR="00FD74EE" w:rsidRDefault="00F478B6">
      <w:pPr>
        <w:numPr>
          <w:ilvl w:val="0"/>
          <w:numId w:val="12"/>
        </w:numPr>
        <w:spacing w:after="240"/>
      </w:pPr>
      <w:r>
        <w:t>Low-performing stores show weaker sales across all categories</w:t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biw00cv254t" w:colFirst="0" w:colLast="0"/>
      <w:bookmarkEnd w:id="17"/>
      <w:r>
        <w:rPr>
          <w:b/>
          <w:bCs/>
          <w:color w:val="000000"/>
          <w:sz w:val="26"/>
          <w:szCs w:val="26"/>
        </w:rPr>
        <w:t>Core Explanation (WHY):</w:t>
      </w:r>
    </w:p>
    <w:p w:rsidR="00FD74EE" w:rsidRDefault="00F478B6">
      <w:pPr>
        <w:spacing w:before="240" w:after="240"/>
      </w:pPr>
      <w:r>
        <w:t>Underperformance is not due to a single factor but likely due to:</w:t>
      </w:r>
    </w:p>
    <w:p w:rsidR="00FD74EE" w:rsidRDefault="00F478B6">
      <w:pPr>
        <w:numPr>
          <w:ilvl w:val="0"/>
          <w:numId w:val="10"/>
        </w:numPr>
        <w:spacing w:before="240"/>
      </w:pPr>
      <w:r>
        <w:t>Poor product mix (less high-margin categories like Accessories)</w:t>
      </w:r>
    </w:p>
    <w:p w:rsidR="00FD74EE" w:rsidRDefault="00F478B6">
      <w:pPr>
        <w:numPr>
          <w:ilvl w:val="0"/>
          <w:numId w:val="10"/>
        </w:numPr>
      </w:pPr>
      <w:r>
        <w:t>Lower customer footfall</w:t>
      </w:r>
    </w:p>
    <w:p w:rsidR="00FD74EE" w:rsidRDefault="00F478B6">
      <w:pPr>
        <w:numPr>
          <w:ilvl w:val="0"/>
          <w:numId w:val="10"/>
        </w:numPr>
        <w:spacing w:after="240"/>
      </w:pPr>
      <w:r>
        <w:t>Lower conversion</w:t>
      </w:r>
      <w:r>
        <w:t xml:space="preserve"> rates</w:t>
      </w:r>
    </w:p>
    <w:p w:rsidR="00FD74EE" w:rsidRDefault="00F478B6">
      <w:pPr>
        <w:rPr>
          <w:b/>
          <w:bCs/>
        </w:rPr>
      </w:pPr>
      <w:r>
        <w:rPr>
          <w:b/>
          <w:bCs/>
        </w:rPr>
        <w:t>Key Insight:</w:t>
      </w:r>
    </w:p>
    <w:p w:rsidR="00FD74EE" w:rsidRDefault="00F478B6">
      <w:r>
        <w:t xml:space="preserve">Store performance depends heavily on </w:t>
      </w:r>
      <w:r>
        <w:rPr>
          <w:b/>
          <w:bCs/>
        </w:rPr>
        <w:t>category mix and customer conversion efficiency</w:t>
      </w:r>
      <w:r>
        <w:t>.</w:t>
      </w:r>
    </w:p>
    <w:p w:rsidR="00FD74EE" w:rsidRDefault="00FD74EE">
      <w:pPr>
        <w:spacing w:before="240" w:after="240"/>
        <w:rPr>
          <w:b/>
          <w:bCs/>
          <w:sz w:val="28"/>
          <w:szCs w:val="28"/>
          <w:highlight w:val="white"/>
        </w:rPr>
      </w:pP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lastRenderedPageBreak/>
        <w:t>5. Customer Segmentation</w:t>
      </w:r>
    </w:p>
    <w:p w:rsidR="00FD74EE" w:rsidRDefault="00F478B6">
      <w:pPr>
        <w:spacing w:before="240" w:after="240"/>
        <w:rPr>
          <w:b/>
          <w:bCs/>
          <w:sz w:val="28"/>
          <w:szCs w:val="28"/>
          <w:highlight w:val="white"/>
        </w:rPr>
      </w:pPr>
      <w:r>
        <w:rPr>
          <w:b/>
          <w:bCs/>
          <w:noProof/>
          <w:sz w:val="28"/>
          <w:szCs w:val="28"/>
          <w:highlight w:val="white"/>
          <w:lang w:val="en-US"/>
        </w:rPr>
        <w:drawing>
          <wp:inline distT="114300" distB="114300" distL="114300" distR="114300">
            <wp:extent cx="3776663" cy="227655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76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4EE" w:rsidRDefault="00F478B6">
      <w:pPr>
        <w:spacing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Analysis:</w:t>
      </w:r>
    </w:p>
    <w:p w:rsidR="00FD74EE" w:rsidRDefault="00F478B6">
      <w:pPr>
        <w:spacing w:after="80"/>
        <w:rPr>
          <w:highlight w:val="white"/>
        </w:rPr>
      </w:pPr>
      <w:r>
        <w:rPr>
          <w:highlight w:val="white"/>
        </w:rPr>
        <w:t>Customers are segmented based on purchase behavior and contribution:</w:t>
      </w:r>
    </w:p>
    <w:p w:rsidR="00FD74EE" w:rsidRDefault="00F478B6">
      <w:pPr>
        <w:numPr>
          <w:ilvl w:val="0"/>
          <w:numId w:val="1"/>
        </w:numPr>
      </w:pPr>
      <w:r>
        <w:t>Returning Customers: Contribute ~₹136.75M (</w:t>
      </w:r>
      <w:r>
        <w:t>~71% of total sales), making them the primary revenue drivers</w:t>
      </w:r>
    </w:p>
    <w:p w:rsidR="00FD74EE" w:rsidRDefault="00F478B6">
      <w:pPr>
        <w:numPr>
          <w:ilvl w:val="0"/>
          <w:numId w:val="1"/>
        </w:numPr>
      </w:pPr>
      <w:r>
        <w:t>New Customers: Contribute ~₹56.23M (~29% of total sales), indicating lower overall contribution</w:t>
      </w:r>
    </w:p>
    <w:p w:rsidR="00FD74EE" w:rsidRDefault="00F478B6">
      <w:pPr>
        <w:spacing w:before="240" w:after="240" w:line="240" w:lineRule="auto"/>
        <w:rPr>
          <w:highlight w:val="white"/>
        </w:rPr>
      </w:pPr>
      <w:r>
        <w:rPr>
          <w:highlight w:val="white"/>
        </w:rPr>
        <w:t>Behavioral segmentation:</w:t>
      </w:r>
    </w:p>
    <w:p w:rsidR="00FD74EE" w:rsidRDefault="00F478B6">
      <w:pPr>
        <w:numPr>
          <w:ilvl w:val="0"/>
          <w:numId w:val="21"/>
        </w:numPr>
      </w:pPr>
      <w:r>
        <w:t>Digital Loyalists (Returning/Digital): High AOV (~₹13K), frequent and high-value customers</w:t>
      </w:r>
    </w:p>
    <w:p w:rsidR="00FD74EE" w:rsidRDefault="00F478B6">
      <w:pPr>
        <w:numPr>
          <w:ilvl w:val="0"/>
          <w:numId w:val="21"/>
        </w:numPr>
      </w:pPr>
      <w:r>
        <w:t>Reliable Core (Returning/Card): Highest transaction volume and consistent contributors</w:t>
      </w:r>
    </w:p>
    <w:p w:rsidR="00FD74EE" w:rsidRDefault="00F478B6">
      <w:pPr>
        <w:numPr>
          <w:ilvl w:val="0"/>
          <w:numId w:val="21"/>
        </w:numPr>
      </w:pPr>
      <w:r>
        <w:t>New Cash Customers: Moderate-to-high spending but limited data visibility</w:t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white"/>
        </w:rPr>
      </w:pPr>
      <w:bookmarkStart w:id="18" w:name="_e22yz6nvnim3" w:colFirst="0" w:colLast="0"/>
      <w:bookmarkEnd w:id="18"/>
      <w:r>
        <w:rPr>
          <w:b/>
          <w:bCs/>
          <w:color w:val="000000"/>
          <w:sz w:val="26"/>
          <w:szCs w:val="26"/>
          <w:highlight w:val="white"/>
        </w:rPr>
        <w:t>Core</w:t>
      </w:r>
      <w:r>
        <w:rPr>
          <w:b/>
          <w:bCs/>
          <w:color w:val="000000"/>
          <w:sz w:val="26"/>
          <w:szCs w:val="26"/>
          <w:highlight w:val="white"/>
        </w:rPr>
        <w:t xml:space="preserve"> Explanation (WHY):</w:t>
      </w:r>
    </w:p>
    <w:p w:rsidR="00FD74EE" w:rsidRDefault="00F478B6">
      <w:pPr>
        <w:spacing w:before="240" w:after="240"/>
        <w:rPr>
          <w:highlight w:val="white"/>
        </w:rPr>
      </w:pPr>
      <w:r>
        <w:rPr>
          <w:highlight w:val="white"/>
        </w:rPr>
        <w:t xml:space="preserve">The data shows that </w:t>
      </w:r>
      <w:r>
        <w:rPr>
          <w:b/>
          <w:bCs/>
          <w:highlight w:val="white"/>
        </w:rPr>
        <w:t>returning customers dominate revenue</w:t>
      </w:r>
      <w:r>
        <w:rPr>
          <w:highlight w:val="white"/>
        </w:rPr>
        <w:t>, indicating strong customer retention and repeat purchases.</w:t>
      </w:r>
    </w:p>
    <w:p w:rsidR="00FD74EE" w:rsidRDefault="00F478B6">
      <w:pPr>
        <w:numPr>
          <w:ilvl w:val="0"/>
          <w:numId w:val="14"/>
        </w:numPr>
        <w:spacing w:before="240"/>
        <w:rPr>
          <w:highlight w:val="white"/>
        </w:rPr>
      </w:pPr>
      <w:r>
        <w:rPr>
          <w:highlight w:val="white"/>
        </w:rPr>
        <w:t>Digital and card users are easier to track and target, enabling personalized marketing</w:t>
      </w:r>
    </w:p>
    <w:p w:rsidR="00FD74EE" w:rsidRDefault="00F478B6">
      <w:pPr>
        <w:numPr>
          <w:ilvl w:val="0"/>
          <w:numId w:val="14"/>
        </w:numPr>
        <w:rPr>
          <w:highlight w:val="white"/>
        </w:rPr>
      </w:pPr>
      <w:r>
        <w:rPr>
          <w:highlight w:val="white"/>
        </w:rPr>
        <w:t>Cash users remain largely untracked, limiting engagement opportunities</w:t>
      </w:r>
    </w:p>
    <w:p w:rsidR="00FD74EE" w:rsidRDefault="00F478B6">
      <w:pPr>
        <w:numPr>
          <w:ilvl w:val="0"/>
          <w:numId w:val="14"/>
        </w:numPr>
        <w:spacing w:after="240"/>
        <w:rPr>
          <w:highlight w:val="white"/>
        </w:rPr>
      </w:pPr>
      <w:r>
        <w:rPr>
          <w:highlight w:val="white"/>
        </w:rPr>
        <w:t>New customers contribute less, suggesting a gap in acquisition or conversion</w:t>
      </w:r>
    </w:p>
    <w:p w:rsidR="00FD74EE" w:rsidRDefault="00F478B6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Key Insight:</w:t>
      </w:r>
    </w:p>
    <w:p w:rsidR="00FD74EE" w:rsidRDefault="00F478B6">
      <w:pPr>
        <w:spacing w:before="240" w:after="240"/>
        <w:rPr>
          <w:b/>
          <w:bCs/>
          <w:sz w:val="34"/>
          <w:szCs w:val="34"/>
        </w:rPr>
      </w:pPr>
      <w:r>
        <w:rPr>
          <w:highlight w:val="white"/>
        </w:rPr>
        <w:t>Returning customers contribute over 70% of total revenue, highlighting strong loyalty; however,</w:t>
      </w:r>
      <w:r>
        <w:rPr>
          <w:highlight w:val="white"/>
        </w:rPr>
        <w:t xml:space="preserve"> improving new customer acquisition and conversion is essential for long-term growth.</w:t>
      </w:r>
    </w:p>
    <w:p w:rsidR="00FD74EE" w:rsidRDefault="00F478B6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19" w:name="_d81lt6eh9oi0" w:colFirst="0" w:colLast="0"/>
      <w:bookmarkEnd w:id="19"/>
      <w:r>
        <w:rPr>
          <w:b/>
          <w:bCs/>
          <w:sz w:val="34"/>
          <w:szCs w:val="34"/>
        </w:rPr>
        <w:lastRenderedPageBreak/>
        <w:t>Strategic Recommendations &amp; Execution Roadmap</w:t>
      </w: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1q354jwsdtn4" w:colFirst="0" w:colLast="0"/>
      <w:bookmarkEnd w:id="20"/>
      <w:r>
        <w:rPr>
          <w:b/>
          <w:bCs/>
          <w:color w:val="000000"/>
          <w:sz w:val="26"/>
          <w:szCs w:val="26"/>
        </w:rPr>
        <w:t>Immediate Actions (0–30 Days)</w:t>
      </w:r>
    </w:p>
    <w:p w:rsidR="00FD74EE" w:rsidRDefault="00F478B6">
      <w:pPr>
        <w:numPr>
          <w:ilvl w:val="0"/>
          <w:numId w:val="6"/>
        </w:numPr>
        <w:spacing w:before="240"/>
      </w:pPr>
      <w:r>
        <w:rPr>
          <w:b/>
          <w:bCs/>
        </w:rPr>
        <w:t>Selective Margin Recovery:</w:t>
      </w:r>
      <w:r>
        <w:rPr>
          <w:rFonts w:ascii="Arial Unicode MS" w:eastAsia="Arial Unicode MS" w:hAnsi="Arial Unicode MS" w:cs="Arial Unicode MS"/>
        </w:rPr>
        <w:t xml:space="preserve"> Remove unnecessary discounts on Accessories → </w:t>
      </w:r>
      <w:r>
        <w:rPr>
          <w:i/>
          <w:iCs/>
        </w:rPr>
        <w:t>Recover ₹19.36M profi</w:t>
      </w:r>
      <w:r>
        <w:rPr>
          <w:i/>
          <w:iCs/>
        </w:rPr>
        <w:t>t loss</w:t>
      </w:r>
    </w:p>
    <w:p w:rsidR="00FD74EE" w:rsidRDefault="00F478B6">
      <w:pPr>
        <w:numPr>
          <w:ilvl w:val="0"/>
          <w:numId w:val="6"/>
        </w:numPr>
      </w:pPr>
      <w:r>
        <w:rPr>
          <w:b/>
          <w:bCs/>
        </w:rPr>
        <w:t>Sunday “Golden Hour” Sales:</w:t>
      </w:r>
      <w:r>
        <w:rPr>
          <w:rFonts w:ascii="Arial Unicode MS" w:eastAsia="Arial Unicode MS" w:hAnsi="Arial Unicode MS" w:cs="Arial Unicode MS"/>
        </w:rPr>
        <w:t xml:space="preserve"> Time-bound discounts on Clothing → </w:t>
      </w:r>
      <w:r>
        <w:rPr>
          <w:i/>
          <w:iCs/>
        </w:rPr>
        <w:t>Boost weekend sales without margin impact</w:t>
      </w:r>
    </w:p>
    <w:p w:rsidR="00FD74EE" w:rsidRDefault="00F478B6">
      <w:pPr>
        <w:numPr>
          <w:ilvl w:val="0"/>
          <w:numId w:val="6"/>
        </w:numPr>
      </w:pPr>
      <w:r>
        <w:rPr>
          <w:b/>
          <w:bCs/>
        </w:rPr>
        <w:t>Cross-Category Bundling:</w:t>
      </w:r>
      <w:r>
        <w:rPr>
          <w:rFonts w:ascii="Arial Unicode MS" w:eastAsia="Arial Unicode MS" w:hAnsi="Arial Unicode MS" w:cs="Arial Unicode MS"/>
        </w:rPr>
        <w:t xml:space="preserve"> Combine Clothing + Accessories → </w:t>
      </w:r>
      <w:r>
        <w:rPr>
          <w:i/>
          <w:iCs/>
        </w:rPr>
        <w:t>Increase AOV &amp; improve low-performing category</w:t>
      </w:r>
    </w:p>
    <w:p w:rsidR="00FD74EE" w:rsidRDefault="00FD74EE">
      <w:pPr>
        <w:numPr>
          <w:ilvl w:val="0"/>
          <w:numId w:val="4"/>
        </w:numPr>
        <w:spacing w:after="240"/>
      </w:pP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3eme1hq7ky1v" w:colFirst="0" w:colLast="0"/>
      <w:bookmarkEnd w:id="21"/>
      <w:r>
        <w:rPr>
          <w:b/>
          <w:bCs/>
          <w:color w:val="000000"/>
          <w:sz w:val="26"/>
          <w:szCs w:val="26"/>
        </w:rPr>
        <w:t>Mid-Term Strategies (30–90 Days)</w:t>
      </w:r>
    </w:p>
    <w:p w:rsidR="00FD74EE" w:rsidRDefault="00F478B6">
      <w:pPr>
        <w:numPr>
          <w:ilvl w:val="0"/>
          <w:numId w:val="11"/>
        </w:numPr>
        <w:spacing w:before="240"/>
      </w:pPr>
      <w:r>
        <w:rPr>
          <w:b/>
          <w:bCs/>
        </w:rPr>
        <w:t>Loyal</w:t>
      </w:r>
      <w:r>
        <w:rPr>
          <w:b/>
          <w:bCs/>
        </w:rPr>
        <w:t>ty Migration Campaign:</w:t>
      </w:r>
      <w:r>
        <w:rPr>
          <w:rFonts w:ascii="Arial Unicode MS" w:eastAsia="Arial Unicode MS" w:hAnsi="Arial Unicode MS" w:cs="Arial Unicode MS"/>
        </w:rPr>
        <w:t xml:space="preserve"> “3x Weekend Points” → </w:t>
      </w:r>
      <w:r>
        <w:rPr>
          <w:i/>
          <w:iCs/>
        </w:rPr>
        <w:t>Shift weekday customers to weekends</w:t>
      </w:r>
    </w:p>
    <w:p w:rsidR="00FD74EE" w:rsidRDefault="00F478B6">
      <w:pPr>
        <w:numPr>
          <w:ilvl w:val="0"/>
          <w:numId w:val="11"/>
        </w:numPr>
      </w:pPr>
      <w:r>
        <w:rPr>
          <w:b/>
          <w:bCs/>
        </w:rPr>
        <w:t>Store Optimization (“Blueprint Model”):</w:t>
      </w:r>
      <w:r>
        <w:rPr>
          <w:rFonts w:ascii="Arial Unicode MS" w:eastAsia="Arial Unicode MS" w:hAnsi="Arial Unicode MS" w:cs="Arial Unicode MS"/>
        </w:rPr>
        <w:t xml:space="preserve"> Replicate STR041 → </w:t>
      </w:r>
      <w:r>
        <w:rPr>
          <w:i/>
          <w:iCs/>
        </w:rPr>
        <w:t>Improve underperforming store sales</w:t>
      </w:r>
    </w:p>
    <w:p w:rsidR="00FD74EE" w:rsidRDefault="00F478B6">
      <w:pPr>
        <w:numPr>
          <w:ilvl w:val="0"/>
          <w:numId w:val="11"/>
        </w:numPr>
      </w:pPr>
      <w:r>
        <w:rPr>
          <w:b/>
          <w:bCs/>
        </w:rPr>
        <w:t>Product Mix Improvement:</w:t>
      </w:r>
      <w:r>
        <w:rPr>
          <w:rFonts w:ascii="Arial Unicode MS" w:eastAsia="Arial Unicode MS" w:hAnsi="Arial Unicode MS" w:cs="Arial Unicode MS"/>
        </w:rPr>
        <w:t xml:space="preserve"> Focus on high-margin categories → </w:t>
      </w:r>
      <w:r>
        <w:rPr>
          <w:i/>
          <w:iCs/>
        </w:rPr>
        <w:t>Increase profitabilit</w:t>
      </w:r>
      <w:r>
        <w:rPr>
          <w:i/>
          <w:iCs/>
        </w:rPr>
        <w:t>y</w:t>
      </w:r>
    </w:p>
    <w:p w:rsidR="00FD74EE" w:rsidRDefault="00F478B6">
      <w:pPr>
        <w:numPr>
          <w:ilvl w:val="0"/>
          <w:numId w:val="11"/>
        </w:numPr>
      </w:pPr>
      <w:r>
        <w:rPr>
          <w:b/>
          <w:bCs/>
        </w:rPr>
        <w:t>Customer Data Capture:</w:t>
      </w:r>
      <w:r>
        <w:rPr>
          <w:rFonts w:ascii="Arial Unicode MS" w:eastAsia="Arial Unicode MS" w:hAnsi="Arial Unicode MS" w:cs="Arial Unicode MS"/>
        </w:rPr>
        <w:t xml:space="preserve"> Convert cash users to digital → </w:t>
      </w:r>
      <w:r>
        <w:rPr>
          <w:i/>
          <w:iCs/>
        </w:rPr>
        <w:t>Enable targeted marketing</w:t>
      </w:r>
    </w:p>
    <w:p w:rsidR="00FD74EE" w:rsidRDefault="00FD74EE">
      <w:pPr>
        <w:numPr>
          <w:ilvl w:val="0"/>
          <w:numId w:val="20"/>
        </w:numPr>
        <w:spacing w:after="240"/>
      </w:pPr>
    </w:p>
    <w:p w:rsidR="00FD74EE" w:rsidRDefault="00F478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78spquadrqsc" w:colFirst="0" w:colLast="0"/>
      <w:bookmarkEnd w:id="22"/>
      <w:r>
        <w:rPr>
          <w:b/>
          <w:bCs/>
          <w:color w:val="000000"/>
          <w:sz w:val="26"/>
          <w:szCs w:val="26"/>
        </w:rPr>
        <w:t xml:space="preserve"> Long-Term Strategy (6 Months+)</w:t>
      </w:r>
    </w:p>
    <w:p w:rsidR="00FD74EE" w:rsidRDefault="00F478B6">
      <w:pPr>
        <w:numPr>
          <w:ilvl w:val="0"/>
          <w:numId w:val="17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Dynamic Pricing Model: Demand-based discounting → </w:t>
      </w:r>
      <w:r>
        <w:rPr>
          <w:i/>
          <w:iCs/>
        </w:rPr>
        <w:t>Optimize margins &amp; reduce over-discounting</w:t>
      </w:r>
    </w:p>
    <w:p w:rsidR="00FD74EE" w:rsidRDefault="00F478B6">
      <w:pPr>
        <w:numPr>
          <w:ilvl w:val="0"/>
          <w:numId w:val="17"/>
        </w:numPr>
      </w:pPr>
      <w:proofErr w:type="spellStart"/>
      <w:r>
        <w:rPr>
          <w:rFonts w:ascii="Arial Unicode MS" w:eastAsia="Arial Unicode MS" w:hAnsi="Arial Unicode MS" w:cs="Arial Unicode MS"/>
        </w:rPr>
        <w:t>Omnichannel</w:t>
      </w:r>
      <w:proofErr w:type="spellEnd"/>
      <w:r>
        <w:rPr>
          <w:rFonts w:ascii="Arial Unicode MS" w:eastAsia="Arial Unicode MS" w:hAnsi="Arial Unicode MS" w:cs="Arial Unicode MS"/>
        </w:rPr>
        <w:t xml:space="preserve"> Integration: “Click &amp;</w:t>
      </w:r>
      <w:r>
        <w:rPr>
          <w:rFonts w:ascii="Arial Unicode MS" w:eastAsia="Arial Unicode MS" w:hAnsi="Arial Unicode MS" w:cs="Arial Unicode MS"/>
        </w:rPr>
        <w:t xml:space="preserve"> Collect” + online offers → </w:t>
      </w:r>
      <w:r>
        <w:rPr>
          <w:i/>
          <w:iCs/>
        </w:rPr>
        <w:t>Increase weekend footfall</w:t>
      </w:r>
    </w:p>
    <w:p w:rsidR="00FD74EE" w:rsidRDefault="00F478B6">
      <w:pPr>
        <w:numPr>
          <w:ilvl w:val="0"/>
          <w:numId w:val="17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Digital Engagement Focus: Leverage high AOV users → </w:t>
      </w:r>
      <w:r>
        <w:rPr>
          <w:i/>
          <w:iCs/>
        </w:rPr>
        <w:t>Drive higher-value transactions</w:t>
      </w:r>
    </w:p>
    <w:p w:rsidR="00FD74EE" w:rsidRDefault="00F478B6">
      <w:pPr>
        <w:pStyle w:val="Heading3"/>
        <w:keepNext w:val="0"/>
        <w:keepLines w:val="0"/>
        <w:spacing w:before="280"/>
      </w:pPr>
      <w:bookmarkStart w:id="23" w:name="_i4uz1197nbo2" w:colFirst="0" w:colLast="0"/>
      <w:bookmarkEnd w:id="23"/>
      <w:r>
        <w:t xml:space="preserve">                         </w:t>
      </w:r>
    </w:p>
    <w:sectPr w:rsidR="00FD74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741A57EF-76B5-4E17-95CC-BC08088396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B64784-EC73-48B8-AB33-368797CE8A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2D2794-7FE5-4872-8EFA-65FA2D77320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6941"/>
    <w:multiLevelType w:val="multilevel"/>
    <w:tmpl w:val="767AB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A53E34"/>
    <w:multiLevelType w:val="multilevel"/>
    <w:tmpl w:val="39A4C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1163429"/>
    <w:multiLevelType w:val="multilevel"/>
    <w:tmpl w:val="9FAE6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AE907E2"/>
    <w:multiLevelType w:val="multilevel"/>
    <w:tmpl w:val="17CA1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BF123D0"/>
    <w:multiLevelType w:val="multilevel"/>
    <w:tmpl w:val="2036F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F000371"/>
    <w:multiLevelType w:val="multilevel"/>
    <w:tmpl w:val="8FD08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12B2B05"/>
    <w:multiLevelType w:val="multilevel"/>
    <w:tmpl w:val="441C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1A03432"/>
    <w:multiLevelType w:val="multilevel"/>
    <w:tmpl w:val="4B4C1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1C07CC4"/>
    <w:multiLevelType w:val="multilevel"/>
    <w:tmpl w:val="943AD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A1D530E"/>
    <w:multiLevelType w:val="multilevel"/>
    <w:tmpl w:val="1BB8D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A9931C0"/>
    <w:multiLevelType w:val="multilevel"/>
    <w:tmpl w:val="AA588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CEF59D9"/>
    <w:multiLevelType w:val="multilevel"/>
    <w:tmpl w:val="5C9E6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9F61746"/>
    <w:multiLevelType w:val="multilevel"/>
    <w:tmpl w:val="369C6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DA27E3E"/>
    <w:multiLevelType w:val="multilevel"/>
    <w:tmpl w:val="C5025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47717E7"/>
    <w:multiLevelType w:val="multilevel"/>
    <w:tmpl w:val="80B40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63D7E29"/>
    <w:multiLevelType w:val="multilevel"/>
    <w:tmpl w:val="79FC2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DEF4541"/>
    <w:multiLevelType w:val="multilevel"/>
    <w:tmpl w:val="47305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36E16F2"/>
    <w:multiLevelType w:val="multilevel"/>
    <w:tmpl w:val="C8145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54F2B03"/>
    <w:multiLevelType w:val="multilevel"/>
    <w:tmpl w:val="97725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AAC7781"/>
    <w:multiLevelType w:val="multilevel"/>
    <w:tmpl w:val="B330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C150C3A"/>
    <w:multiLevelType w:val="multilevel"/>
    <w:tmpl w:val="8D986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F94342C"/>
    <w:multiLevelType w:val="multilevel"/>
    <w:tmpl w:val="8FE4C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0"/>
  </w:num>
  <w:num w:numId="3">
    <w:abstractNumId w:val="4"/>
  </w:num>
  <w:num w:numId="4">
    <w:abstractNumId w:val="20"/>
  </w:num>
  <w:num w:numId="5">
    <w:abstractNumId w:val="13"/>
  </w:num>
  <w:num w:numId="6">
    <w:abstractNumId w:val="6"/>
  </w:num>
  <w:num w:numId="7">
    <w:abstractNumId w:val="21"/>
  </w:num>
  <w:num w:numId="8">
    <w:abstractNumId w:val="16"/>
  </w:num>
  <w:num w:numId="9">
    <w:abstractNumId w:val="10"/>
  </w:num>
  <w:num w:numId="10">
    <w:abstractNumId w:val="11"/>
  </w:num>
  <w:num w:numId="11">
    <w:abstractNumId w:val="19"/>
  </w:num>
  <w:num w:numId="12">
    <w:abstractNumId w:val="12"/>
  </w:num>
  <w:num w:numId="13">
    <w:abstractNumId w:val="17"/>
  </w:num>
  <w:num w:numId="14">
    <w:abstractNumId w:val="7"/>
  </w:num>
  <w:num w:numId="15">
    <w:abstractNumId w:val="3"/>
  </w:num>
  <w:num w:numId="16">
    <w:abstractNumId w:val="2"/>
  </w:num>
  <w:num w:numId="17">
    <w:abstractNumId w:val="15"/>
  </w:num>
  <w:num w:numId="18">
    <w:abstractNumId w:val="1"/>
  </w:num>
  <w:num w:numId="19">
    <w:abstractNumId w:val="5"/>
  </w:num>
  <w:num w:numId="20">
    <w:abstractNumId w:val="9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4EE"/>
    <w:rsid w:val="00F478B6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ABD9DB-FA9B-41D9-8B18-BBF14993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2026-06-18T06:30:00Z</dcterms:created>
  <dcterms:modified xsi:type="dcterms:W3CDTF">2026-06-18T06:36:00Z</dcterms:modified>
</cp:coreProperties>
</file>