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TechMahindra Online Assessment Process DO’s &amp; DON’T’s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Do’s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registration please ensure that the CGPA is converted to % percentage.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registration please maintain character limitations in address, also please enter correct email address &amp; college names.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ensure you carry your university PRN Number &amp; Aadhar card number while registering.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ensure you keep the registration ID and pswd generated with you till end of the completion of TechMahindra onboarding process.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keep on Moving the mouse while appearing the test.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not loose session ID and Pswd of your registration.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carry rough sheet and pen along with you.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Round 2 Technical &amp; Psychometric round will be on SHL platform link will be shared with you on day of interview.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Don’ts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do not carry mobile phones, smart watches gadgets in the exam rooms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do not discuss or talk during the exam.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Incase of any login issues please approach the respective volunteer and not your batchmate.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Campus - People Supply Chain</w:t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 Mahindra Ltd.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b w:val="1"/>
        </w:rPr>
        <w:drawing>
          <wp:inline distB="0" distT="0" distL="0" distR="0">
            <wp:extent cx="1409700" cy="617220"/>
            <wp:effectExtent b="0" l="0" r="0" t="0"/>
            <wp:docPr descr="Description: Description: cid:image016.jpg@01CE718F.EACBCD50" id="1246530002" name="image1.jpg"/>
            <a:graphic>
              <a:graphicData uri="http://schemas.openxmlformats.org/drawingml/2006/picture">
                <pic:pic>
                  <pic:nvPicPr>
                    <pic:cNvPr descr="Description: Description: cid:image016.jpg@01CE718F.EACBCD50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17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D5A1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D5A1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D5A1C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D5A1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D5A1C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D5A1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D5A1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D5A1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D5A1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D5A1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D5A1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D5A1C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D5A1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D5A1C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D5A1C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D5A1C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D5A1C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D5A1C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D5A1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D5A1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D5A1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D5A1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D5A1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D5A1C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D5A1C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D5A1C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D5A1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D5A1C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D5A1C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9D5A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D5A1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rp4qJ9aTruonW9X/B36/M2ZwoA==">CgMxLjA4AHIhMU5Pd21xcnpWT09XeTJ1SV9ZZFNTVGNIY080d1ZNOHY1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2025-01-22T06:46:00Z</dcterms:created>
  <dc:creator>Harshal Satav</dc:creator>
</cp:coreProperties>
</file>