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6D04" w14:textId="77777777" w:rsidR="00717227" w:rsidRDefault="00000000">
      <w:pPr>
        <w:pStyle w:val="Title"/>
      </w:pPr>
      <w:r>
        <w:t>Porter | Solution Guide</w:t>
      </w:r>
    </w:p>
    <w:p w14:paraId="2993F6CA" w14:textId="77777777" w:rsidR="00717227" w:rsidRDefault="00000000">
      <w:pPr>
        <w:pStyle w:val="Subtitle"/>
      </w:pPr>
      <w:r>
        <w:t>Excel implementation, analytical decisions, and operational recommendations</w:t>
      </w:r>
    </w:p>
    <w:p w14:paraId="2C6F7009" w14:textId="77777777" w:rsidR="00717227" w:rsidRDefault="00000000">
      <w:pPr>
        <w:pStyle w:val="Caption"/>
      </w:pPr>
      <w:r>
        <w:t>PORTER  /  DELIVERY ANALYTICS</w:t>
      </w:r>
    </w:p>
    <w:p w14:paraId="4A29DC24" w14:textId="77777777" w:rsidR="00717227" w:rsidRDefault="00000000">
      <w:pPr>
        <w:pStyle w:val="Heading1"/>
      </w:pPr>
      <w:r>
        <w:t>1. Project objective and deliverables</w:t>
      </w:r>
    </w:p>
    <w:p w14:paraId="42EF26DF" w14:textId="77777777" w:rsidR="00717227" w:rsidRDefault="00000000">
      <w:r>
        <w:t>Build a reproducible Excel analysis of delivery performance and identify practical improvement opportunities. Deliverables: cleaned PorterData table, seven analytical PivotTables, and an interactive dashboard with five KPI cards, six charts, and a Market ID slicer.</w:t>
      </w:r>
    </w:p>
    <w:p w14:paraId="6BB31206" w14:textId="77777777" w:rsidR="00717227" w:rsidRDefault="00000000">
      <w:pPr>
        <w:pStyle w:val="Heading1"/>
      </w:pPr>
      <w:r>
        <w:t>2. Data preparation in Power Query</w:t>
      </w:r>
    </w:p>
    <w:tbl>
      <w:tblPr>
        <w:tblStyle w:val="LightShading-Accent1"/>
        <w:tblW w:w="0" w:type="auto"/>
        <w:jc w:val="center"/>
        <w:tblLook w:val="04A0" w:firstRow="1" w:lastRow="0" w:firstColumn="1" w:lastColumn="0" w:noHBand="0" w:noVBand="1"/>
      </w:tblPr>
      <w:tblGrid>
        <w:gridCol w:w="4939"/>
        <w:gridCol w:w="4939"/>
      </w:tblGrid>
      <w:tr w:rsidR="00717227" w14:paraId="74D0577F" w14:textId="77777777" w:rsidTr="00717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FC7684A" w14:textId="77777777" w:rsidR="00717227" w:rsidRDefault="00000000">
            <w:r>
              <w:rPr>
                <w:sz w:val="16"/>
              </w:rPr>
              <w:t>Field / rule</w:t>
            </w:r>
          </w:p>
        </w:tc>
        <w:tc>
          <w:tcPr>
            <w:tcW w:w="4939" w:type="dxa"/>
          </w:tcPr>
          <w:p w14:paraId="2FF8BF51"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Implementation</w:t>
            </w:r>
          </w:p>
        </w:tc>
      </w:tr>
      <w:tr w:rsidR="00717227" w14:paraId="6FA27526"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77B99181" w14:textId="77777777" w:rsidR="00717227" w:rsidRDefault="00000000">
            <w:r>
              <w:rPr>
                <w:sz w:val="16"/>
              </w:rPr>
              <w:t>Delivery_Minutes</w:t>
            </w:r>
          </w:p>
        </w:tc>
        <w:tc>
          <w:tcPr>
            <w:tcW w:w="4939" w:type="dxa"/>
          </w:tcPr>
          <w:p w14:paraId="250FF122"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Duration.TotalMinutes(actual_delivery_time - created_at)</w:t>
            </w:r>
          </w:p>
        </w:tc>
      </w:tr>
      <w:tr w:rsidR="00717227" w14:paraId="5F290463"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6751DCD" w14:textId="77777777" w:rsidR="00717227" w:rsidRDefault="00000000">
            <w:r>
              <w:rPr>
                <w:sz w:val="16"/>
              </w:rPr>
              <w:t>Delivery_Status</w:t>
            </w:r>
          </w:p>
        </w:tc>
        <w:tc>
          <w:tcPr>
            <w:tcW w:w="4939" w:type="dxa"/>
          </w:tcPr>
          <w:p w14:paraId="16052A00"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Missing if timestamps absent; Invalid if duration &lt;= 0; Extreme if &gt; 1,440 min; otherwise Valid</w:t>
            </w:r>
          </w:p>
        </w:tc>
      </w:tr>
      <w:tr w:rsidR="00717227" w14:paraId="4DA1AF55"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439A2142" w14:textId="77777777" w:rsidR="00717227" w:rsidRDefault="00000000">
            <w:r>
              <w:rPr>
                <w:sz w:val="16"/>
              </w:rPr>
              <w:t>Within_30_Min</w:t>
            </w:r>
          </w:p>
        </w:tc>
        <w:tc>
          <w:tcPr>
            <w:tcW w:w="4939" w:type="dxa"/>
          </w:tcPr>
          <w:p w14:paraId="0AFAABE9"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For Valid rows: 1 if duration &lt;= 30; otherwise 0; null for excluded durations</w:t>
            </w:r>
          </w:p>
        </w:tc>
      </w:tr>
      <w:tr w:rsidR="00717227" w14:paraId="2BC97FE6"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ED037BB" w14:textId="77777777" w:rsidR="00717227" w:rsidRDefault="00000000">
            <w:r>
              <w:rPr>
                <w:sz w:val="16"/>
              </w:rPr>
              <w:t>Order_Hour / Order_Day</w:t>
            </w:r>
          </w:p>
        </w:tc>
        <w:tc>
          <w:tcPr>
            <w:tcW w:w="4939" w:type="dxa"/>
          </w:tcPr>
          <w:p w14:paraId="24F6D155"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Extract hour and weekday from created_at</w:t>
            </w:r>
          </w:p>
        </w:tc>
      </w:tr>
      <w:tr w:rsidR="00717227" w14:paraId="28789401"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C3C621C" w14:textId="77777777" w:rsidR="00717227" w:rsidRDefault="00000000">
            <w:r>
              <w:rPr>
                <w:sz w:val="16"/>
              </w:rPr>
              <w:t>Order_Size_Group</w:t>
            </w:r>
          </w:p>
        </w:tc>
        <w:tc>
          <w:tcPr>
            <w:tcW w:w="4939" w:type="dxa"/>
          </w:tcPr>
          <w:p w14:paraId="638CB7EB"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1–2 items; 3–5 items; 6+ items</w:t>
            </w:r>
          </w:p>
        </w:tc>
      </w:tr>
      <w:tr w:rsidR="00717227" w14:paraId="3D94BDBE"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4D2B7D7" w14:textId="77777777" w:rsidR="00717227" w:rsidRDefault="00000000">
            <w:r>
              <w:rPr>
                <w:sz w:val="16"/>
              </w:rPr>
              <w:t>Partner_Availability</w:t>
            </w:r>
          </w:p>
        </w:tc>
        <w:tc>
          <w:tcPr>
            <w:tcW w:w="4939" w:type="dxa"/>
          </w:tcPr>
          <w:p w14:paraId="12E385E8"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onshift partners minus busy partners only where both counts are present, nonnegative, and busy &lt;= onshift</w:t>
            </w:r>
          </w:p>
        </w:tc>
      </w:tr>
      <w:tr w:rsidR="00717227" w14:paraId="7200A994"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0E3FFF2A" w14:textId="77777777" w:rsidR="00717227" w:rsidRDefault="00000000">
            <w:r>
              <w:rPr>
                <w:sz w:val="16"/>
              </w:rPr>
              <w:t>Partner_Data_Status</w:t>
            </w:r>
          </w:p>
        </w:tc>
        <w:tc>
          <w:tcPr>
            <w:tcW w:w="4939" w:type="dxa"/>
          </w:tcPr>
          <w:p w14:paraId="482C9944"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Valid / Missing / Invalid / Inconsistent based on availability checks</w:t>
            </w:r>
          </w:p>
        </w:tc>
      </w:tr>
    </w:tbl>
    <w:p w14:paraId="1E7697D7" w14:textId="77777777" w:rsidR="00717227" w:rsidRDefault="00717227"/>
    <w:p w14:paraId="46ABDD5C" w14:textId="460BB47B" w:rsidR="00717227" w:rsidRDefault="00000000">
      <w:r>
        <w:t>K</w:t>
      </w:r>
      <w:r w:rsidR="00C332B5">
        <w:t xml:space="preserve">eep </w:t>
      </w:r>
      <w:r>
        <w:t>missing or inconsistent partner records for other analyses. Filter Partner_Data_Status = Valid only when studying partner availability. Preserve the source CSV separately and save the working file as .xlsx.</w:t>
      </w:r>
    </w:p>
    <w:p w14:paraId="4A57EC7C" w14:textId="77777777" w:rsidR="00717227" w:rsidRDefault="00000000">
      <w:pPr>
        <w:pStyle w:val="Heading1"/>
      </w:pPr>
      <w:r>
        <w:t>3. Quality checks and analysis populations</w:t>
      </w:r>
    </w:p>
    <w:tbl>
      <w:tblPr>
        <w:tblStyle w:val="LightShading-Accent1"/>
        <w:tblW w:w="0" w:type="auto"/>
        <w:jc w:val="center"/>
        <w:tblLook w:val="04A0" w:firstRow="1" w:lastRow="0" w:firstColumn="1" w:lastColumn="0" w:noHBand="0" w:noVBand="1"/>
      </w:tblPr>
      <w:tblGrid>
        <w:gridCol w:w="4939"/>
        <w:gridCol w:w="4939"/>
      </w:tblGrid>
      <w:tr w:rsidR="00717227" w14:paraId="63972184" w14:textId="77777777" w:rsidTr="00717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A1837A0" w14:textId="77777777" w:rsidR="00717227" w:rsidRDefault="00000000">
            <w:r>
              <w:rPr>
                <w:sz w:val="16"/>
              </w:rPr>
              <w:t>Check</w:t>
            </w:r>
          </w:p>
        </w:tc>
        <w:tc>
          <w:tcPr>
            <w:tcW w:w="4939" w:type="dxa"/>
          </w:tcPr>
          <w:p w14:paraId="7E1AC226"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Observed</w:t>
            </w:r>
          </w:p>
        </w:tc>
      </w:tr>
      <w:tr w:rsidR="00717227" w14:paraId="60B33524"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7EDAC94" w14:textId="77777777" w:rsidR="00717227" w:rsidRDefault="00000000">
            <w:r>
              <w:rPr>
                <w:sz w:val="16"/>
              </w:rPr>
              <w:t>Source records</w:t>
            </w:r>
          </w:p>
        </w:tc>
        <w:tc>
          <w:tcPr>
            <w:tcW w:w="4939" w:type="dxa"/>
          </w:tcPr>
          <w:p w14:paraId="34028B9F"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197,428</w:t>
            </w:r>
          </w:p>
        </w:tc>
      </w:tr>
      <w:tr w:rsidR="00717227" w14:paraId="276F21BA"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60A92DF" w14:textId="77777777" w:rsidR="00717227" w:rsidRDefault="00000000">
            <w:r>
              <w:rPr>
                <w:sz w:val="16"/>
              </w:rPr>
              <w:t>Valid-duration deliveries</w:t>
            </w:r>
          </w:p>
        </w:tc>
        <w:tc>
          <w:tcPr>
            <w:tcW w:w="4939" w:type="dxa"/>
          </w:tcPr>
          <w:p w14:paraId="6EB16B52"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197,418</w:t>
            </w:r>
          </w:p>
        </w:tc>
      </w:tr>
      <w:tr w:rsidR="00717227" w14:paraId="415BE8D3"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D6D96A3" w14:textId="77777777" w:rsidR="00717227" w:rsidRDefault="00000000">
            <w:r>
              <w:rPr>
                <w:sz w:val="16"/>
              </w:rPr>
              <w:t>Partner records passing availability checks</w:t>
            </w:r>
          </w:p>
        </w:tc>
        <w:tc>
          <w:tcPr>
            <w:tcW w:w="4939" w:type="dxa"/>
          </w:tcPr>
          <w:p w14:paraId="2038E2A7"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140,752</w:t>
            </w:r>
          </w:p>
        </w:tc>
      </w:tr>
      <w:tr w:rsidR="00717227" w14:paraId="7F7AC05C"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7DFFBD6A" w14:textId="77777777" w:rsidR="00717227" w:rsidRDefault="00000000">
            <w:r>
              <w:rPr>
                <w:sz w:val="16"/>
              </w:rPr>
              <w:t>Partner-valid + duration-valid deliveries</w:t>
            </w:r>
          </w:p>
        </w:tc>
        <w:tc>
          <w:tcPr>
            <w:tcW w:w="4939" w:type="dxa"/>
          </w:tcPr>
          <w:p w14:paraId="571298BF"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140,743</w:t>
            </w:r>
          </w:p>
        </w:tc>
      </w:tr>
      <w:tr w:rsidR="00717227" w14:paraId="130D4AB2"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332759F" w14:textId="77777777" w:rsidR="00717227" w:rsidRDefault="00000000">
            <w:r>
              <w:rPr>
                <w:sz w:val="16"/>
              </w:rPr>
              <w:t>Missing partner records</w:t>
            </w:r>
          </w:p>
        </w:tc>
        <w:tc>
          <w:tcPr>
            <w:tcW w:w="4939" w:type="dxa"/>
          </w:tcPr>
          <w:p w14:paraId="61D71353"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16,262</w:t>
            </w:r>
          </w:p>
        </w:tc>
      </w:tr>
      <w:tr w:rsidR="00717227" w14:paraId="384F161C"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7FF74595" w14:textId="77777777" w:rsidR="00717227" w:rsidRDefault="00000000">
            <w:r>
              <w:rPr>
                <w:sz w:val="16"/>
              </w:rPr>
              <w:t>Inconsistent partner records</w:t>
            </w:r>
          </w:p>
        </w:tc>
        <w:tc>
          <w:tcPr>
            <w:tcW w:w="4939" w:type="dxa"/>
          </w:tcPr>
          <w:p w14:paraId="4C356ACD"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40,373</w:t>
            </w:r>
          </w:p>
        </w:tc>
      </w:tr>
    </w:tbl>
    <w:p w14:paraId="4D100FA1" w14:textId="77777777" w:rsidR="00717227" w:rsidRDefault="00717227"/>
    <w:p w14:paraId="7C347D0F" w14:textId="77777777" w:rsidR="00717227" w:rsidRDefault="00000000">
      <w:r>
        <w:t>The partner-status counts reported during analysis also imply 41 other records (likely Invalid); verify the exact label in the workbook before publishing a categorical breakdown. Nine partner-valid records do not meet the valid-duration filter. Distinguish the full dataset, delivery-valid subset, and partner-valid subset in every visual.</w:t>
      </w:r>
    </w:p>
    <w:p w14:paraId="04AEA608" w14:textId="77777777" w:rsidR="00717227" w:rsidRDefault="00000000">
      <w:pPr>
        <w:pStyle w:val="Heading1"/>
      </w:pPr>
      <w:r>
        <w:t>4. PivotTable blueprint</w:t>
      </w:r>
    </w:p>
    <w:tbl>
      <w:tblPr>
        <w:tblStyle w:val="LightShading-Accent1"/>
        <w:tblW w:w="0" w:type="auto"/>
        <w:jc w:val="center"/>
        <w:tblLook w:val="04A0" w:firstRow="1" w:lastRow="0" w:firstColumn="1" w:lastColumn="0" w:noHBand="0" w:noVBand="1"/>
      </w:tblPr>
      <w:tblGrid>
        <w:gridCol w:w="3293"/>
        <w:gridCol w:w="3293"/>
        <w:gridCol w:w="3293"/>
      </w:tblGrid>
      <w:tr w:rsidR="00717227" w14:paraId="6129BE32" w14:textId="77777777" w:rsidTr="00717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3B2444DE" w14:textId="77777777" w:rsidR="00717227" w:rsidRDefault="00000000">
            <w:r>
              <w:rPr>
                <w:sz w:val="16"/>
              </w:rPr>
              <w:t>Pivot</w:t>
            </w:r>
          </w:p>
        </w:tc>
        <w:tc>
          <w:tcPr>
            <w:tcW w:w="3293" w:type="dxa"/>
          </w:tcPr>
          <w:p w14:paraId="7972C8D2"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Rows</w:t>
            </w:r>
          </w:p>
        </w:tc>
        <w:tc>
          <w:tcPr>
            <w:tcW w:w="3293" w:type="dxa"/>
          </w:tcPr>
          <w:p w14:paraId="438F07C4"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Measures / filter</w:t>
            </w:r>
          </w:p>
        </w:tc>
      </w:tr>
      <w:tr w:rsidR="00717227" w14:paraId="4B2C29E5"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197275C2" w14:textId="77777777" w:rsidR="00717227" w:rsidRDefault="00000000">
            <w:r>
              <w:rPr>
                <w:sz w:val="16"/>
              </w:rPr>
              <w:t>1 Delivery performance</w:t>
            </w:r>
          </w:p>
        </w:tc>
        <w:tc>
          <w:tcPr>
            <w:tcW w:w="3293" w:type="dxa"/>
          </w:tcPr>
          <w:p w14:paraId="571C550A"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None</w:t>
            </w:r>
          </w:p>
        </w:tc>
        <w:tc>
          <w:tcPr>
            <w:tcW w:w="3293" w:type="dxa"/>
          </w:tcPr>
          <w:p w14:paraId="74F737FF"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 xml:space="preserve">Count; avg/min/max duration; avg </w:t>
            </w:r>
            <w:r>
              <w:rPr>
                <w:sz w:val="16"/>
              </w:rPr>
              <w:lastRenderedPageBreak/>
              <w:t>Within_30_Min; Delivery_Status=Valid</w:t>
            </w:r>
          </w:p>
        </w:tc>
      </w:tr>
      <w:tr w:rsidR="00717227" w14:paraId="5A89A350"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7850248F" w14:textId="77777777" w:rsidR="00717227" w:rsidRDefault="00000000">
            <w:r>
              <w:rPr>
                <w:sz w:val="16"/>
              </w:rPr>
              <w:lastRenderedPageBreak/>
              <w:t>2 Hourly demand</w:t>
            </w:r>
          </w:p>
        </w:tc>
        <w:tc>
          <w:tcPr>
            <w:tcW w:w="3293" w:type="dxa"/>
          </w:tcPr>
          <w:p w14:paraId="35977125"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Order_Hour</w:t>
            </w:r>
          </w:p>
        </w:tc>
        <w:tc>
          <w:tcPr>
            <w:tcW w:w="3293" w:type="dxa"/>
          </w:tcPr>
          <w:p w14:paraId="0DDC6133"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Count; avg duration; avg Within_30_Min; Valid</w:t>
            </w:r>
          </w:p>
        </w:tc>
      </w:tr>
      <w:tr w:rsidR="00717227" w14:paraId="103B0B12"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6D4B2055" w14:textId="77777777" w:rsidR="00717227" w:rsidRDefault="00000000">
            <w:r>
              <w:rPr>
                <w:sz w:val="16"/>
              </w:rPr>
              <w:t>3 Weekday demand</w:t>
            </w:r>
          </w:p>
        </w:tc>
        <w:tc>
          <w:tcPr>
            <w:tcW w:w="3293" w:type="dxa"/>
          </w:tcPr>
          <w:p w14:paraId="762448C6"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Order_Day</w:t>
            </w:r>
          </w:p>
        </w:tc>
        <w:tc>
          <w:tcPr>
            <w:tcW w:w="3293" w:type="dxa"/>
          </w:tcPr>
          <w:p w14:paraId="6908C359"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Count; avg duration; avg Within_30_Min; Valid</w:t>
            </w:r>
          </w:p>
        </w:tc>
      </w:tr>
      <w:tr w:rsidR="00717227" w14:paraId="14939CCF"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44246DEE" w14:textId="77777777" w:rsidR="00717227" w:rsidRDefault="00000000">
            <w:r>
              <w:rPr>
                <w:sz w:val="16"/>
              </w:rPr>
              <w:t>4 Markets</w:t>
            </w:r>
          </w:p>
        </w:tc>
        <w:tc>
          <w:tcPr>
            <w:tcW w:w="3293" w:type="dxa"/>
          </w:tcPr>
          <w:p w14:paraId="449A2CBC"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market_id</w:t>
            </w:r>
          </w:p>
        </w:tc>
        <w:tc>
          <w:tcPr>
            <w:tcW w:w="3293" w:type="dxa"/>
          </w:tcPr>
          <w:p w14:paraId="69B30A00"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Count; avg duration; avg Within_30_Min; Valid</w:t>
            </w:r>
          </w:p>
        </w:tc>
      </w:tr>
      <w:tr w:rsidR="00717227" w14:paraId="3664F475"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DF37FDF" w14:textId="77777777" w:rsidR="00717227" w:rsidRDefault="00000000">
            <w:r>
              <w:rPr>
                <w:sz w:val="16"/>
              </w:rPr>
              <w:t>5 Restaurant categories</w:t>
            </w:r>
          </w:p>
        </w:tc>
        <w:tc>
          <w:tcPr>
            <w:tcW w:w="3293" w:type="dxa"/>
          </w:tcPr>
          <w:p w14:paraId="017D8394"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store_primary_category</w:t>
            </w:r>
          </w:p>
        </w:tc>
        <w:tc>
          <w:tcPr>
            <w:tcW w:w="3293" w:type="dxa"/>
          </w:tcPr>
          <w:p w14:paraId="472D7817"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Count; avg duration; avg Within_30_Min; Valid</w:t>
            </w:r>
          </w:p>
        </w:tc>
      </w:tr>
      <w:tr w:rsidR="00717227" w14:paraId="06B5379E"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3293" w:type="dxa"/>
          </w:tcPr>
          <w:p w14:paraId="5A02F33C" w14:textId="77777777" w:rsidR="00717227" w:rsidRDefault="00000000">
            <w:r>
              <w:rPr>
                <w:sz w:val="16"/>
              </w:rPr>
              <w:t>6 Partner efficiency</w:t>
            </w:r>
          </w:p>
        </w:tc>
        <w:tc>
          <w:tcPr>
            <w:tcW w:w="3293" w:type="dxa"/>
          </w:tcPr>
          <w:p w14:paraId="3E3A309E"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Partner_Availability_Group</w:t>
            </w:r>
          </w:p>
        </w:tc>
        <w:tc>
          <w:tcPr>
            <w:tcW w:w="3293" w:type="dxa"/>
          </w:tcPr>
          <w:p w14:paraId="596805D9"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Count; avg duration; avg Within_30_Min; both statuses Valid</w:t>
            </w:r>
          </w:p>
        </w:tc>
      </w:tr>
      <w:tr w:rsidR="00717227" w14:paraId="2A8A7B2E"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tcPr>
          <w:p w14:paraId="71235D72" w14:textId="77777777" w:rsidR="00717227" w:rsidRDefault="00000000">
            <w:r>
              <w:rPr>
                <w:sz w:val="16"/>
              </w:rPr>
              <w:t>7 Order complexity</w:t>
            </w:r>
          </w:p>
        </w:tc>
        <w:tc>
          <w:tcPr>
            <w:tcW w:w="3293" w:type="dxa"/>
          </w:tcPr>
          <w:p w14:paraId="74C4CF54"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Order_Size_Group</w:t>
            </w:r>
          </w:p>
        </w:tc>
        <w:tc>
          <w:tcPr>
            <w:tcW w:w="3293" w:type="dxa"/>
          </w:tcPr>
          <w:p w14:paraId="3D52BF87"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Count; avg duration; avg Within_30_Min; avg subtotal; Valid</w:t>
            </w:r>
          </w:p>
        </w:tc>
      </w:tr>
    </w:tbl>
    <w:p w14:paraId="1DA46516" w14:textId="77777777" w:rsidR="00717227" w:rsidRDefault="00717227"/>
    <w:p w14:paraId="46C6BA82" w14:textId="77777777" w:rsidR="00717227" w:rsidRDefault="00000000">
      <w:r>
        <w:t>Average of the 0/1 Within_30_Min field yields the completion percentage. Apply percentage formatting. For comparisons by cuisine, avoid overinterpreting categories with very small samples.</w:t>
      </w:r>
    </w:p>
    <w:p w14:paraId="50EDEBEF" w14:textId="77777777" w:rsidR="00717227" w:rsidRDefault="00000000">
      <w:pPr>
        <w:pStyle w:val="Heading1"/>
      </w:pPr>
      <w:r>
        <w:t>5. Dashboard implementation</w:t>
      </w:r>
    </w:p>
    <w:tbl>
      <w:tblPr>
        <w:tblStyle w:val="LightShading-Accent1"/>
        <w:tblW w:w="0" w:type="auto"/>
        <w:jc w:val="center"/>
        <w:tblLook w:val="04A0" w:firstRow="1" w:lastRow="0" w:firstColumn="1" w:lastColumn="0" w:noHBand="0" w:noVBand="1"/>
      </w:tblPr>
      <w:tblGrid>
        <w:gridCol w:w="4939"/>
        <w:gridCol w:w="4939"/>
      </w:tblGrid>
      <w:tr w:rsidR="00717227" w14:paraId="5CBB641C" w14:textId="77777777" w:rsidTr="00717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2812071" w14:textId="77777777" w:rsidR="00717227" w:rsidRDefault="00000000">
            <w:r>
              <w:rPr>
                <w:sz w:val="16"/>
              </w:rPr>
              <w:t>Component</w:t>
            </w:r>
          </w:p>
        </w:tc>
        <w:tc>
          <w:tcPr>
            <w:tcW w:w="4939" w:type="dxa"/>
          </w:tcPr>
          <w:p w14:paraId="3EC6691D"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Configuration</w:t>
            </w:r>
          </w:p>
        </w:tc>
      </w:tr>
      <w:tr w:rsidR="00717227" w14:paraId="36E632F2"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1BFC7990" w14:textId="77777777" w:rsidR="00717227" w:rsidRDefault="00000000">
            <w:r>
              <w:rPr>
                <w:sz w:val="16"/>
              </w:rPr>
              <w:t>KPI cards</w:t>
            </w:r>
          </w:p>
        </w:tc>
        <w:tc>
          <w:tcPr>
            <w:tcW w:w="4939" w:type="dxa"/>
          </w:tcPr>
          <w:p w14:paraId="3FD058A9"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Total valid deliveries; average duration; within-30-minute rate; fastest; slowest</w:t>
            </w:r>
          </w:p>
        </w:tc>
      </w:tr>
      <w:tr w:rsidR="00717227" w14:paraId="11C42AE2"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83D48CE" w14:textId="77777777" w:rsidR="00717227" w:rsidRDefault="00000000">
            <w:r>
              <w:rPr>
                <w:sz w:val="16"/>
              </w:rPr>
              <w:t>Hourly demand</w:t>
            </w:r>
          </w:p>
        </w:tc>
        <w:tc>
          <w:tcPr>
            <w:tcW w:w="4939" w:type="dxa"/>
          </w:tcPr>
          <w:p w14:paraId="221EC6FA"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Area chart or column chart; timestamp-hour counts</w:t>
            </w:r>
          </w:p>
        </w:tc>
      </w:tr>
      <w:tr w:rsidR="00717227" w14:paraId="2A8EC75F"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2DADCD36" w14:textId="77777777" w:rsidR="00717227" w:rsidRDefault="00000000">
            <w:r>
              <w:rPr>
                <w:sz w:val="16"/>
              </w:rPr>
              <w:t>Weekday performance</w:t>
            </w:r>
          </w:p>
        </w:tc>
        <w:tc>
          <w:tcPr>
            <w:tcW w:w="4939" w:type="dxa"/>
          </w:tcPr>
          <w:p w14:paraId="7FA6516D"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Line with markers; average delivery minutes</w:t>
            </w:r>
          </w:p>
        </w:tc>
      </w:tr>
      <w:tr w:rsidR="00717227" w14:paraId="274D4DFA"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42835C41" w14:textId="77777777" w:rsidR="00717227" w:rsidRDefault="00000000">
            <w:r>
              <w:rPr>
                <w:sz w:val="16"/>
              </w:rPr>
              <w:t>Market comparison</w:t>
            </w:r>
          </w:p>
        </w:tc>
        <w:tc>
          <w:tcPr>
            <w:tcW w:w="4939" w:type="dxa"/>
          </w:tcPr>
          <w:p w14:paraId="44771429"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Horizontal bar; average delivery minutes</w:t>
            </w:r>
          </w:p>
        </w:tc>
      </w:tr>
      <w:tr w:rsidR="00717227" w14:paraId="367D67B0"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5BB52492" w14:textId="77777777" w:rsidR="00717227" w:rsidRDefault="00000000">
            <w:r>
              <w:rPr>
                <w:sz w:val="16"/>
              </w:rPr>
              <w:t>Partner availability</w:t>
            </w:r>
          </w:p>
        </w:tc>
        <w:tc>
          <w:tcPr>
            <w:tcW w:w="4939" w:type="dxa"/>
          </w:tcPr>
          <w:p w14:paraId="4F48CA15"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Line with markers; average delivery minutes by availability group</w:t>
            </w:r>
          </w:p>
        </w:tc>
      </w:tr>
      <w:tr w:rsidR="00717227" w14:paraId="626BE3C6"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03FF9F89" w14:textId="77777777" w:rsidR="00717227" w:rsidRDefault="00000000">
            <w:r>
              <w:rPr>
                <w:sz w:val="16"/>
              </w:rPr>
              <w:t>Order complexity</w:t>
            </w:r>
          </w:p>
        </w:tc>
        <w:tc>
          <w:tcPr>
            <w:tcW w:w="4939" w:type="dxa"/>
          </w:tcPr>
          <w:p w14:paraId="00980106"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Combo: average minutes (columns) and within-30-min % (line, secondary axis)</w:t>
            </w:r>
          </w:p>
        </w:tc>
      </w:tr>
      <w:tr w:rsidR="00717227" w14:paraId="0A0D2600"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00DFD4B" w14:textId="77777777" w:rsidR="00717227" w:rsidRDefault="00000000">
            <w:r>
              <w:rPr>
                <w:sz w:val="16"/>
              </w:rPr>
              <w:t>Order-size mix</w:t>
            </w:r>
          </w:p>
        </w:tc>
        <w:tc>
          <w:tcPr>
            <w:tcW w:w="4939" w:type="dxa"/>
          </w:tcPr>
          <w:p w14:paraId="13BB0DCD"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Doughnut chart: 1–2 / 3–5 / 6+ item share</w:t>
            </w:r>
          </w:p>
        </w:tc>
      </w:tr>
      <w:tr w:rsidR="00717227" w14:paraId="53C22F2F"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35778E24" w14:textId="77777777" w:rsidR="00717227" w:rsidRDefault="00000000">
            <w:r>
              <w:rPr>
                <w:sz w:val="16"/>
              </w:rPr>
              <w:t>Slicer</w:t>
            </w:r>
          </w:p>
        </w:tc>
        <w:tc>
          <w:tcPr>
            <w:tcW w:w="4939" w:type="dxa"/>
          </w:tcPr>
          <w:p w14:paraId="4694C123"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Market ID, connected to all intended PivotTables, including KPI source</w:t>
            </w:r>
          </w:p>
        </w:tc>
      </w:tr>
    </w:tbl>
    <w:p w14:paraId="5B990540" w14:textId="77777777" w:rsidR="00717227" w:rsidRDefault="00717227"/>
    <w:p w14:paraId="186B46AA" w14:textId="77777777" w:rsidR="00717227" w:rsidRDefault="00000000">
      <w:r>
        <w:t>Link KPI values to PivotTable outputs rather than hardcoding. If a slicer updates a PivotTable but not its KPI card, verify the card formula references the live PivotTable result. Helper tables for regular charts should likewise reference filtered PivotTable outputs. Slicer connections require compatible PivotTable caches.</w:t>
      </w:r>
    </w:p>
    <w:p w14:paraId="66829623" w14:textId="77777777" w:rsidR="00717227" w:rsidRDefault="00000000">
      <w:pPr>
        <w:pStyle w:val="Heading1"/>
      </w:pPr>
      <w:r>
        <w:t>6. Priority solution roadmap</w:t>
      </w:r>
    </w:p>
    <w:p w14:paraId="3AC6A743" w14:textId="77777777" w:rsidR="00717227" w:rsidRDefault="00000000">
      <w:pPr>
        <w:pStyle w:val="Heading2"/>
      </w:pPr>
      <w:r>
        <w:t>Priority A | Reduce zero-availability exposure</w:t>
      </w:r>
    </w:p>
    <w:p w14:paraId="720B9A6A" w14:textId="77777777" w:rsidR="00717227" w:rsidRDefault="00000000">
      <w:pPr>
        <w:pStyle w:val="ListBullet"/>
      </w:pPr>
      <w:r>
        <w:t>Measure the frequency of zero-available-partner conditions by market and order hour.</w:t>
      </w:r>
    </w:p>
    <w:p w14:paraId="422FD5FC" w14:textId="77777777" w:rsidR="00717227" w:rsidRDefault="00000000">
      <w:pPr>
        <w:pStyle w:val="ListBullet"/>
      </w:pPr>
      <w:r>
        <w:t>Trial targeted courier scheduling or dispatch balancing in a limited market/time window.</w:t>
      </w:r>
    </w:p>
    <w:p w14:paraId="4030F997" w14:textId="77777777" w:rsidR="00717227" w:rsidRDefault="00000000">
      <w:pPr>
        <w:pStyle w:val="ListBullet"/>
      </w:pPr>
      <w:r>
        <w:t>Track mean/median delivery time, within-30-minute rate, and zero-availability frequency before and after.</w:t>
      </w:r>
    </w:p>
    <w:p w14:paraId="31E3F5EA" w14:textId="77777777" w:rsidR="00717227" w:rsidRDefault="00000000">
      <w:pPr>
        <w:pStyle w:val="Heading2"/>
      </w:pPr>
      <w:r>
        <w:t>Priority B | Investigate Market 1</w:t>
      </w:r>
    </w:p>
    <w:p w14:paraId="115DE69B" w14:textId="77777777" w:rsidR="00717227" w:rsidRDefault="00000000">
      <w:pPr>
        <w:pStyle w:val="ListBullet"/>
      </w:pPr>
      <w:r>
        <w:t>Break down Market 1 by order hour, restaurant category, basket size, and partner availability.</w:t>
      </w:r>
    </w:p>
    <w:p w14:paraId="5A647E8E" w14:textId="77777777" w:rsidR="00717227" w:rsidRDefault="00000000">
      <w:pPr>
        <w:pStyle w:val="ListBullet"/>
      </w:pPr>
      <w:r>
        <w:t>Identify repeat bottlenecks; pilot a narrowly scoped operational change against a comparison group.</w:t>
      </w:r>
    </w:p>
    <w:p w14:paraId="5C57FAE8" w14:textId="77777777" w:rsidR="00717227" w:rsidRDefault="00000000">
      <w:pPr>
        <w:pStyle w:val="Heading2"/>
      </w:pPr>
      <w:r>
        <w:t>Priority C | Improve complex-order promises</w:t>
      </w:r>
    </w:p>
    <w:p w14:paraId="364170A5" w14:textId="77777777" w:rsidR="00717227" w:rsidRDefault="00000000">
      <w:pPr>
        <w:pStyle w:val="ListBullet"/>
      </w:pPr>
      <w:r>
        <w:t>Segment delivery-time estimates by item-count band and restaurant category.</w:t>
      </w:r>
    </w:p>
    <w:p w14:paraId="078B4608" w14:textId="77777777" w:rsidR="00717227" w:rsidRDefault="00000000">
      <w:pPr>
        <w:pStyle w:val="ListBullet"/>
      </w:pPr>
      <w:r>
        <w:lastRenderedPageBreak/>
        <w:t>Assess estimate accuracy and customer-facing reliability, not just mean delivery duration.</w:t>
      </w:r>
    </w:p>
    <w:p w14:paraId="050A5D74" w14:textId="77777777" w:rsidR="00717227" w:rsidRDefault="00000000">
      <w:pPr>
        <w:pStyle w:val="Heading2"/>
      </w:pPr>
      <w:r>
        <w:t>Priority D | Review high-volume pizza workflows</w:t>
      </w:r>
    </w:p>
    <w:p w14:paraId="79AFD59F" w14:textId="77777777" w:rsidR="00717227" w:rsidRDefault="00000000">
      <w:pPr>
        <w:pStyle w:val="ListBullet"/>
      </w:pPr>
      <w:r>
        <w:t>Investigate restaurant preparation and pickup handoffs; compare matched market/hour/order-size segments.</w:t>
      </w:r>
    </w:p>
    <w:p w14:paraId="69A33496" w14:textId="77777777" w:rsidR="00717227" w:rsidRDefault="00000000">
      <w:pPr>
        <w:pStyle w:val="Heading1"/>
      </w:pPr>
      <w:r>
        <w:t>7. Measurement plan</w:t>
      </w:r>
    </w:p>
    <w:tbl>
      <w:tblPr>
        <w:tblStyle w:val="LightShading-Accent1"/>
        <w:tblW w:w="0" w:type="auto"/>
        <w:jc w:val="center"/>
        <w:tblLook w:val="04A0" w:firstRow="1" w:lastRow="0" w:firstColumn="1" w:lastColumn="0" w:noHBand="0" w:noVBand="1"/>
      </w:tblPr>
      <w:tblGrid>
        <w:gridCol w:w="4939"/>
        <w:gridCol w:w="4939"/>
      </w:tblGrid>
      <w:tr w:rsidR="00717227" w14:paraId="6F627F30" w14:textId="77777777" w:rsidTr="007172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5255A33" w14:textId="77777777" w:rsidR="00717227" w:rsidRDefault="00000000">
            <w:r>
              <w:rPr>
                <w:sz w:val="16"/>
              </w:rPr>
              <w:t>Metric</w:t>
            </w:r>
          </w:p>
        </w:tc>
        <w:tc>
          <w:tcPr>
            <w:tcW w:w="4939" w:type="dxa"/>
          </w:tcPr>
          <w:p w14:paraId="75022C18" w14:textId="77777777" w:rsidR="00717227" w:rsidRDefault="00000000">
            <w:pPr>
              <w:cnfStyle w:val="100000000000" w:firstRow="1" w:lastRow="0" w:firstColumn="0" w:lastColumn="0" w:oddVBand="0" w:evenVBand="0" w:oddHBand="0" w:evenHBand="0" w:firstRowFirstColumn="0" w:firstRowLastColumn="0" w:lastRowFirstColumn="0" w:lastRowLastColumn="0"/>
            </w:pPr>
            <w:r>
              <w:rPr>
                <w:sz w:val="16"/>
              </w:rPr>
              <w:t>Purpose</w:t>
            </w:r>
          </w:p>
        </w:tc>
      </w:tr>
      <w:tr w:rsidR="00717227" w14:paraId="07CCF32C"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0B658FD" w14:textId="77777777" w:rsidR="00717227" w:rsidRDefault="00000000">
            <w:r>
              <w:rPr>
                <w:sz w:val="16"/>
              </w:rPr>
              <w:t>Average / median delivery minutes</w:t>
            </w:r>
          </w:p>
        </w:tc>
        <w:tc>
          <w:tcPr>
            <w:tcW w:w="4939" w:type="dxa"/>
          </w:tcPr>
          <w:p w14:paraId="5E80A1D3"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Track speed; median reduces sensitivity to long-tail durations</w:t>
            </w:r>
          </w:p>
        </w:tc>
      </w:tr>
      <w:tr w:rsidR="00717227" w14:paraId="7594C0C6"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5C999874" w14:textId="77777777" w:rsidR="00717227" w:rsidRDefault="00000000">
            <w:r>
              <w:rPr>
                <w:sz w:val="16"/>
              </w:rPr>
              <w:t>Within-30-minute rate</w:t>
            </w:r>
          </w:p>
        </w:tc>
        <w:tc>
          <w:tcPr>
            <w:tcW w:w="4939" w:type="dxa"/>
          </w:tcPr>
          <w:p w14:paraId="0B7A8032"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Track benchmark attainment</w:t>
            </w:r>
          </w:p>
        </w:tc>
      </w:tr>
      <w:tr w:rsidR="00717227" w14:paraId="01401CC4"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66B45820" w14:textId="77777777" w:rsidR="00717227" w:rsidRDefault="00000000">
            <w:r>
              <w:rPr>
                <w:sz w:val="16"/>
              </w:rPr>
              <w:t>P90 delivery minutes</w:t>
            </w:r>
          </w:p>
        </w:tc>
        <w:tc>
          <w:tcPr>
            <w:tcW w:w="4939" w:type="dxa"/>
          </w:tcPr>
          <w:p w14:paraId="2FA5A88E"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Track the slow-delivery tail</w:t>
            </w:r>
          </w:p>
        </w:tc>
      </w:tr>
      <w:tr w:rsidR="00717227" w14:paraId="10414BF7"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39C4221" w14:textId="77777777" w:rsidR="00717227" w:rsidRDefault="00000000">
            <w:r>
              <w:rPr>
                <w:sz w:val="16"/>
              </w:rPr>
              <w:t>Zero-available-partner share</w:t>
            </w:r>
          </w:p>
        </w:tc>
        <w:tc>
          <w:tcPr>
            <w:tcW w:w="4939" w:type="dxa"/>
          </w:tcPr>
          <w:p w14:paraId="6CA1A4EF"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Monitor supply pressure</w:t>
            </w:r>
          </w:p>
        </w:tc>
      </w:tr>
      <w:tr w:rsidR="00717227" w14:paraId="6D597FBF" w14:textId="77777777" w:rsidTr="007172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tcPr>
          <w:p w14:paraId="340C0A96" w14:textId="77777777" w:rsidR="00717227" w:rsidRDefault="00000000">
            <w:r>
              <w:rPr>
                <w:sz w:val="16"/>
              </w:rPr>
              <w:t>Order volume by hour and market</w:t>
            </w:r>
          </w:p>
        </w:tc>
        <w:tc>
          <w:tcPr>
            <w:tcW w:w="4939" w:type="dxa"/>
          </w:tcPr>
          <w:p w14:paraId="4CFEFDC0" w14:textId="77777777" w:rsidR="00717227" w:rsidRDefault="00000000">
            <w:pPr>
              <w:cnfStyle w:val="000000100000" w:firstRow="0" w:lastRow="0" w:firstColumn="0" w:lastColumn="0" w:oddVBand="0" w:evenVBand="0" w:oddHBand="1" w:evenHBand="0" w:firstRowFirstColumn="0" w:firstRowLastColumn="0" w:lastRowFirstColumn="0" w:lastRowLastColumn="0"/>
            </w:pPr>
            <w:r>
              <w:rPr>
                <w:sz w:val="16"/>
              </w:rPr>
              <w:t>Contextualize demand and capacity</w:t>
            </w:r>
          </w:p>
        </w:tc>
      </w:tr>
      <w:tr w:rsidR="00717227" w14:paraId="0EEAE6A0" w14:textId="77777777" w:rsidTr="00717227">
        <w:trPr>
          <w:jc w:val="center"/>
        </w:trPr>
        <w:tc>
          <w:tcPr>
            <w:cnfStyle w:val="001000000000" w:firstRow="0" w:lastRow="0" w:firstColumn="1" w:lastColumn="0" w:oddVBand="0" w:evenVBand="0" w:oddHBand="0" w:evenHBand="0" w:firstRowFirstColumn="0" w:firstRowLastColumn="0" w:lastRowFirstColumn="0" w:lastRowLastColumn="0"/>
            <w:tcW w:w="4939" w:type="dxa"/>
          </w:tcPr>
          <w:p w14:paraId="1D86A9CA" w14:textId="77777777" w:rsidR="00717227" w:rsidRDefault="00000000">
            <w:r>
              <w:rPr>
                <w:sz w:val="16"/>
              </w:rPr>
              <w:t>Data-validity share</w:t>
            </w:r>
          </w:p>
        </w:tc>
        <w:tc>
          <w:tcPr>
            <w:tcW w:w="4939" w:type="dxa"/>
          </w:tcPr>
          <w:p w14:paraId="522C7755" w14:textId="77777777" w:rsidR="00717227" w:rsidRDefault="00000000">
            <w:pPr>
              <w:cnfStyle w:val="000000000000" w:firstRow="0" w:lastRow="0" w:firstColumn="0" w:lastColumn="0" w:oddVBand="0" w:evenVBand="0" w:oddHBand="0" w:evenHBand="0" w:firstRowFirstColumn="0" w:firstRowLastColumn="0" w:lastRowFirstColumn="0" w:lastRowLastColumn="0"/>
            </w:pPr>
            <w:r>
              <w:rPr>
                <w:sz w:val="16"/>
              </w:rPr>
              <w:t>Monitor missing and inconsistent operational inputs</w:t>
            </w:r>
          </w:p>
        </w:tc>
      </w:tr>
    </w:tbl>
    <w:p w14:paraId="649E4D6F" w14:textId="77777777" w:rsidR="00717227" w:rsidRDefault="00717227"/>
    <w:p w14:paraId="280D75D7" w14:textId="77777777" w:rsidR="00717227" w:rsidRDefault="00000000">
      <w:r>
        <w:t>For pilots, define baseline periods, sample sizes, comparison groups, and success criteria in advance. Report both absolute and relative changes; avoid interpreting observational associations as causal effects.</w:t>
      </w:r>
    </w:p>
    <w:p w14:paraId="276E7CC4" w14:textId="77777777" w:rsidR="00717227" w:rsidRDefault="00000000">
      <w:pPr>
        <w:pStyle w:val="Heading1"/>
      </w:pPr>
      <w:r>
        <w:t>8. Assumptions and caveats</w:t>
      </w:r>
    </w:p>
    <w:p w14:paraId="54B545DE" w14:textId="77777777" w:rsidR="00717227" w:rsidRDefault="00000000">
      <w:pPr>
        <w:pStyle w:val="ListBullet"/>
      </w:pPr>
      <w:r>
        <w:t>The source does not verify timezone; do not label clock-hour results as local time without confirmation.</w:t>
      </w:r>
    </w:p>
    <w:p w14:paraId="4946273F" w14:textId="77777777" w:rsidR="00717227" w:rsidRDefault="00000000">
      <w:pPr>
        <w:pStyle w:val="ListBullet"/>
      </w:pPr>
      <w:r>
        <w:t>Market IDs are anonymized identifiers; no city mapping is assumed.</w:t>
      </w:r>
    </w:p>
    <w:p w14:paraId="235C6E4F" w14:textId="77777777" w:rsidR="00717227" w:rsidRDefault="00000000">
      <w:pPr>
        <w:pStyle w:val="ListBullet"/>
      </w:pPr>
      <w:r>
        <w:t>Subtotal currency and scaling are not independently confirmed.</w:t>
      </w:r>
    </w:p>
    <w:p w14:paraId="2C009F0C" w14:textId="77777777" w:rsidR="00717227" w:rsidRDefault="00000000">
      <w:pPr>
        <w:pStyle w:val="ListBullet"/>
      </w:pPr>
      <w:r>
        <w:t>The 30-minute cutoff is a project benchmark, not a verified Porter service-level commitment.</w:t>
      </w:r>
    </w:p>
    <w:p w14:paraId="2EE25ABD" w14:textId="77777777" w:rsidR="00717227" w:rsidRDefault="00000000">
      <w:pPr>
        <w:pStyle w:val="ListBullet"/>
      </w:pPr>
      <w:r>
        <w:t>Excluding durations &gt; 24 hours removes extreme records but does not eliminate all outliers.</w:t>
      </w:r>
    </w:p>
    <w:p w14:paraId="3CBFD429" w14:textId="77777777" w:rsidR="00717227" w:rsidRDefault="00000000">
      <w:pPr>
        <w:pStyle w:val="Heading1"/>
      </w:pPr>
      <w:r>
        <w:t>9. Final validation checklist</w:t>
      </w:r>
    </w:p>
    <w:p w14:paraId="263AF805" w14:textId="77777777" w:rsidR="00717227" w:rsidRDefault="00000000">
      <w:pPr>
        <w:pStyle w:val="ListBullet"/>
      </w:pPr>
      <w:r>
        <w:t>All PivotTables use the intended valid-duration filter.</w:t>
      </w:r>
    </w:p>
    <w:p w14:paraId="3F49AA76" w14:textId="77777777" w:rsidR="00717227" w:rsidRDefault="00000000">
      <w:pPr>
        <w:pStyle w:val="ListBullet"/>
      </w:pPr>
      <w:r>
        <w:t>Partner analysis additionally uses valid partner records.</w:t>
      </w:r>
    </w:p>
    <w:p w14:paraId="081D581F" w14:textId="77777777" w:rsidR="00717227" w:rsidRDefault="00000000">
      <w:pPr>
        <w:pStyle w:val="ListBullet"/>
      </w:pPr>
      <w:r>
        <w:t>KPI cards and linked charts update when Market ID slicer changes.</w:t>
      </w:r>
    </w:p>
    <w:p w14:paraId="68CA5C46" w14:textId="77777777" w:rsidR="00717227" w:rsidRDefault="00000000">
      <w:pPr>
        <w:pStyle w:val="ListBullet"/>
      </w:pPr>
      <w:r>
        <w:t>Market blanks are handled transparently, not silently dropped from overall KPIs.</w:t>
      </w:r>
    </w:p>
    <w:p w14:paraId="3642E06B" w14:textId="77777777" w:rsidR="00717227" w:rsidRDefault="00000000">
      <w:pPr>
        <w:pStyle w:val="ListBullet"/>
      </w:pPr>
      <w:r>
        <w:t>Grand totals match 197,418 valid deliveries.</w:t>
      </w:r>
    </w:p>
    <w:p w14:paraId="3EA82D6E" w14:textId="77777777" w:rsidR="00717227" w:rsidRDefault="00000000">
      <w:pPr>
        <w:pStyle w:val="ListBullet"/>
      </w:pPr>
      <w:r>
        <w:t>Dashboard opens with slicer cleared to all markets.</w:t>
      </w:r>
    </w:p>
    <w:p w14:paraId="54E3B684" w14:textId="77777777" w:rsidR="00717227" w:rsidRDefault="00000000">
      <w:pPr>
        <w:pStyle w:val="ListBullet"/>
      </w:pPr>
      <w:r>
        <w:t>Workbook is saved in .xlsx format.</w:t>
      </w:r>
    </w:p>
    <w:sectPr w:rsidR="00717227" w:rsidSect="00034616">
      <w:headerReference w:type="even" r:id="rId8"/>
      <w:headerReference w:type="default" r:id="rId9"/>
      <w:footerReference w:type="even" r:id="rId10"/>
      <w:footerReference w:type="default" r:id="rId11"/>
      <w:headerReference w:type="first" r:id="rId12"/>
      <w:footerReference w:type="first" r:id="rId13"/>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F736" w14:textId="77777777" w:rsidR="00FF447C" w:rsidRDefault="00FF447C">
      <w:pPr>
        <w:spacing w:after="0" w:line="240" w:lineRule="auto"/>
      </w:pPr>
      <w:r>
        <w:separator/>
      </w:r>
    </w:p>
  </w:endnote>
  <w:endnote w:type="continuationSeparator" w:id="0">
    <w:p w14:paraId="7FF2FF8E" w14:textId="77777777" w:rsidR="00FF447C" w:rsidRDefault="00FF4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4830" w14:textId="77777777" w:rsidR="00C332B5" w:rsidRDefault="00C33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7A8D" w14:textId="0CE6E99F" w:rsidR="00717227" w:rsidRDefault="00C332B5">
    <w:pPr>
      <w:pStyle w:val="Footer"/>
      <w:jc w:val="right"/>
    </w:pPr>
    <w:r>
      <w:rPr>
        <w:sz w:val="16"/>
      </w:rPr>
      <w:t>Himanshu Sharma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3C93" w14:textId="77777777" w:rsidR="00C332B5" w:rsidRDefault="00C33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DAF61" w14:textId="77777777" w:rsidR="00FF447C" w:rsidRDefault="00FF447C">
      <w:pPr>
        <w:spacing w:after="0" w:line="240" w:lineRule="auto"/>
      </w:pPr>
      <w:r>
        <w:separator/>
      </w:r>
    </w:p>
  </w:footnote>
  <w:footnote w:type="continuationSeparator" w:id="0">
    <w:p w14:paraId="30255D71" w14:textId="77777777" w:rsidR="00FF447C" w:rsidRDefault="00FF4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BBF8" w14:textId="77777777" w:rsidR="00C332B5" w:rsidRDefault="00C33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1450" w14:textId="77777777" w:rsidR="00C332B5" w:rsidRDefault="00C332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1FA4" w14:textId="77777777" w:rsidR="00C332B5" w:rsidRDefault="00C33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2966313">
    <w:abstractNumId w:val="8"/>
  </w:num>
  <w:num w:numId="2" w16cid:durableId="832837516">
    <w:abstractNumId w:val="6"/>
  </w:num>
  <w:num w:numId="3" w16cid:durableId="547642125">
    <w:abstractNumId w:val="5"/>
  </w:num>
  <w:num w:numId="4" w16cid:durableId="25105039">
    <w:abstractNumId w:val="4"/>
  </w:num>
  <w:num w:numId="5" w16cid:durableId="1398161922">
    <w:abstractNumId w:val="7"/>
  </w:num>
  <w:num w:numId="6" w16cid:durableId="13963925">
    <w:abstractNumId w:val="3"/>
  </w:num>
  <w:num w:numId="7" w16cid:durableId="899096020">
    <w:abstractNumId w:val="2"/>
  </w:num>
  <w:num w:numId="8" w16cid:durableId="1547133872">
    <w:abstractNumId w:val="1"/>
  </w:num>
  <w:num w:numId="9" w16cid:durableId="32559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227"/>
    <w:rsid w:val="00AA1D8D"/>
    <w:rsid w:val="00B47730"/>
    <w:rsid w:val="00C332B5"/>
    <w:rsid w:val="00CB0664"/>
    <w:rsid w:val="00D91400"/>
    <w:rsid w:val="00FC693F"/>
    <w:rsid w:val="00FF4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DE5E7"/>
  <w14:defaultImageDpi w14:val="300"/>
  <w15:docId w15:val="{080320D7-CC46-4B9A-99CA-B493D0A1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0F172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sharma</cp:lastModifiedBy>
  <cp:revision>2</cp:revision>
  <dcterms:created xsi:type="dcterms:W3CDTF">2013-12-23T23:15:00Z</dcterms:created>
  <dcterms:modified xsi:type="dcterms:W3CDTF">2026-10-28T13:28:00Z</dcterms:modified>
  <cp:category/>
</cp:coreProperties>
</file>