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E293B"/>
          <w:sz w:val="80"/>
        </w:rPr>
        <w:t>TestPilot AI</w:t>
      </w:r>
    </w:p>
    <w:p>
      <w:pPr>
        <w:spacing w:after="600"/>
        <w:jc w:val="center"/>
      </w:pPr>
      <w:r>
        <w:rPr>
          <w:color w:val="2F6FED"/>
          <w:sz w:val="32"/>
        </w:rPr>
        <w:t>Project Overview, Architecture &amp; Technical Flow</w:t>
      </w:r>
    </w:p>
    <w:p>
      <w:pPr>
        <w:jc w:val="center"/>
      </w:pPr>
      <w:r>
        <w:rPr>
          <w:i/>
          <w:color w:val="555B66"/>
          <w:sz w:val="23"/>
        </w:rPr>
        <w:t>An AI-assisted API testing platform: point it at an OpenAPI spec,</w:t>
        <w:br/>
        <w:t>and it discovers endpoints, designs test cases with Gemini,</w:t>
        <w:br/>
        <w:t>executes them for real, and produces a scored health/security/coverage/performance report.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What This Project Is</w:t>
      </w:r>
    </w:p>
    <w:p>
      <w:pPr>
        <w:spacing w:after="160"/>
      </w:pPr>
      <w:r>
        <w:rPr>
          <w:b w:val="0"/>
          <w:i w:val="0"/>
          <w:sz w:val="22"/>
        </w:rPr>
        <w:t>TestPilot AI is a full-stack web application that automates API testing end-to-end. A user gives it an OpenAPI/Swagger specification — either a URL or an uploaded file — and the system does four things automatically:</w:t>
      </w:r>
    </w:p>
    <w:p>
      <w:pPr>
        <w:pStyle w:val="ListBullet"/>
        <w:spacing w:after="80"/>
      </w:pPr>
      <w:r>
        <w:rPr>
          <w:b/>
        </w:rPr>
        <w:t xml:space="preserve">Discovers </w:t>
      </w:r>
      <w:r>
        <w:t>every endpoint in the spec (method, path, parameters, auth requirements, response shapes).</w:t>
      </w:r>
    </w:p>
    <w:p>
      <w:pPr>
        <w:pStyle w:val="ListBullet"/>
        <w:spacing w:after="80"/>
      </w:pPr>
      <w:r>
        <w:rPr>
          <w:b/>
        </w:rPr>
        <w:t xml:space="preserve">Analyzes </w:t>
      </w:r>
      <w:r>
        <w:t>each endpoint qualitatively with AI to flag design/security risk before any test runs.</w:t>
      </w:r>
    </w:p>
    <w:p>
      <w:pPr>
        <w:pStyle w:val="ListBullet"/>
        <w:spacing w:after="80"/>
      </w:pPr>
      <w:r>
        <w:rPr>
          <w:b/>
        </w:rPr>
        <w:t xml:space="preserve">Generates </w:t>
      </w:r>
      <w:r>
        <w:t>concrete positive, negative, boundary, security, and auth test cases per endpoint using Gemini, validated against a strict schema.</w:t>
      </w:r>
    </w:p>
    <w:p>
      <w:pPr>
        <w:pStyle w:val="ListBullet"/>
        <w:spacing w:after="80"/>
      </w:pPr>
      <w:r>
        <w:rPr>
          <w:b/>
        </w:rPr>
        <w:t xml:space="preserve">Executes </w:t>
      </w:r>
      <w:r>
        <w:t>those tests as real HTTP requests against the target base URL, then produces a deterministic report — health, security, coverage, and performance scores — with AI-written qualitative commentary layered on top.</w:t>
      </w:r>
    </w:p>
    <w:p>
      <w:pPr>
        <w:spacing w:after="160"/>
      </w:pPr>
      <w:r>
        <w:rPr>
          <w:b w:val="0"/>
          <w:i/>
          <w:color w:val="555B66"/>
          <w:sz w:val="22"/>
        </w:rPr>
        <w:t>The guiding design principle, stated directly in the code comments, is: numbers are never invented by AI. Every score is computed from real Prisma/Postgres data. The AI is only ever used for judgment and narrative — designing tests, flagging risk, explaining failures, and summarizing results in prose.</w:t>
      </w:r>
    </w:p>
    <w:p>
      <w:pPr>
        <w:pStyle w:val="Heading1"/>
      </w:pPr>
      <w:r>
        <w:rPr>
          <w:color w:val="1E293B"/>
        </w:rPr>
        <w:t>2. Tech Stack</w:t>
      </w:r>
    </w:p>
    <w:p>
      <w:pPr>
        <w:pStyle w:val="Heading2"/>
      </w:pPr>
      <w:r>
        <w:rPr>
          <w:color w:val="1E293B"/>
        </w:rPr>
        <w:t>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19 + TypeScript, built with Vite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4 + Radix UI primitives (shadcn-style component layer)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react-router-dom (nested layouts: AuthLayout, AppLayout)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Zustand (auth, projects, workflow, UI stores) with localStorage persistence</w:t>
            </w:r>
          </w:p>
        </w:tc>
      </w:tr>
      <w:tr>
        <w:tc>
          <w:tcPr>
            <w:tcW w:type="dxa" w:w="4320"/>
          </w:tcPr>
          <w:p>
            <w:r>
              <w:t>Data fetching</w:t>
            </w:r>
          </w:p>
        </w:tc>
        <w:tc>
          <w:tcPr>
            <w:tcW w:type="dxa" w:w="4320"/>
          </w:tcPr>
          <w:p>
            <w:r>
              <w:t>@tanstack/react-query provided at root; actual API calls go through a typed fetch wrapper called from Zustand actions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react-hook-form + @hookform/resolvers (Zod validation)</w:t>
            </w:r>
          </w:p>
        </w:tc>
      </w:tr>
      <w:tr>
        <w:tc>
          <w:tcPr>
            <w:tcW w:type="dxa" w:w="4320"/>
          </w:tcPr>
          <w:p>
            <w:r>
              <w:t>Charts / visuals</w:t>
            </w:r>
          </w:p>
        </w:tc>
        <w:tc>
          <w:tcPr>
            <w:tcW w:type="dxa" w:w="4320"/>
          </w:tcPr>
          <w:p>
            <w:r>
              <w:t>recharts, framer-motion (page transitions), lucide-react (icons)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sonner (toasts), next-themes (dark/light), cmdk (command palette), react-markdown + react-syntax-highlighter (chat / code display)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E293B"/>
        </w:rPr>
        <w:t>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+ TypeScript (ESM, NodeNext), Express 4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PostgreSQL, accessed via Prisma ORM</w:t>
            </w:r>
          </w:p>
        </w:tc>
      </w:tr>
      <w:tr>
        <w:tc>
          <w:tcPr>
            <w:tcW w:type="dxa" w:w="4320"/>
          </w:tcPr>
          <w:p>
            <w:r>
              <w:t>Background jobs</w:t>
            </w:r>
          </w:p>
        </w:tc>
        <w:tc>
          <w:tcPr>
            <w:tcW w:type="dxa" w:w="4320"/>
          </w:tcPr>
          <w:p>
            <w:r>
              <w:t>Redis + BullMQ (4 queues, workers run in the same process as the API in V1)</w:t>
            </w:r>
          </w:p>
        </w:tc>
      </w:tr>
      <w:tr>
        <w:tc>
          <w:tcPr>
            <w:tcW w:type="dxa" w:w="4320"/>
          </w:tcPr>
          <w:p>
            <w:r>
              <w:t>AI provider</w:t>
            </w:r>
          </w:p>
        </w:tc>
        <w:tc>
          <w:tcPr>
            <w:tcW w:type="dxa" w:w="4320"/>
          </w:tcPr>
          <w:p>
            <w:r>
              <w:t>Google Gemini via the @google/genai SDK, wrapped behind a provider-agnostic AIProvider interface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(jsonwebtoken) + bcryptjs password hashing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— both for incoming request bodies and for every AI response before it is trusted</w:t>
            </w:r>
          </w:p>
        </w:tc>
      </w:tr>
      <w:tr>
        <w:tc>
          <w:tcPr>
            <w:tcW w:type="dxa" w:w="4320"/>
          </w:tcPr>
          <w:p>
            <w:r>
              <w:t>Hardening</w:t>
            </w:r>
          </w:p>
        </w:tc>
        <w:tc>
          <w:tcPr>
            <w:tcW w:type="dxa" w:w="4320"/>
          </w:tcPr>
          <w:p>
            <w:r>
              <w:t>helmet, cors, express-rate-limit, a custom SSRF guard, and secret redaction utilities</w:t>
            </w:r>
          </w:p>
        </w:tc>
      </w:tr>
      <w:tr>
        <w:tc>
          <w:tcPr>
            <w:tcW w:type="dxa" w:w="4320"/>
          </w:tcPr>
          <w:p>
            <w:r>
              <w:t>Real-time updates</w:t>
            </w:r>
          </w:p>
        </w:tc>
        <w:tc>
          <w:tcPr>
            <w:tcW w:type="dxa" w:w="4320"/>
          </w:tcPr>
          <w:p>
            <w:r>
              <w:t>Server-Sent Events (SSE) for live job progress, with automatic polling fallback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E293B"/>
        </w:rPr>
        <w:t>Infrastructure</w:t>
      </w:r>
    </w:p>
    <w:p>
      <w:pPr>
        <w:pStyle w:val="ListBullet"/>
        <w:spacing w:after="80"/>
      </w:pPr>
      <w:r>
        <w:t>PostgreSQL 16 (Docker) — durable storage for users, projects, endpoints, tests, results, findings, reports, and jobs.</w:t>
      </w:r>
    </w:p>
    <w:p>
      <w:pPr>
        <w:pStyle w:val="ListBullet"/>
        <w:spacing w:after="80"/>
      </w:pPr>
      <w:r>
        <w:t>Redis 7 (Docker) — BullMQ’s queue backend.</w:t>
      </w:r>
    </w:p>
    <w:p>
      <w:pPr>
        <w:pStyle w:val="ListBullet"/>
        <w:spacing w:after="80"/>
      </w:pPr>
      <w:r>
        <w:t>docker-compose.yml at the repo root spins up both services for local development.</w:t>
      </w:r>
    </w:p>
    <w:p>
      <w:pPr>
        <w:pStyle w:val="Heading1"/>
      </w:pPr>
      <w:r>
        <w:rPr>
          <w:color w:val="1E293B"/>
        </w:rPr>
        <w:t>3. High-Level Architecture</w:t>
      </w:r>
    </w:p>
    <w:p>
      <w:pPr>
        <w:spacing w:after="160"/>
      </w:pPr>
      <w:r>
        <w:rPr>
          <w:b w:val="0"/>
          <w:i w:val="0"/>
          <w:sz w:val="22"/>
        </w:rPr>
        <w:t>The system is split into two deployable units that talk over a JSON REST API plus SSE:</w:t>
      </w:r>
    </w:p>
    <w:p>
      <w:pPr>
        <w:spacing w:after="200"/>
        <w:ind w:left="432"/>
        <w:shd w:val="clear" w:color="auto" w:fill="F1F3F6"/>
      </w:pPr>
      <w:r>
        <w:rPr>
          <w:rFonts w:ascii="Consolas" w:hAnsi="Consolas"/>
          <w:color w:val="1E293B"/>
          <w:sz w:val="19"/>
        </w:rPr>
        <w:t>React SPA (Vite, :5173)</w:t>
        <w:br/>
        <w:t xml:space="preserve">     |  fetch() with Bearer JWT</w:t>
        <w:br/>
        <w:t xml:space="preserve">     v</w:t>
        <w:br/>
        <w:t>Express API (:4000)  ── one Node process ──┐</w:t>
        <w:br/>
        <w:t xml:space="preserve">     |                                      |</w:t>
        <w:br/>
        <w:t xml:space="preserve">     |  enqueues jobs                       |  runs BullMQ workers</w:t>
        <w:br/>
        <w:t xml:space="preserve">     v                                      v</w:t>
        <w:br/>
        <w:t xml:space="preserve">  PostgreSQL  &lt;───── reads/writes ─────  4x BullMQ Workers</w:t>
        <w:br/>
        <w:t xml:space="preserve">  (Prisma)                                   |</w:t>
        <w:br/>
        <w:t xml:space="preserve">     ^                                       |  prompts / JSON</w:t>
        <w:br/>
        <w:t xml:space="preserve">     |  Job row = source of truth             v</w:t>
        <w:br/>
        <w:t xml:space="preserve">     └──────── SSE push ───────────  Google Gemini (@google/genai)</w:t>
        <w:br/>
        <w:br/>
        <w:t xml:space="preserve">  Redis (BullMQ queue storage, not job state)</w:t>
      </w:r>
    </w:p>
    <w:p>
      <w:pPr>
        <w:spacing w:after="160"/>
      </w:pPr>
      <w:r>
        <w:rPr>
          <w:b w:val="0"/>
          <w:i w:val="0"/>
          <w:sz w:val="22"/>
        </w:rPr>
        <w:t>A deliberate architectural choice: BullMQ (backed by Redis) is used purely as an execution/concurrency engine. The actual source of truth for job status — stage, progress percentage, error, result — lives in a Job row in Postgres. This is what both the polling endpoint and the SSE stream read from. It also means the in-memory SSE hub only works because the API and all workers currently run in a single Node process; splitting them later would require Redis pub/sub instead.</w:t>
      </w:r>
    </w:p>
    <w:p>
      <w:pPr>
        <w:pStyle w:val="Heading1"/>
      </w:pPr>
      <w:r>
        <w:rPr>
          <w:color w:val="1E293B"/>
        </w:rPr>
        <w:t>4. User Journey (Frontend Flow)</w:t>
      </w:r>
    </w:p>
    <w:p>
      <w:pPr>
        <w:spacing w:after="160"/>
      </w:pPr>
      <w:r>
        <w:rPr>
          <w:b w:val="0"/>
          <w:i w:val="0"/>
          <w:sz w:val="22"/>
        </w:rPr>
        <w:t>The frontend routes map directly onto the product’s step-by-step workflow: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1. Land &amp; Auth</w:t>
            </w:r>
          </w:p>
        </w:tc>
        <w:tc>
          <w:tcPr>
            <w:tcW w:type="dxa" w:w="2880"/>
          </w:tcPr>
          <w:p>
            <w:r>
              <w:t>/  →  /login, /register</w:t>
            </w:r>
          </w:p>
        </w:tc>
        <w:tc>
          <w:tcPr>
            <w:tcW w:type="dxa" w:w="2880"/>
          </w:tcPr>
          <w:p>
            <w:r>
              <w:t>Marketing landing page, then register/login. JWT is stored in localStorage and auto-attached to every API call.</w:t>
            </w:r>
          </w:p>
        </w:tc>
      </w:tr>
      <w:tr>
        <w:tc>
          <w:tcPr>
            <w:tcW w:type="dxa" w:w="2880"/>
          </w:tcPr>
          <w:p>
            <w:r>
              <w:t>2. Dashboard</w:t>
            </w:r>
          </w:p>
        </w:tc>
        <w:tc>
          <w:tcPr>
            <w:tcW w:type="dxa" w:w="2880"/>
          </w:tcPr>
          <w:p>
            <w:r>
              <w:t>/app/dashboard</w:t>
            </w:r>
          </w:p>
        </w:tc>
        <w:tc>
          <w:tcPr>
            <w:tcW w:type="dxa" w:w="2880"/>
          </w:tcPr>
          <w:p>
            <w:r>
              <w:t>Overview of the user’s projects and their latest scores.</w:t>
            </w:r>
          </w:p>
        </w:tc>
      </w:tr>
      <w:tr>
        <w:tc>
          <w:tcPr>
            <w:tcW w:type="dxa" w:w="2880"/>
          </w:tcPr>
          <w:p>
            <w:r>
              <w:t>3. Create Project</w:t>
            </w:r>
          </w:p>
        </w:tc>
        <w:tc>
          <w:tcPr>
            <w:tcW w:type="dxa" w:w="2880"/>
          </w:tcPr>
          <w:p>
            <w:r>
              <w:t>/app/projects/new</w:t>
            </w:r>
          </w:p>
        </w:tc>
        <w:tc>
          <w:tcPr>
            <w:tcW w:type="dxa" w:w="2880"/>
          </w:tcPr>
          <w:p>
            <w:r>
              <w:t>Name + description; creates a Project row (status starts as "scanning").</w:t>
            </w:r>
          </w:p>
        </w:tc>
      </w:tr>
      <w:tr>
        <w:tc>
          <w:tcPr>
            <w:tcW w:type="dxa" w:w="2880"/>
          </w:tcPr>
          <w:p>
            <w:r>
              <w:t>4. Connect Source</w:t>
            </w:r>
          </w:p>
        </w:tc>
        <w:tc>
          <w:tcPr>
            <w:tcW w:type="dxa" w:w="2880"/>
          </w:tcPr>
          <w:p>
            <w:r>
              <w:t>/app/projects/:id/upload</w:t>
            </w:r>
          </w:p>
        </w:tc>
        <w:tc>
          <w:tcPr>
            <w:tcW w:type="dxa" w:w="2880"/>
          </w:tcPr>
          <w:p>
            <w:r>
              <w:t>Submit an OpenAPI URL or upload a spec file → kicks off the analyze_url job.</w:t>
            </w:r>
          </w:p>
        </w:tc>
      </w:tr>
      <w:tr>
        <w:tc>
          <w:tcPr>
            <w:tcW w:type="dxa" w:w="2880"/>
          </w:tcPr>
          <w:p>
            <w:r>
              <w:t>5. Explore Endpoints</w:t>
            </w:r>
          </w:p>
        </w:tc>
        <w:tc>
          <w:tcPr>
            <w:tcW w:type="dxa" w:w="2880"/>
          </w:tcPr>
          <w:p>
            <w:r>
              <w:t>/app/projects/:id/explorer</w:t>
            </w:r>
          </w:p>
        </w:tc>
        <w:tc>
          <w:tcPr>
            <w:tcW w:type="dxa" w:w="2880"/>
          </w:tcPr>
          <w:p>
            <w:r>
              <w:t>Browse every discovered endpoint (method, path, auth, schema) once the job completes.</w:t>
            </w:r>
          </w:p>
        </w:tc>
      </w:tr>
      <w:tr>
        <w:tc>
          <w:tcPr>
            <w:tcW w:type="dxa" w:w="2880"/>
          </w:tcPr>
          <w:p>
            <w:r>
              <w:t>6. AI Analysis</w:t>
            </w:r>
          </w:p>
        </w:tc>
        <w:tc>
          <w:tcPr>
            <w:tcW w:type="dxa" w:w="2880"/>
          </w:tcPr>
          <w:p>
            <w:r>
              <w:t>/app/projects/:id/analysis</w:t>
            </w:r>
          </w:p>
        </w:tc>
        <w:tc>
          <w:tcPr>
            <w:tcW w:type="dxa" w:w="2880"/>
          </w:tcPr>
          <w:p>
            <w:r>
              <w:t>Triggers per-endpoint AI risk analysis (design/security red flags before any test executes).</w:t>
            </w:r>
          </w:p>
        </w:tc>
      </w:tr>
      <w:tr>
        <w:tc>
          <w:tcPr>
            <w:tcW w:type="dxa" w:w="2880"/>
          </w:tcPr>
          <w:p>
            <w:r>
              <w:t>7. Generate Tests</w:t>
            </w:r>
          </w:p>
        </w:tc>
        <w:tc>
          <w:tcPr>
            <w:tcW w:type="dxa" w:w="2880"/>
          </w:tcPr>
          <w:p>
            <w:r>
              <w:t>/app/projects/:id/tests</w:t>
            </w:r>
          </w:p>
        </w:tc>
        <w:tc>
          <w:tcPr>
            <w:tcW w:type="dxa" w:w="2880"/>
          </w:tcPr>
          <w:p>
            <w:r>
              <w:t>AI designs positive/negative/boundary/security/auth test cases per endpoint.</w:t>
            </w:r>
          </w:p>
        </w:tc>
      </w:tr>
      <w:tr>
        <w:tc>
          <w:tcPr>
            <w:tcW w:type="dxa" w:w="2880"/>
          </w:tcPr>
          <w:p>
            <w:r>
              <w:t>8. Run Tests</w:t>
            </w:r>
          </w:p>
        </w:tc>
        <w:tc>
          <w:tcPr>
            <w:tcW w:type="dxa" w:w="2880"/>
          </w:tcPr>
          <w:p>
            <w:r>
              <w:t>/app/projects/:id/run</w:t>
            </w:r>
          </w:p>
        </w:tc>
        <w:tc>
          <w:tcPr>
            <w:tcW w:type="dxa" w:w="2880"/>
          </w:tcPr>
          <w:p>
            <w:r>
              <w:t>Executes the generated tests as real HTTP calls against the project’s base URL.</w:t>
            </w:r>
          </w:p>
        </w:tc>
      </w:tr>
      <w:tr>
        <w:tc>
          <w:tcPr>
            <w:tcW w:type="dxa" w:w="2880"/>
          </w:tcPr>
          <w:p>
            <w:r>
              <w:t>9. Reports &amp; Findings</w:t>
            </w:r>
          </w:p>
        </w:tc>
        <w:tc>
          <w:tcPr>
            <w:tcW w:type="dxa" w:w="2880"/>
          </w:tcPr>
          <w:p>
            <w:r>
              <w:t>/app/projects/:id/reports, /bugs/:bugId</w:t>
            </w:r>
          </w:p>
        </w:tc>
        <w:tc>
          <w:tcPr>
            <w:tcW w:type="dxa" w:w="2880"/>
          </w:tcPr>
          <w:p>
            <w:r>
              <w:t>Deterministic scores + AI-written summary; drill into individual findings.</w:t>
            </w:r>
          </w:p>
        </w:tc>
      </w:tr>
      <w:tr>
        <w:tc>
          <w:tcPr>
            <w:tcW w:type="dxa" w:w="2880"/>
          </w:tcPr>
          <w:p>
            <w:r>
              <w:t>(extra)</w:t>
            </w:r>
          </w:p>
        </w:tc>
        <w:tc>
          <w:tcPr>
            <w:tcW w:type="dxa" w:w="2880"/>
          </w:tcPr>
          <w:p>
            <w:r>
              <w:t>/app/chat</w:t>
            </w:r>
          </w:p>
        </w:tc>
        <w:tc>
          <w:tcPr>
            <w:tcW w:type="dxa" w:w="2880"/>
          </w:tcPr>
          <w:p>
            <w:r>
              <w:t>A standalone AI chat page.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Every long-running step (connect, analyze, generate, run) returns immediately with a jobId. The UI then subscribes to GET /api/jobs/:id/events (SSE) for live progress, transparently falling back to polling GET /api/jobs/:id every 2–3 seconds if the SSE connection is blocked (e.g. by a corporate proxy or ad-blocker).</w:t>
      </w:r>
    </w:p>
    <w:p>
      <w:pPr>
        <w:pStyle w:val="Heading1"/>
      </w:pPr>
      <w:r>
        <w:rPr>
          <w:color w:val="1E293B"/>
        </w:rPr>
        <w:t>5. Backend Request &amp; Middleware Flow</w:t>
      </w:r>
    </w:p>
    <w:p>
      <w:pPr>
        <w:spacing w:after="160"/>
      </w:pPr>
      <w:r>
        <w:rPr>
          <w:b w:val="0"/>
          <w:i w:val="0"/>
          <w:sz w:val="22"/>
        </w:rPr>
        <w:t>Every request through the Express app passes through the same pipeline:</w:t>
      </w:r>
    </w:p>
    <w:p>
      <w:pPr>
        <w:spacing w:after="200"/>
        <w:ind w:left="432"/>
        <w:shd w:val="clear" w:color="auto" w:fill="F1F3F6"/>
      </w:pPr>
      <w:r>
        <w:rPr>
          <w:rFonts w:ascii="Consolas" w:hAnsi="Consolas"/>
          <w:color w:val="1E293B"/>
          <w:sz w:val="19"/>
        </w:rPr>
        <w:t>helmet()  →  cors()  →  express.json({limit:'5mb'})</w:t>
        <w:br/>
        <w:t xml:space="preserve">  →  /api/auth | /api/projects | /api/jobs  routers</w:t>
        <w:br/>
        <w:t xml:space="preserve">      →  [rate limiter]  →  [requireAuth: verifies JWT]</w:t>
        <w:br/>
        <w:t xml:space="preserve">          →  [Zod body validation]  →  controller  →  service</w:t>
        <w:br/>
        <w:t xml:space="preserve">  →  notFoundHandler  →  centralized errorHandler</w:t>
      </w:r>
    </w:p>
    <w:p>
      <w:pPr>
        <w:spacing w:after="160"/>
      </w:pPr>
      <w:r>
        <w:rPr>
          <w:b w:val="0"/>
          <w:i w:val="0"/>
          <w:sz w:val="22"/>
        </w:rPr>
        <w:t>requireAuth accepts the JWT either as an Authorization: Bearer header or a ?token= query parameter — the latter exists specifically because the browser’s EventSource API (used for SSE) cannot set custom headers. Every project/job lookup is also ownership-checked (getOwnedProject / loadOwnedJob): a 404 if the record doesn’t exist, a 403 if it exists but belongs to a different user.</w:t>
      </w:r>
    </w:p>
    <w:p>
      <w:pPr>
        <w:pStyle w:val="Heading1"/>
      </w:pPr>
      <w:r>
        <w:rPr>
          <w:color w:val="1E293B"/>
        </w:rPr>
        <w:t>6. The Four Background Jobs (Core Engine)</w:t>
      </w:r>
    </w:p>
    <w:p>
      <w:pPr>
        <w:spacing w:after="160"/>
      </w:pPr>
      <w:r>
        <w:rPr>
          <w:b w:val="0"/>
          <w:i w:val="0"/>
          <w:sz w:val="22"/>
        </w:rPr>
        <w:t>All heavy lifting happens in four BullMQ job types, each with its own queue and worker. A Postgres Job row (id, type, status, stage, progress, error, resultRef) is created before the job is enqueued and is kept in lockstep — the BullMQ job ID is set to the same ID as the Postgres row.</w:t>
      </w:r>
    </w:p>
    <w:p>
      <w:pPr>
        <w:pStyle w:val="Heading2"/>
      </w:pPr>
      <w:r>
        <w:rPr>
          <w:color w:val="1E293B"/>
        </w:rPr>
        <w:t>6.1  analyze_url — connect a spec</w:t>
      </w:r>
    </w:p>
    <w:p>
      <w:pPr>
        <w:pStyle w:val="ListBullet"/>
        <w:spacing w:after="80"/>
      </w:pPr>
      <w:r>
        <w:t>Triggered by: POST /projects/:id/connect/url or /connect/file</w:t>
      </w:r>
    </w:p>
    <w:p>
      <w:pPr>
        <w:pStyle w:val="ListBullet"/>
        <w:spacing w:after="80"/>
      </w:pPr>
      <w:r>
        <w:t>Stages: CONNECTING → FETCHING_SPEC → PARSING_API → DISCOVERING_ENDPOINTS → ANALYZING_AUTH → COMPLETED</w:t>
      </w:r>
    </w:p>
    <w:p>
      <w:pPr>
        <w:pStyle w:val="ListBullet"/>
        <w:spacing w:after="80"/>
      </w:pPr>
      <w:r>
        <w:t>Fetches the spec through an SSRF-guarded HTTP client, parses Swagger 2.0 / OpenAPI 3.x (resolving $ref), then replaces the project’s ApiSource and Endpoint rows in a transaction and sets Project.baseUrl and status = "healthy".</w:t>
      </w:r>
    </w:p>
    <w:p>
      <w:pPr>
        <w:pStyle w:val="ListBullet"/>
        <w:spacing w:after="80"/>
      </w:pPr>
      <w:r>
        <w:t>Failures are translated into friendly, coded errors (SSRF_BLOCKED, NOT_OPENAPI, UNSUPPORTED_SPEC_VERSION, INVALID_SPEC, TOO_LARGE, …).</w:t>
      </w:r>
    </w:p>
    <w:p>
      <w:pPr>
        <w:pStyle w:val="Heading2"/>
      </w:pPr>
      <w:r>
        <w:rPr>
          <w:color w:val="1E293B"/>
        </w:rPr>
        <w:t>6.2  analyze_endpoints — AI risk pass</w:t>
      </w:r>
    </w:p>
    <w:p>
      <w:pPr>
        <w:pStyle w:val="ListBullet"/>
        <w:spacing w:after="80"/>
      </w:pPr>
      <w:r>
        <w:t>Triggered by: POST /projects/:id/analyze-endpoints</w:t>
      </w:r>
    </w:p>
    <w:p>
      <w:pPr>
        <w:pStyle w:val="ListBullet"/>
        <w:spacing w:after="80"/>
      </w:pPr>
      <w:r>
        <w:t>For every endpoint (concurrency-limited to 3 in flight), asks Gemini for riskFlags, qualityNotes, a summary, and a riskLevel, validated against a Zod schema and stored as an AIAnalysis row.</w:t>
      </w:r>
    </w:p>
    <w:p>
      <w:pPr>
        <w:pStyle w:val="ListBullet"/>
        <w:spacing w:after="80"/>
      </w:pPr>
      <w:r>
        <w:t>A single endpoint’s AI call failing is logged and skipped — it never fails the whole batch.</w:t>
      </w:r>
    </w:p>
    <w:p>
      <w:pPr>
        <w:pStyle w:val="ListBullet"/>
        <w:spacing w:after="80"/>
      </w:pPr>
      <w:r>
        <w:t>Result: { analyzed, flagged } — flagged counts endpoints with riskLevel != "low" or any riskFlags.</w:t>
      </w:r>
    </w:p>
    <w:p>
      <w:pPr>
        <w:pStyle w:val="Heading2"/>
      </w:pPr>
      <w:r>
        <w:rPr>
          <w:color w:val="1E293B"/>
        </w:rPr>
        <w:t>6.3  generate_tests — AI test design</w:t>
      </w:r>
    </w:p>
    <w:p>
      <w:pPr>
        <w:pStyle w:val="ListBullet"/>
        <w:spacing w:after="80"/>
      </w:pPr>
      <w:r>
        <w:t>Triggered by: POST /projects/:id/generate-tests (optionally scoped to specific endpointIds)</w:t>
      </w:r>
    </w:p>
    <w:p>
      <w:pPr>
        <w:pStyle w:val="ListBullet"/>
        <w:spacing w:after="80"/>
      </w:pPr>
      <w:r>
        <w:t>For each endpoint, asks Gemini for 4–10 test cases spanning positive / negative / boundary / security / auth categories, explicitly instructed not to invent fields absent from the endpoint definition.</w:t>
      </w:r>
    </w:p>
    <w:p>
      <w:pPr>
        <w:pStyle w:val="ListBullet"/>
        <w:spacing w:after="80"/>
      </w:pPr>
      <w:r>
        <w:t>Old GeneratedTest rows for the endpoint are deleted and replaced with the new set inside a single transaction.</w:t>
      </w:r>
    </w:p>
    <w:p>
      <w:pPr>
        <w:pStyle w:val="Heading2"/>
      </w:pPr>
      <w:r>
        <w:rPr>
          <w:color w:val="1E293B"/>
        </w:rPr>
        <w:t>6.4  run_tests — execute &amp; report (the full pipeline)</w:t>
      </w:r>
    </w:p>
    <w:p>
      <w:pPr>
        <w:spacing w:after="80"/>
      </w:pPr>
      <w:r>
        <w:rPr>
          <w:b w:val="0"/>
          <w:i w:val="0"/>
          <w:sz w:val="22"/>
        </w:rPr>
        <w:t>This job chains three phases in one worker run:</w:t>
      </w:r>
    </w:p>
    <w:p>
      <w:pPr>
        <w:pStyle w:val="ListBullet"/>
        <w:spacing w:after="80"/>
      </w:pPr>
      <w:r>
        <w:rPr>
          <w:b/>
        </w:rPr>
        <w:t xml:space="preserve">RUNNING_TESTS (0–90%): </w:t>
      </w:r>
      <w:r>
        <w:t>each generated test is turned into a real HTTP request (resolved path/query params, 10s timeout, response capped at 2MB) against Project.baseUrl. The SSRF guard runs again here, independently of the spec-fetch check, before every single call. Pass/fail is decided purely by whether the response status matches the test’s expected statusCodes. Response bodies/headers are redacted before being stored.</w:t>
      </w:r>
    </w:p>
    <w:p>
      <w:pPr>
        <w:pStyle w:val="ListBullet"/>
        <w:spacing w:after="80"/>
      </w:pPr>
      <w:r>
        <w:rPr>
          <w:b/>
        </w:rPr>
        <w:t xml:space="preserve">ANALYZING_FAILURES (90–95%): </w:t>
      </w:r>
      <w:r>
        <w:t>every failed test is sent to Gemini (redacted request/response, expected vs. actual) for a severity / problem / probableCause / recommendation / confidence verdict, persisted as a Finding.</w:t>
      </w:r>
    </w:p>
    <w:p>
      <w:pPr>
        <w:pStyle w:val="ListBullet"/>
        <w:spacing w:after="80"/>
      </w:pPr>
      <w:r>
        <w:rPr>
          <w:b/>
        </w:rPr>
        <w:t xml:space="preserve">GENERATING_REPORT (95–100%): </w:t>
      </w:r>
      <w:r>
        <w:t>deterministic scores are computed from the real TestResult and Finding rows (see Section 8), and Gemini is asked, separately and non-blockingly, for a qualitative summary that is explicitly forbidden from recomputing or contradicting the numbers.</w:t>
      </w:r>
    </w:p>
    <w:p>
      <w:pPr>
        <w:pStyle w:val="Heading1"/>
      </w:pPr>
      <w:r>
        <w:rPr>
          <w:color w:val="1E293B"/>
        </w:rPr>
        <w:t>7. AI Integration — How Gemini Is Used Safely</w:t>
      </w:r>
    </w:p>
    <w:p>
      <w:pPr>
        <w:spacing w:after="160"/>
      </w:pPr>
      <w:r>
        <w:rPr>
          <w:b w:val="0"/>
          <w:i w:val="0"/>
          <w:sz w:val="22"/>
        </w:rPr>
        <w:t>All AI access goes through a single AIProvider interface (currently implemented by Gemini via @google/genai), so the model could be swapped later without touching call sites. The interface’s own doc comment states the rule plainly: "Callers must validate the returned raw value with Zod before persisting or trusting it." Nothing downstream trusts a raw AI response.</w:t>
      </w:r>
    </w:p>
    <w:p>
      <w:pPr>
        <w:pStyle w:val="Heading2"/>
      </w:pPr>
      <w:r>
        <w:rPr>
          <w:color w:val="1E293B"/>
        </w:rPr>
        <w:t>Two independent reliability layers</w:t>
      </w:r>
    </w:p>
    <w:p>
      <w:pPr>
        <w:pStyle w:val="ListBullet"/>
        <w:spacing w:after="80"/>
      </w:pPr>
      <w:r>
        <w:rPr>
          <w:b/>
        </w:rPr>
        <w:t xml:space="preserve">JSON-parse retry (inside the Gemini client): </w:t>
      </w:r>
      <w:r>
        <w:t>if the model’s output isn’t valid JSON, one retry is made with a stricter "reply with ONLY the raw JSON object" prompt and a lower temperature (0.4 → 0.1). Still-invalid output after 2 attempts throws AI_INVALID_OUTPUT.</w:t>
      </w:r>
    </w:p>
    <w:p>
      <w:pPr>
        <w:pStyle w:val="ListBullet"/>
        <w:spacing w:after="80"/>
      </w:pPr>
      <w:r>
        <w:rPr>
          <w:b/>
        </w:rPr>
        <w:t xml:space="preserve">Schema-validation retry (callAndValidate): </w:t>
      </w:r>
      <w:r>
        <w:t>even once JSON parses cleanly, it must pass a Zod schema specific to the task (test generation, endpoint analysis, failure analysis, report insights). A schema mismatch re-invokes the whole AI call, up to 2 attempts total, before failing.</w:t>
      </w:r>
    </w:p>
    <w:p>
      <w:pPr>
        <w:pStyle w:val="Heading2"/>
      </w:pPr>
      <w:r>
        <w:rPr>
          <w:color w:val="1E293B"/>
        </w:rPr>
        <w:t>The four AI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Prompt asks for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</w:rPr>
              <w:t>Validated against</w:t>
            </w:r>
          </w:p>
        </w:tc>
      </w:tr>
      <w:tr>
        <w:tc>
          <w:tcPr>
            <w:tcW w:type="dxa" w:w="2880"/>
          </w:tcPr>
          <w:p>
            <w:r>
              <w:t>generateTestCases</w:t>
            </w:r>
          </w:p>
        </w:tc>
        <w:tc>
          <w:tcPr>
            <w:tcW w:type="dxa" w:w="2880"/>
          </w:tcPr>
          <w:p>
            <w:r>
              <w:t>4–10 test cases per endpoint across 5 categories; forbidden from inventing fields</w:t>
            </w:r>
          </w:p>
        </w:tc>
        <w:tc>
          <w:tcPr>
            <w:tcW w:type="dxa" w:w="2880"/>
          </w:tcPr>
          <w:p>
            <w:r>
              <w:t>testGenerationOutputSchema</w:t>
            </w:r>
          </w:p>
        </w:tc>
      </w:tr>
      <w:tr>
        <w:tc>
          <w:tcPr>
            <w:tcW w:type="dxa" w:w="2880"/>
          </w:tcPr>
          <w:p>
            <w:r>
              <w:t>analyzeEndpoint</w:t>
            </w:r>
          </w:p>
        </w:tc>
        <w:tc>
          <w:tcPr>
            <w:tcW w:type="dxa" w:w="2880"/>
          </w:tcPr>
          <w:p>
            <w:r>
              <w:t>riskFlags, qualityNotes, summary, riskLevel — static review only, cautious language required</w:t>
            </w:r>
          </w:p>
        </w:tc>
        <w:tc>
          <w:tcPr>
            <w:tcW w:type="dxa" w:w="2880"/>
          </w:tcPr>
          <w:p>
            <w:r>
              <w:t>endpointAnalysisOutputSchema</w:t>
            </w:r>
          </w:p>
        </w:tc>
      </w:tr>
      <w:tr>
        <w:tc>
          <w:tcPr>
            <w:tcW w:type="dxa" w:w="2880"/>
          </w:tcPr>
          <w:p>
            <w:r>
              <w:t>analyzeFailure</w:t>
            </w:r>
          </w:p>
        </w:tc>
        <w:tc>
          <w:tcPr>
            <w:tcW w:type="dxa" w:w="2880"/>
          </w:tcPr>
          <w:p>
            <w:r>
              <w:t>severity, problem, probableCause, recommendation, confidence (0–1)</w:t>
            </w:r>
          </w:p>
        </w:tc>
        <w:tc>
          <w:tcPr>
            <w:tcW w:type="dxa" w:w="2880"/>
          </w:tcPr>
          <w:p>
            <w:r>
              <w:t>failureAnalysisOutputSchema</w:t>
            </w:r>
          </w:p>
        </w:tc>
      </w:tr>
      <w:tr>
        <w:tc>
          <w:tcPr>
            <w:tcW w:type="dxa" w:w="2880"/>
          </w:tcPr>
          <w:p>
            <w:r>
              <w:t>generateReportInsights</w:t>
            </w:r>
          </w:p>
        </w:tc>
        <w:tc>
          <w:tcPr>
            <w:tcW w:type="dxa" w:w="2880"/>
          </w:tcPr>
          <w:p>
            <w:r>
              <w:t>summary, topRecommendations[], highlight — explicitly told not to recompute or contradict the given scores</w:t>
            </w:r>
          </w:p>
        </w:tc>
        <w:tc>
          <w:tcPr>
            <w:tcW w:type="dxa" w:w="2880"/>
          </w:tcPr>
          <w:p>
            <w:r>
              <w:t>reportInsightsOutputSchema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Per-item AI failures inside a batch (one endpoint’s analysis, one failing test’s explanation) are caught and logged individually rather than aborting the entire job — a partial result is better than none.</w:t>
      </w:r>
    </w:p>
    <w:p>
      <w:pPr>
        <w:pStyle w:val="Heading1"/>
      </w:pPr>
      <w:r>
        <w:rPr>
          <w:color w:val="1E293B"/>
        </w:rPr>
        <w:t>8. Data Model (PostgreSQL via Prisma)</w:t>
      </w:r>
    </w:p>
    <w:p>
      <w:pPr>
        <w:spacing w:after="160"/>
      </w:pPr>
      <w:r>
        <w:rPr>
          <w:b w:val="0"/>
          <w:i w:val="0"/>
          <w:sz w:val="22"/>
        </w:rPr>
        <w:t>The schema mirrors the pipeline exactly — each stage of the workflow has its own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Account: name, email, bcrypt password hash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 tracked API: name, baseUrl, status (scanning/healthy/warning/critical), rolling healthScore/securityScore</w:t>
            </w:r>
          </w:p>
        </w:tc>
      </w:tr>
      <w:tr>
        <w:tc>
          <w:tcPr>
            <w:tcW w:type="dxa" w:w="4320"/>
          </w:tcPr>
          <w:p>
            <w:r>
              <w:t>ApiSource</w:t>
            </w:r>
          </w:p>
        </w:tc>
        <w:tc>
          <w:tcPr>
            <w:tcW w:type="dxa" w:w="4320"/>
          </w:tcPr>
          <w:p>
            <w:r>
              <w:t>The connected spec: URL/file kind, spec version, raw format, detected auth schemes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One discovered route: method, path, params, request/response schema, auth requirement</w:t>
            </w:r>
          </w:p>
        </w:tc>
      </w:tr>
      <w:tr>
        <w:tc>
          <w:tcPr>
            <w:tcW w:type="dxa" w:w="4320"/>
          </w:tcPr>
          <w:p>
            <w:r>
              <w:t>AIAnalysis</w:t>
            </w:r>
          </w:p>
        </w:tc>
        <w:tc>
          <w:tcPr>
            <w:tcW w:type="dxa" w:w="4320"/>
          </w:tcPr>
          <w:p>
            <w:r>
              <w:t>Generic AI-output record shared by endpoint-quality and failure analyses (kind, input, output, confidence)</w:t>
            </w:r>
          </w:p>
        </w:tc>
      </w:tr>
      <w:tr>
        <w:tc>
          <w:tcPr>
            <w:tcW w:type="dxa" w:w="4320"/>
          </w:tcPr>
          <w:p>
            <w:r>
              <w:t>GeneratedTest</w:t>
            </w:r>
          </w:p>
        </w:tc>
        <w:tc>
          <w:tcPr>
            <w:tcW w:type="dxa" w:w="4320"/>
          </w:tcPr>
          <w:p>
            <w:r>
              <w:t>One AI-designed test case: category, method, path, requestSpec, expected outcome, severity</w:t>
            </w:r>
          </w:p>
        </w:tc>
      </w:tr>
      <w:tr>
        <w:tc>
          <w:tcPr>
            <w:tcW w:type="dxa" w:w="4320"/>
          </w:tcPr>
          <w:p>
            <w:r>
              <w:t>TestRun</w:t>
            </w:r>
          </w:p>
        </w:tc>
        <w:tc>
          <w:tcPr>
            <w:tcW w:type="dxa" w:w="4320"/>
          </w:tcPr>
          <w:p>
            <w:r>
              <w:t>One execution of a batch of tests: status, total/passed/failed/skipped counts</w:t>
            </w:r>
          </w:p>
        </w:tc>
      </w:tr>
      <w:tr>
        <w:tc>
          <w:tcPr>
            <w:tcW w:type="dxa" w:w="4320"/>
          </w:tcPr>
          <w:p>
            <w:r>
              <w:t>TestResult</w:t>
            </w:r>
          </w:p>
        </w:tc>
        <w:tc>
          <w:tcPr>
            <w:tcW w:type="dxa" w:w="4320"/>
          </w:tcPr>
          <w:p>
            <w:r>
              <w:t>One test’s outcome: status code, duration, pass/fail, redacted response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A security/quality issue surfaced from a failed test: severity, description, recommendation, status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The four scores + metrics JSON + AI insights for one TestRun</w:t>
            </w:r>
          </w:p>
        </w:tc>
      </w:tr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4320"/>
          </w:tcPr>
          <w:p>
            <w:r>
              <w:t>Durable background-job state: type, status, stage, progress, error, resultRef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555B66"/>
          <w:sz w:val="22"/>
        </w:rPr>
        <w:t>All child records cascade-delete with their parent Project (Finding’s link to TestResult instead nulls out, so a finding survives even if its originating test result is later cleared).</w:t>
      </w:r>
    </w:p>
    <w:p>
      <w:pPr>
        <w:pStyle w:val="Heading1"/>
      </w:pPr>
      <w:r>
        <w:rPr>
          <w:color w:val="1E293B"/>
        </w:rPr>
        <w:t>9. Security Measures Actually Implemented</w:t>
      </w:r>
    </w:p>
    <w:p>
      <w:pPr>
        <w:pStyle w:val="ListBullet"/>
        <w:spacing w:after="80"/>
      </w:pPr>
      <w:r>
        <w:rPr>
          <w:b/>
        </w:rPr>
        <w:t xml:space="preserve">SSRF protection (assertSafeUrl): </w:t>
      </w:r>
      <w:r>
        <w:t>blocks localhost, cloud metadata addresses, and every private/loopback/link-local IPv4 and IPv6 range; resolves hostnames via DNS and checks every returned address (defeats DNS-rebinding); re-validates on every redirect hop when fetching a spec, and again independently before every single test HTTP call at execution time.</w:t>
      </w:r>
    </w:p>
    <w:p>
      <w:pPr>
        <w:pStyle w:val="ListBullet"/>
        <w:spacing w:after="80"/>
      </w:pPr>
      <w:r>
        <w:rPr>
          <w:b/>
        </w:rPr>
        <w:t xml:space="preserve">Secret redaction: </w:t>
      </w:r>
      <w:r>
        <w:t>sensitive headers (Authorization, Cookie, Set-Cookie, API-key variants) and any JSON body field matching /password|token|secret|apikey|.../i are replaced with "[REDACTED]" before being stored in Postgres or sent into an AI prompt.</w:t>
      </w:r>
    </w:p>
    <w:p>
      <w:pPr>
        <w:pStyle w:val="ListBullet"/>
        <w:spacing w:after="80"/>
      </w:pPr>
      <w:r>
        <w:rPr>
          <w:b/>
        </w:rPr>
        <w:t xml:space="preserve">Rate limiting: </w:t>
      </w:r>
      <w:r>
        <w:t>20 req/15min on auth endpoints, 30 req/15min on the expensive project actions (connect, analyze, generate, run).</w:t>
      </w:r>
    </w:p>
    <w:p>
      <w:pPr>
        <w:pStyle w:val="ListBullet"/>
        <w:spacing w:after="80"/>
      </w:pPr>
      <w:r>
        <w:rPr>
          <w:b/>
        </w:rPr>
        <w:t xml:space="preserve">JWT auth + ownership checks: </w:t>
      </w:r>
      <w:r>
        <w:t>every protected route requires a valid Bearer (or query-param, for SSE) JWT, and every project/job access additionally verifies the record belongs to the requesting user (404 if missing, 403 if owned by someone else).</w:t>
      </w:r>
    </w:p>
    <w:p>
      <w:pPr>
        <w:pStyle w:val="ListBullet"/>
        <w:spacing w:after="80"/>
      </w:pPr>
      <w:r>
        <w:rPr>
          <w:b/>
        </w:rPr>
        <w:t xml:space="preserve">Other hardening: </w:t>
      </w:r>
      <w:r>
        <w:t>helmet() security headers, strict CORS origin, a 5MB request body cap, and env.ts validating all required secrets (with minimum length checks) at boot so misconfiguration fails fast instead of silently.</w:t>
      </w:r>
    </w:p>
    <w:p>
      <w:pPr>
        <w:pStyle w:val="Heading1"/>
      </w:pPr>
      <w:r>
        <w:rPr>
          <w:color w:val="1E293B"/>
        </w:rPr>
        <w:t>10. How the Report Scores Are Calculated</w:t>
      </w:r>
    </w:p>
    <w:p>
      <w:pPr>
        <w:spacing w:after="160"/>
      </w:pPr>
      <w:r>
        <w:rPr>
          <w:b w:val="0"/>
          <w:i w:val="0"/>
          <w:sz w:val="22"/>
        </w:rPr>
        <w:t>All four scores are pure functions of real TestResult/Finding data — the AI never touches these numbers.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val="clear" w:color="auto" w:fill="1E293B"/>
          </w:tcPr>
          <w:p>
            <w:r/>
            <w:r>
              <w:rPr>
                <w:b/>
                <w:color w:val="FFFFFF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passed / total × 100 (100 if no tests have run yet)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endpoints with ≥1 executed test / total endpoints × 100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100 − (average test duration in ms ÷ 50), clamped to [0, 100]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100 minus a per-finding deduction (critical −30, high −18, medium −10, low −4), clamped to ≥ 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p50 and p95 response-time percentiles are also computed and stored in the report’s metrics JSON. Once a report is generated, the project’s own healthScore, securityScore, and status (scanning / healthy / warning / critical) are updated to match, so the dashboard reflects the latest run without an extra query.</w:t>
      </w:r>
    </w:p>
    <w:p>
      <w:pPr>
        <w:pStyle w:val="Heading1"/>
      </w:pPr>
      <w:r>
        <w:rPr>
          <w:color w:val="1E293B"/>
        </w:rPr>
        <w:t>11. Notable Design Decisions</w:t>
      </w:r>
    </w:p>
    <w:p>
      <w:pPr>
        <w:pStyle w:val="ListBullet"/>
        <w:spacing w:after="80"/>
      </w:pPr>
      <w:r>
        <w:rPr>
          <w:b/>
        </w:rPr>
        <w:t xml:space="preserve">AI proposes, code decides. </w:t>
      </w:r>
      <w:r>
        <w:t>Numeric scoring is 100% deterministic; AI is confined to test design, risk flagging, failure explanation, and narrative summary — and is explicitly told not to contradict numbers it’s shown.</w:t>
      </w:r>
    </w:p>
    <w:p>
      <w:pPr>
        <w:pStyle w:val="ListBullet"/>
        <w:spacing w:after="80"/>
      </w:pPr>
      <w:r>
        <w:rPr>
          <w:b/>
        </w:rPr>
        <w:t xml:space="preserve">Postgres is the source of truth for jobs, not Redis/BullMQ. </w:t>
      </w:r>
      <w:r>
        <w:t>BullMQ only provides concurrency and execution; every status a client can observe is read from the Job table, making the system resilient to Redis being purely transient.</w:t>
      </w:r>
    </w:p>
    <w:p>
      <w:pPr>
        <w:pStyle w:val="ListBullet"/>
        <w:spacing w:after="80"/>
      </w:pPr>
      <w:r>
        <w:rPr>
          <w:b/>
        </w:rPr>
        <w:t xml:space="preserve">One process for V1. </w:t>
      </w:r>
      <w:r>
        <w:t>The API server and all four BullMQ workers currently run together in a single Node process, which also lets the SSE hub be a simple in-memory map — a known, intentional simplification with a documented path to Redis pub/sub if the workers are ever split out.</w:t>
      </w:r>
    </w:p>
    <w:p>
      <w:pPr>
        <w:pStyle w:val="ListBullet"/>
        <w:spacing w:after="80"/>
      </w:pPr>
      <w:r>
        <w:rPr>
          <w:b/>
        </w:rPr>
        <w:t xml:space="preserve">Defense in depth on SSRF, </w:t>
      </w:r>
      <w:r>
        <w:t>not a single checkpoint: the same guard runs at spec-fetch time and again before every individual generated test is executed.</w:t>
      </w:r>
    </w:p>
    <w:p>
      <w:pPr>
        <w:pStyle w:val="ListBullet"/>
        <w:spacing w:after="80"/>
      </w:pPr>
      <w:r>
        <w:rPr>
          <w:b/>
        </w:rPr>
        <w:t xml:space="preserve">Two-tier AI reliability, </w:t>
      </w:r>
      <w:r>
        <w:t>separating "is this valid JSON" from "does this JSON match the schema we need," each with its own bounded retry.</w:t>
      </w:r>
    </w:p>
    <w:p/>
    <w:p>
      <w:pPr>
        <w:jc w:val="center"/>
      </w:pPr>
      <w:r>
        <w:rPr>
          <w:i/>
          <w:color w:val="555B66"/>
          <w:sz w:val="18"/>
        </w:rPr>
        <w:t>Generated from a full read of the TestPilot AI source tree — frontend, backend, Prisma schema, AI layer, job workers, and security utilities.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