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657B5" w14:textId="79F0F288" w:rsidR="006419F5" w:rsidRDefault="002A01B6" w:rsidP="002A01B6">
      <w:pPr>
        <w:pStyle w:val="Heading1"/>
      </w:pPr>
      <w:r w:rsidRPr="002A01B6">
        <w:t>TanStack Router Foundations</w:t>
      </w:r>
    </w:p>
    <w:p w14:paraId="5324B944" w14:textId="612F7F67" w:rsidR="002A01B6" w:rsidRDefault="00051B48" w:rsidP="002A01B6">
      <w:r>
        <w:t xml:space="preserve">It is a set of tools </w:t>
      </w:r>
      <w:r w:rsidR="00963568">
        <w:t>created</w:t>
      </w:r>
      <w:r>
        <w:t xml:space="preserve"> by Tanner Linsley. TanStack Router is one of those tools, it is </w:t>
      </w:r>
      <w:r w:rsidR="00963568">
        <w:t>distributed</w:t>
      </w:r>
      <w:r>
        <w:t xml:space="preserve"> individually instead of as one complete framework.</w:t>
      </w:r>
    </w:p>
    <w:p w14:paraId="0BB84CF8" w14:textId="456E1037" w:rsidR="00934289" w:rsidRDefault="000F1202" w:rsidP="002A01B6">
      <w:r>
        <w:t>Query string problem – ambiguous states –</w:t>
      </w:r>
    </w:p>
    <w:p w14:paraId="72886AB2" w14:textId="0F5DA5C3" w:rsidR="000F1202" w:rsidRDefault="000F1202" w:rsidP="002A01B6">
      <w:r w:rsidRPr="000F1202">
        <w:rPr>
          <w:noProof/>
        </w:rPr>
        <w:drawing>
          <wp:inline distT="0" distB="0" distL="0" distR="0" wp14:anchorId="16ACD48D" wp14:editId="6E03DC33">
            <wp:extent cx="2914650" cy="591040"/>
            <wp:effectExtent l="0" t="0" r="0" b="0"/>
            <wp:docPr id="72285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55941" name=""/>
                    <pic:cNvPicPr/>
                  </pic:nvPicPr>
                  <pic:blipFill rotWithShape="1">
                    <a:blip r:embed="rId4"/>
                    <a:srcRect l="4193" t="19608"/>
                    <a:stretch>
                      <a:fillRect/>
                    </a:stretch>
                  </pic:blipFill>
                  <pic:spPr bwMode="auto">
                    <a:xfrm>
                      <a:off x="0" y="0"/>
                      <a:ext cx="2958857" cy="600004"/>
                    </a:xfrm>
                    <a:prstGeom prst="rect">
                      <a:avLst/>
                    </a:prstGeom>
                    <a:ln>
                      <a:noFill/>
                    </a:ln>
                    <a:extLst>
                      <a:ext uri="{53640926-AAD7-44D8-BBD7-CCE9431645EC}">
                        <a14:shadowObscured xmlns:a14="http://schemas.microsoft.com/office/drawing/2010/main"/>
                      </a:ext>
                    </a:extLst>
                  </pic:spPr>
                </pic:pic>
              </a:graphicData>
            </a:graphic>
          </wp:inline>
        </w:drawing>
      </w:r>
    </w:p>
    <w:p w14:paraId="4B8010FC" w14:textId="3ED9123B" w:rsidR="002A01B6" w:rsidRDefault="000F1202" w:rsidP="002A01B6">
      <w:r>
        <w:t>It is better to organize with URL-based rules –</w:t>
      </w:r>
    </w:p>
    <w:p w14:paraId="7326FB13" w14:textId="6EF76A73" w:rsidR="000F1202" w:rsidRDefault="00462C26" w:rsidP="002A01B6">
      <w:r w:rsidRPr="00462C26">
        <w:rPr>
          <w:noProof/>
        </w:rPr>
        <w:drawing>
          <wp:inline distT="0" distB="0" distL="0" distR="0" wp14:anchorId="24BBB5BD" wp14:editId="3E133D6D">
            <wp:extent cx="2133600" cy="1311769"/>
            <wp:effectExtent l="0" t="0" r="0" b="3175"/>
            <wp:docPr id="191914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40966" name=""/>
                    <pic:cNvPicPr/>
                  </pic:nvPicPr>
                  <pic:blipFill>
                    <a:blip r:embed="rId5"/>
                    <a:stretch>
                      <a:fillRect/>
                    </a:stretch>
                  </pic:blipFill>
                  <pic:spPr>
                    <a:xfrm>
                      <a:off x="0" y="0"/>
                      <a:ext cx="2144469" cy="1318452"/>
                    </a:xfrm>
                    <a:prstGeom prst="rect">
                      <a:avLst/>
                    </a:prstGeom>
                  </pic:spPr>
                </pic:pic>
              </a:graphicData>
            </a:graphic>
          </wp:inline>
        </w:drawing>
      </w:r>
    </w:p>
    <w:p w14:paraId="4296A73C" w14:textId="688B1B47" w:rsidR="002A01B6" w:rsidRDefault="00151DE1" w:rsidP="002A01B6">
      <w:r>
        <w:t>Router does a simple thing – Read a URL + Parse the path + Decide what to display.</w:t>
      </w:r>
    </w:p>
    <w:p w14:paraId="6181798D" w14:textId="390B0EF3" w:rsidR="00151DE1" w:rsidRDefault="00776282" w:rsidP="002A01B6">
      <w:r>
        <w:t xml:space="preserve">In TanStack, </w:t>
      </w:r>
      <w:r w:rsidR="008A5DCE">
        <w:t>CreateRouter creates the actual router object, RouterProvider is a component that connects that router to React</w:t>
      </w:r>
      <w:r w:rsidR="00952A88">
        <w:t>. The CreateRootRoute is the top-level route and layout for the single page application.</w:t>
      </w:r>
    </w:p>
    <w:p w14:paraId="31BD07EA" w14:textId="3F46F94F" w:rsidR="00952A88" w:rsidRDefault="00943D05" w:rsidP="002A01B6">
      <w:r w:rsidRPr="00943D05">
        <w:rPr>
          <w:noProof/>
        </w:rPr>
        <w:drawing>
          <wp:inline distT="0" distB="0" distL="0" distR="0" wp14:anchorId="20D71356" wp14:editId="7A626CF7">
            <wp:extent cx="3270250" cy="2574217"/>
            <wp:effectExtent l="0" t="0" r="6350" b="0"/>
            <wp:docPr id="176463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39977" name=""/>
                    <pic:cNvPicPr/>
                  </pic:nvPicPr>
                  <pic:blipFill>
                    <a:blip r:embed="rId6"/>
                    <a:stretch>
                      <a:fillRect/>
                    </a:stretch>
                  </pic:blipFill>
                  <pic:spPr>
                    <a:xfrm>
                      <a:off x="0" y="0"/>
                      <a:ext cx="3273940" cy="2577122"/>
                    </a:xfrm>
                    <a:prstGeom prst="rect">
                      <a:avLst/>
                    </a:prstGeom>
                  </pic:spPr>
                </pic:pic>
              </a:graphicData>
            </a:graphic>
          </wp:inline>
        </w:drawing>
      </w:r>
    </w:p>
    <w:p w14:paraId="4781BC31" w14:textId="24E39A12" w:rsidR="002A01B6" w:rsidRDefault="000F5E3E" w:rsidP="002A01B6">
      <w:r>
        <w:t xml:space="preserve">It </w:t>
      </w:r>
      <w:r w:rsidR="009F6FA1">
        <w:t>supports</w:t>
      </w:r>
      <w:r>
        <w:t xml:space="preserve"> code-based and file-based routing.</w:t>
      </w:r>
    </w:p>
    <w:p w14:paraId="7237DEF0" w14:textId="59130E1D" w:rsidR="000F5E3E" w:rsidRDefault="00192684" w:rsidP="002A01B6">
      <w:r w:rsidRPr="00192684">
        <w:rPr>
          <w:noProof/>
        </w:rPr>
        <w:drawing>
          <wp:inline distT="0" distB="0" distL="0" distR="0" wp14:anchorId="4B114201" wp14:editId="631827C9">
            <wp:extent cx="3115344" cy="1346200"/>
            <wp:effectExtent l="0" t="0" r="8890" b="6350"/>
            <wp:docPr id="192722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29536" name=""/>
                    <pic:cNvPicPr/>
                  </pic:nvPicPr>
                  <pic:blipFill>
                    <a:blip r:embed="rId7"/>
                    <a:stretch>
                      <a:fillRect/>
                    </a:stretch>
                  </pic:blipFill>
                  <pic:spPr>
                    <a:xfrm>
                      <a:off x="0" y="0"/>
                      <a:ext cx="3120170" cy="1348285"/>
                    </a:xfrm>
                    <a:prstGeom prst="rect">
                      <a:avLst/>
                    </a:prstGeom>
                  </pic:spPr>
                </pic:pic>
              </a:graphicData>
            </a:graphic>
          </wp:inline>
        </w:drawing>
      </w:r>
    </w:p>
    <w:p w14:paraId="2338996E" w14:textId="548923FA" w:rsidR="002A01B6" w:rsidRDefault="008174AB" w:rsidP="002A01B6">
      <w:r>
        <w:lastRenderedPageBreak/>
        <w:t>Th</w:t>
      </w:r>
      <w:r w:rsidR="00763B3C">
        <w:t>is children</w:t>
      </w:r>
      <w:r>
        <w:t xml:space="preserve"> root will get render in the </w:t>
      </w:r>
      <w:r w:rsidR="00B94482">
        <w:t xml:space="preserve">place </w:t>
      </w:r>
      <w:r>
        <w:t>Outlet below –</w:t>
      </w:r>
    </w:p>
    <w:p w14:paraId="6B1645F8" w14:textId="0C9B18B8" w:rsidR="008174AB" w:rsidRDefault="008174AB" w:rsidP="002A01B6">
      <w:r w:rsidRPr="008174AB">
        <w:rPr>
          <w:noProof/>
        </w:rPr>
        <w:drawing>
          <wp:inline distT="0" distB="0" distL="0" distR="0" wp14:anchorId="350FFE2C" wp14:editId="4B3BDEC6">
            <wp:extent cx="2559050" cy="1174214"/>
            <wp:effectExtent l="0" t="0" r="0" b="6985"/>
            <wp:docPr id="98164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47833" name=""/>
                    <pic:cNvPicPr/>
                  </pic:nvPicPr>
                  <pic:blipFill>
                    <a:blip r:embed="rId8"/>
                    <a:stretch>
                      <a:fillRect/>
                    </a:stretch>
                  </pic:blipFill>
                  <pic:spPr>
                    <a:xfrm>
                      <a:off x="0" y="0"/>
                      <a:ext cx="2573115" cy="1180668"/>
                    </a:xfrm>
                    <a:prstGeom prst="rect">
                      <a:avLst/>
                    </a:prstGeom>
                  </pic:spPr>
                </pic:pic>
              </a:graphicData>
            </a:graphic>
          </wp:inline>
        </w:drawing>
      </w:r>
    </w:p>
    <w:p w14:paraId="65134072" w14:textId="51129A7A" w:rsidR="002A01B6" w:rsidRDefault="001B524D" w:rsidP="002A01B6">
      <w:r>
        <w:t>Loaders – to an async function before a route renders like to load the data the components need to access and display.</w:t>
      </w:r>
    </w:p>
    <w:p w14:paraId="3DB5C9C5" w14:textId="34B23A11" w:rsidR="002A01B6" w:rsidRDefault="00A42E64" w:rsidP="002A01B6">
      <w:r w:rsidRPr="00A42E64">
        <w:rPr>
          <w:noProof/>
        </w:rPr>
        <w:drawing>
          <wp:inline distT="0" distB="0" distL="0" distR="0" wp14:anchorId="346A7EE9" wp14:editId="793E0E3C">
            <wp:extent cx="4819898" cy="2101958"/>
            <wp:effectExtent l="0" t="0" r="0" b="0"/>
            <wp:docPr id="48965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50242" name=""/>
                    <pic:cNvPicPr/>
                  </pic:nvPicPr>
                  <pic:blipFill>
                    <a:blip r:embed="rId9"/>
                    <a:stretch>
                      <a:fillRect/>
                    </a:stretch>
                  </pic:blipFill>
                  <pic:spPr>
                    <a:xfrm>
                      <a:off x="0" y="0"/>
                      <a:ext cx="4819898" cy="2101958"/>
                    </a:xfrm>
                    <a:prstGeom prst="rect">
                      <a:avLst/>
                    </a:prstGeom>
                  </pic:spPr>
                </pic:pic>
              </a:graphicData>
            </a:graphic>
          </wp:inline>
        </w:drawing>
      </w:r>
    </w:p>
    <w:p w14:paraId="3599C8F2" w14:textId="2DF474AE" w:rsidR="00B42B34" w:rsidRDefault="00B42B34" w:rsidP="002A01B6">
      <w:r>
        <w:t>Loaders rerun when their route becomes active or when relevant params or search values change and TanStack router caches loader results based on the route state.</w:t>
      </w:r>
    </w:p>
    <w:p w14:paraId="597856F4" w14:textId="12C75027" w:rsidR="00B42B34" w:rsidRDefault="00B42B34" w:rsidP="002A01B6">
      <w:r>
        <w:t>It also provides two lifecycle hooks – pendingComponent and errorComponent.</w:t>
      </w:r>
    </w:p>
    <w:p w14:paraId="63FCD87A" w14:textId="337F6507" w:rsidR="002A01B6" w:rsidRDefault="0037616F" w:rsidP="002A01B6">
      <w:r>
        <w:t>When to use path vs. search params – path params determine which components load, search params determine how data looks in an already loaded component.</w:t>
      </w:r>
    </w:p>
    <w:p w14:paraId="55D5286E" w14:textId="10D388DE" w:rsidR="0037616F" w:rsidRDefault="00211A8B" w:rsidP="002A01B6">
      <w:r>
        <w:t xml:space="preserve">When we add nested child route to another child route, we should use below approach. With this approach if data </w:t>
      </w:r>
      <w:r w:rsidR="0042649D">
        <w:t xml:space="preserve"> or state </w:t>
      </w:r>
      <w:r>
        <w:t>changes in the nested child route then only that route data will change, not its parent or siblings.</w:t>
      </w:r>
    </w:p>
    <w:p w14:paraId="04025A76" w14:textId="365BBD91" w:rsidR="00211A8B" w:rsidRDefault="00211A8B" w:rsidP="002A01B6">
      <w:r w:rsidRPr="00211A8B">
        <w:rPr>
          <w:noProof/>
        </w:rPr>
        <w:drawing>
          <wp:inline distT="0" distB="0" distL="0" distR="0" wp14:anchorId="78842BD4" wp14:editId="6BD4F6C6">
            <wp:extent cx="2971800" cy="1677629"/>
            <wp:effectExtent l="0" t="0" r="0" b="0"/>
            <wp:docPr id="120620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08825" name=""/>
                    <pic:cNvPicPr/>
                  </pic:nvPicPr>
                  <pic:blipFill>
                    <a:blip r:embed="rId10"/>
                    <a:stretch>
                      <a:fillRect/>
                    </a:stretch>
                  </pic:blipFill>
                  <pic:spPr>
                    <a:xfrm>
                      <a:off x="0" y="0"/>
                      <a:ext cx="2993059" cy="1689630"/>
                    </a:xfrm>
                    <a:prstGeom prst="rect">
                      <a:avLst/>
                    </a:prstGeom>
                  </pic:spPr>
                </pic:pic>
              </a:graphicData>
            </a:graphic>
          </wp:inline>
        </w:drawing>
      </w:r>
    </w:p>
    <w:p w14:paraId="6C65BD4C" w14:textId="39A0ED69" w:rsidR="002A01B6" w:rsidRDefault="008E32AC" w:rsidP="002A01B6">
      <w:r>
        <w:t>When to use child vs. sibling routes –</w:t>
      </w:r>
    </w:p>
    <w:p w14:paraId="7A1014E9" w14:textId="2090B7CD" w:rsidR="008E32AC" w:rsidRDefault="00DB427E" w:rsidP="002A01B6">
      <w:r w:rsidRPr="00DB427E">
        <w:rPr>
          <w:noProof/>
        </w:rPr>
        <w:lastRenderedPageBreak/>
        <w:drawing>
          <wp:inline distT="0" distB="0" distL="0" distR="0" wp14:anchorId="6AE7FD20" wp14:editId="50383354">
            <wp:extent cx="4008136" cy="1555750"/>
            <wp:effectExtent l="0" t="0" r="0" b="6350"/>
            <wp:docPr id="91280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00667" name=""/>
                    <pic:cNvPicPr/>
                  </pic:nvPicPr>
                  <pic:blipFill>
                    <a:blip r:embed="rId11"/>
                    <a:stretch>
                      <a:fillRect/>
                    </a:stretch>
                  </pic:blipFill>
                  <pic:spPr>
                    <a:xfrm>
                      <a:off x="0" y="0"/>
                      <a:ext cx="4025742" cy="1562584"/>
                    </a:xfrm>
                    <a:prstGeom prst="rect">
                      <a:avLst/>
                    </a:prstGeom>
                  </pic:spPr>
                </pic:pic>
              </a:graphicData>
            </a:graphic>
          </wp:inline>
        </w:drawing>
      </w:r>
    </w:p>
    <w:p w14:paraId="490E0862" w14:textId="71BF07D9" w:rsidR="002A01B6" w:rsidRDefault="00D0312A" w:rsidP="002A01B6">
      <w:r>
        <w:t>File-based Routing</w:t>
      </w:r>
      <w:r w:rsidR="004D6AE5">
        <w:t xml:space="preserve"> –</w:t>
      </w:r>
      <w:r>
        <w:t xml:space="preserve"> it is recommended to use this type of routing as it avoids configuring so many manual wirings of routes in codes. By this approach the Route tree is generated at build time from a Vite plugin</w:t>
      </w:r>
      <w:r w:rsidR="000C0458">
        <w:t xml:space="preserve"> and imported a run time.</w:t>
      </w:r>
      <w:r w:rsidR="0053155A">
        <w:t xml:space="preserve"> We also might need to use the concept of pathless routes in it.</w:t>
      </w:r>
    </w:p>
    <w:p w14:paraId="3951C9EE" w14:textId="7B4B70F9" w:rsidR="000C0458" w:rsidRDefault="0053155A" w:rsidP="002A01B6">
      <w:r>
        <w:t xml:space="preserve">There is another library tanstack query which helps with data fetching and server-state management, tanstack table to show </w:t>
      </w:r>
      <w:r w:rsidR="00F31FC7">
        <w:t>grid-based</w:t>
      </w:r>
      <w:r>
        <w:t xml:space="preserve"> data.</w:t>
      </w:r>
    </w:p>
    <w:p w14:paraId="3679D11D" w14:textId="79426429" w:rsidR="002A01B6" w:rsidRDefault="003E2FB1" w:rsidP="00F50098">
      <w:pPr>
        <w:pStyle w:val="Heading1"/>
      </w:pPr>
      <w:r>
        <w:t xml:space="preserve">Miscellaneous </w:t>
      </w:r>
      <w:r w:rsidR="00A15A47">
        <w:t>Resources</w:t>
      </w:r>
      <w:r w:rsidR="009900C3">
        <w:t xml:space="preserve"> - Angular</w:t>
      </w:r>
    </w:p>
    <w:p w14:paraId="06C392C6" w14:textId="39727F11" w:rsidR="00F50098" w:rsidRDefault="00F50098" w:rsidP="002A01B6">
      <w:r>
        <w:t>Angular’s growth journey from AngularJS to Angular 21 –</w:t>
      </w:r>
    </w:p>
    <w:p w14:paraId="3AD792E8" w14:textId="05BE04B2" w:rsidR="00F50098" w:rsidRDefault="00F50098" w:rsidP="00F50098">
      <w:r w:rsidRPr="00F50098">
        <w:rPr>
          <w:noProof/>
        </w:rPr>
        <w:drawing>
          <wp:inline distT="0" distB="0" distL="0" distR="0" wp14:anchorId="6023072F" wp14:editId="619B1A2C">
            <wp:extent cx="3269440" cy="3072003"/>
            <wp:effectExtent l="0" t="0" r="7620" b="0"/>
            <wp:docPr id="1329410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4326"/>
                    <a:stretch>
                      <a:fillRect/>
                    </a:stretch>
                  </pic:blipFill>
                  <pic:spPr bwMode="auto">
                    <a:xfrm>
                      <a:off x="0" y="0"/>
                      <a:ext cx="3284543" cy="3086194"/>
                    </a:xfrm>
                    <a:prstGeom prst="rect">
                      <a:avLst/>
                    </a:prstGeom>
                    <a:noFill/>
                    <a:ln>
                      <a:noFill/>
                    </a:ln>
                    <a:extLst>
                      <a:ext uri="{53640926-AAD7-44D8-BBD7-CCE9431645EC}">
                        <a14:shadowObscured xmlns:a14="http://schemas.microsoft.com/office/drawing/2010/main"/>
                      </a:ext>
                    </a:extLst>
                  </pic:spPr>
                </pic:pic>
              </a:graphicData>
            </a:graphic>
          </wp:inline>
        </w:drawing>
      </w:r>
    </w:p>
    <w:p w14:paraId="3FF29B6B" w14:textId="0F22EB71" w:rsidR="00025647" w:rsidRDefault="00FC2FB7" w:rsidP="00FC2FB7">
      <w:pPr>
        <w:pStyle w:val="Heading1"/>
      </w:pPr>
      <w:r w:rsidRPr="00FC2FB7">
        <w:t>TanStack Query Foundations</w:t>
      </w:r>
    </w:p>
    <w:p w14:paraId="36B2328E" w14:textId="21DDAB9C" w:rsidR="00025647" w:rsidRDefault="00D072D4" w:rsidP="00F50098">
      <w:r>
        <w:t>It is JS/TS library that helps with data fetching and server-state synchronization.</w:t>
      </w:r>
      <w:r w:rsidR="003E7EA3">
        <w:t xml:space="preserve"> It solves managing state with useState, useEffect and fetch, handling multiple loading, error and success states, managing sync and cached date between client and server.</w:t>
      </w:r>
    </w:p>
    <w:p w14:paraId="29AE9998" w14:textId="7BF36E87" w:rsidR="003E7EA3" w:rsidRDefault="003E7EA3" w:rsidP="00F50098">
      <w:r w:rsidRPr="003E7EA3">
        <w:lastRenderedPageBreak/>
        <w:drawing>
          <wp:inline distT="0" distB="0" distL="0" distR="0" wp14:anchorId="44E42EC6" wp14:editId="00E333FB">
            <wp:extent cx="5702593" cy="1600282"/>
            <wp:effectExtent l="0" t="0" r="0" b="0"/>
            <wp:docPr id="81477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79857" name=""/>
                    <pic:cNvPicPr/>
                  </pic:nvPicPr>
                  <pic:blipFill>
                    <a:blip r:embed="rId13"/>
                    <a:stretch>
                      <a:fillRect/>
                    </a:stretch>
                  </pic:blipFill>
                  <pic:spPr>
                    <a:xfrm>
                      <a:off x="0" y="0"/>
                      <a:ext cx="5702593" cy="1600282"/>
                    </a:xfrm>
                    <a:prstGeom prst="rect">
                      <a:avLst/>
                    </a:prstGeom>
                  </pic:spPr>
                </pic:pic>
              </a:graphicData>
            </a:graphic>
          </wp:inline>
        </w:drawing>
      </w:r>
    </w:p>
    <w:p w14:paraId="6065CD4A" w14:textId="3FAD4527" w:rsidR="00EA5BF8" w:rsidRDefault="003E60C2" w:rsidP="00F50098">
      <w:r w:rsidRPr="003E60C2">
        <w:drawing>
          <wp:inline distT="0" distB="0" distL="0" distR="0" wp14:anchorId="4FFFBACA" wp14:editId="20ADB319">
            <wp:extent cx="4953255" cy="1739989"/>
            <wp:effectExtent l="0" t="0" r="0" b="0"/>
            <wp:docPr id="160361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16217" name=""/>
                    <pic:cNvPicPr/>
                  </pic:nvPicPr>
                  <pic:blipFill>
                    <a:blip r:embed="rId14"/>
                    <a:stretch>
                      <a:fillRect/>
                    </a:stretch>
                  </pic:blipFill>
                  <pic:spPr>
                    <a:xfrm>
                      <a:off x="0" y="0"/>
                      <a:ext cx="4953255" cy="1739989"/>
                    </a:xfrm>
                    <a:prstGeom prst="rect">
                      <a:avLst/>
                    </a:prstGeom>
                  </pic:spPr>
                </pic:pic>
              </a:graphicData>
            </a:graphic>
          </wp:inline>
        </w:drawing>
      </w:r>
    </w:p>
    <w:p w14:paraId="3F425C2D" w14:textId="7601F058" w:rsidR="00025647" w:rsidRDefault="00691EA9" w:rsidP="00F50098">
      <w:r>
        <w:t>We can also use the concept such as cache invalidation, background fetching (re</w:t>
      </w:r>
      <w:r w:rsidR="00B84082">
        <w:t>-</w:t>
      </w:r>
      <w:r>
        <w:t>fetch data without replacing currently visible data)</w:t>
      </w:r>
      <w:r w:rsidR="007A2072">
        <w:t xml:space="preserve"> because of this TanStack query applications feel so responsive, it uses HTTP cache feature stale-while-revalidate pattern.</w:t>
      </w:r>
      <w:r w:rsidR="00237E72">
        <w:t xml:space="preserve"> We can also use staleTime and gcTime (“garbage collection time” – how long it takes for data to be removed from memory after data is longer being used by component</w:t>
      </w:r>
      <w:r w:rsidR="00881C02">
        <w:t xml:space="preserve"> like when we move from the component to another component</w:t>
      </w:r>
      <w:r w:rsidR="00237E72">
        <w:t>).</w:t>
      </w:r>
    </w:p>
    <w:p w14:paraId="04A87E3A" w14:textId="77777777" w:rsidR="000047A6" w:rsidRDefault="000047A6" w:rsidP="000047A6">
      <w:r>
        <w:t xml:space="preserve">The useQuery Lifecycle – </w:t>
      </w:r>
    </w:p>
    <w:p w14:paraId="3D9D766A" w14:textId="6F80D078" w:rsidR="00C44BD2" w:rsidRDefault="000047A6" w:rsidP="00F50098">
      <w:r w:rsidRPr="000047A6">
        <w:drawing>
          <wp:inline distT="0" distB="0" distL="0" distR="0" wp14:anchorId="3BCA6C7A" wp14:editId="442B946E">
            <wp:extent cx="6351563" cy="3271643"/>
            <wp:effectExtent l="0" t="0" r="0" b="5080"/>
            <wp:docPr id="96131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17248" name=""/>
                    <pic:cNvPicPr/>
                  </pic:nvPicPr>
                  <pic:blipFill>
                    <a:blip r:embed="rId15"/>
                    <a:stretch>
                      <a:fillRect/>
                    </a:stretch>
                  </pic:blipFill>
                  <pic:spPr>
                    <a:xfrm>
                      <a:off x="0" y="0"/>
                      <a:ext cx="6355331" cy="3273584"/>
                    </a:xfrm>
                    <a:prstGeom prst="rect">
                      <a:avLst/>
                    </a:prstGeom>
                  </pic:spPr>
                </pic:pic>
              </a:graphicData>
            </a:graphic>
          </wp:inline>
        </w:drawing>
      </w:r>
    </w:p>
    <w:p w14:paraId="268F10B3" w14:textId="3EDBF939" w:rsidR="00025647" w:rsidRDefault="00EC6330" w:rsidP="00F50098">
      <w:r>
        <w:t>It also supports mutations concept for optimistic updates and pagination</w:t>
      </w:r>
      <w:r w:rsidR="00D34C29">
        <w:t xml:space="preserve"> for large records handling</w:t>
      </w:r>
      <w:r>
        <w:t>.</w:t>
      </w:r>
    </w:p>
    <w:p w14:paraId="3DD1FA6E" w14:textId="77777777" w:rsidR="00F50098" w:rsidRPr="002A01B6" w:rsidRDefault="00F50098" w:rsidP="002A01B6"/>
    <w:sectPr w:rsidR="00F50098" w:rsidRPr="002A01B6" w:rsidSect="003D16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670"/>
    <w:rsid w:val="000047A6"/>
    <w:rsid w:val="0001210B"/>
    <w:rsid w:val="00025647"/>
    <w:rsid w:val="00051B48"/>
    <w:rsid w:val="000C0458"/>
    <w:rsid w:val="000F1202"/>
    <w:rsid w:val="000F5E3E"/>
    <w:rsid w:val="00121D87"/>
    <w:rsid w:val="001449BD"/>
    <w:rsid w:val="00151DE1"/>
    <w:rsid w:val="00163670"/>
    <w:rsid w:val="00192684"/>
    <w:rsid w:val="001B524D"/>
    <w:rsid w:val="00211A8B"/>
    <w:rsid w:val="00237E72"/>
    <w:rsid w:val="00243833"/>
    <w:rsid w:val="00246DA5"/>
    <w:rsid w:val="002A01B6"/>
    <w:rsid w:val="00323FA4"/>
    <w:rsid w:val="0036227C"/>
    <w:rsid w:val="0037616F"/>
    <w:rsid w:val="00392B86"/>
    <w:rsid w:val="003D1607"/>
    <w:rsid w:val="003E2FB1"/>
    <w:rsid w:val="003E60C2"/>
    <w:rsid w:val="003E7EA3"/>
    <w:rsid w:val="0042649D"/>
    <w:rsid w:val="00462C26"/>
    <w:rsid w:val="0047024D"/>
    <w:rsid w:val="004D6AE5"/>
    <w:rsid w:val="0052533D"/>
    <w:rsid w:val="0053155A"/>
    <w:rsid w:val="0057588C"/>
    <w:rsid w:val="00575B92"/>
    <w:rsid w:val="00584BF4"/>
    <w:rsid w:val="005D18EF"/>
    <w:rsid w:val="00613315"/>
    <w:rsid w:val="006419F5"/>
    <w:rsid w:val="00644539"/>
    <w:rsid w:val="0067485B"/>
    <w:rsid w:val="00674E97"/>
    <w:rsid w:val="006910C8"/>
    <w:rsid w:val="00691EA9"/>
    <w:rsid w:val="006D0F18"/>
    <w:rsid w:val="006F6A9A"/>
    <w:rsid w:val="00722010"/>
    <w:rsid w:val="00763B3C"/>
    <w:rsid w:val="00776282"/>
    <w:rsid w:val="007A2072"/>
    <w:rsid w:val="00804A5C"/>
    <w:rsid w:val="008174AB"/>
    <w:rsid w:val="00841B83"/>
    <w:rsid w:val="00874314"/>
    <w:rsid w:val="00881C02"/>
    <w:rsid w:val="008A5DCE"/>
    <w:rsid w:val="008C100D"/>
    <w:rsid w:val="008E32AC"/>
    <w:rsid w:val="00934289"/>
    <w:rsid w:val="00943D05"/>
    <w:rsid w:val="00952A88"/>
    <w:rsid w:val="00963568"/>
    <w:rsid w:val="009900C3"/>
    <w:rsid w:val="009F6FA1"/>
    <w:rsid w:val="00A01CC3"/>
    <w:rsid w:val="00A10BD5"/>
    <w:rsid w:val="00A15A47"/>
    <w:rsid w:val="00A24BE1"/>
    <w:rsid w:val="00A34526"/>
    <w:rsid w:val="00A42E64"/>
    <w:rsid w:val="00AC58F8"/>
    <w:rsid w:val="00B31435"/>
    <w:rsid w:val="00B42B34"/>
    <w:rsid w:val="00B60610"/>
    <w:rsid w:val="00B67A07"/>
    <w:rsid w:val="00B84082"/>
    <w:rsid w:val="00B87347"/>
    <w:rsid w:val="00B94482"/>
    <w:rsid w:val="00BA6872"/>
    <w:rsid w:val="00BB4762"/>
    <w:rsid w:val="00BE796A"/>
    <w:rsid w:val="00C14A1B"/>
    <w:rsid w:val="00C26F74"/>
    <w:rsid w:val="00C44BD2"/>
    <w:rsid w:val="00CF2472"/>
    <w:rsid w:val="00D0312A"/>
    <w:rsid w:val="00D04F8A"/>
    <w:rsid w:val="00D072D4"/>
    <w:rsid w:val="00D34C29"/>
    <w:rsid w:val="00D727D9"/>
    <w:rsid w:val="00D873D4"/>
    <w:rsid w:val="00DA15A7"/>
    <w:rsid w:val="00DB427E"/>
    <w:rsid w:val="00DC11B5"/>
    <w:rsid w:val="00DD34B0"/>
    <w:rsid w:val="00E53233"/>
    <w:rsid w:val="00E639F4"/>
    <w:rsid w:val="00EA5BF8"/>
    <w:rsid w:val="00EC6330"/>
    <w:rsid w:val="00F31FC7"/>
    <w:rsid w:val="00F44807"/>
    <w:rsid w:val="00F50098"/>
    <w:rsid w:val="00FC2F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F65A"/>
  <w15:chartTrackingRefBased/>
  <w15:docId w15:val="{C3B02E6D-61F3-4FFF-BEAE-B35ED32F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6367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16367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6367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63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67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16367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6367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63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670"/>
    <w:rPr>
      <w:rFonts w:eastAsiaTheme="majorEastAsia" w:cstheme="majorBidi"/>
      <w:color w:val="272727" w:themeColor="text1" w:themeTint="D8"/>
    </w:rPr>
  </w:style>
  <w:style w:type="paragraph" w:styleId="Title">
    <w:name w:val="Title"/>
    <w:basedOn w:val="Normal"/>
    <w:next w:val="Normal"/>
    <w:link w:val="TitleChar"/>
    <w:uiPriority w:val="10"/>
    <w:qFormat/>
    <w:rsid w:val="0016367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6367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6367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6367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63670"/>
    <w:pPr>
      <w:spacing w:before="160"/>
      <w:jc w:val="center"/>
    </w:pPr>
    <w:rPr>
      <w:i/>
      <w:iCs/>
      <w:color w:val="404040" w:themeColor="text1" w:themeTint="BF"/>
    </w:rPr>
  </w:style>
  <w:style w:type="character" w:customStyle="1" w:styleId="QuoteChar">
    <w:name w:val="Quote Char"/>
    <w:basedOn w:val="DefaultParagraphFont"/>
    <w:link w:val="Quote"/>
    <w:uiPriority w:val="29"/>
    <w:rsid w:val="00163670"/>
    <w:rPr>
      <w:rFonts w:cs="Mangal"/>
      <w:i/>
      <w:iCs/>
      <w:color w:val="404040" w:themeColor="text1" w:themeTint="BF"/>
    </w:rPr>
  </w:style>
  <w:style w:type="paragraph" w:styleId="ListParagraph">
    <w:name w:val="List Paragraph"/>
    <w:basedOn w:val="Normal"/>
    <w:uiPriority w:val="34"/>
    <w:qFormat/>
    <w:rsid w:val="00163670"/>
    <w:pPr>
      <w:ind w:left="720"/>
      <w:contextualSpacing/>
    </w:pPr>
  </w:style>
  <w:style w:type="character" w:styleId="IntenseEmphasis">
    <w:name w:val="Intense Emphasis"/>
    <w:basedOn w:val="DefaultParagraphFont"/>
    <w:uiPriority w:val="21"/>
    <w:qFormat/>
    <w:rsid w:val="00163670"/>
    <w:rPr>
      <w:i/>
      <w:iCs/>
      <w:color w:val="0F4761" w:themeColor="accent1" w:themeShade="BF"/>
    </w:rPr>
  </w:style>
  <w:style w:type="paragraph" w:styleId="IntenseQuote">
    <w:name w:val="Intense Quote"/>
    <w:basedOn w:val="Normal"/>
    <w:next w:val="Normal"/>
    <w:link w:val="IntenseQuoteChar"/>
    <w:uiPriority w:val="30"/>
    <w:qFormat/>
    <w:rsid w:val="00163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670"/>
    <w:rPr>
      <w:rFonts w:cs="Mangal"/>
      <w:i/>
      <w:iCs/>
      <w:color w:val="0F4761" w:themeColor="accent1" w:themeShade="BF"/>
    </w:rPr>
  </w:style>
  <w:style w:type="character" w:styleId="IntenseReference">
    <w:name w:val="Intense Reference"/>
    <w:basedOn w:val="DefaultParagraphFont"/>
    <w:uiPriority w:val="32"/>
    <w:qFormat/>
    <w:rsid w:val="00163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4</Pages>
  <Words>472</Words>
  <Characters>2426</Characters>
  <Application>Microsoft Office Word</Application>
  <DocSecurity>0</DocSecurity>
  <Lines>69</Lines>
  <Paragraphs>32</Paragraphs>
  <ScaleCrop>false</ScaleCrop>
  <HeadingPairs>
    <vt:vector size="2" baseType="variant">
      <vt:variant>
        <vt:lpstr>Title</vt:lpstr>
      </vt:variant>
      <vt:variant>
        <vt:i4>1</vt:i4>
      </vt:variant>
    </vt:vector>
  </HeadingPairs>
  <TitlesOfParts>
    <vt:vector size="1" baseType="lpstr">
      <vt:lpstr/>
    </vt:vector>
  </TitlesOfParts>
  <Company>Sopra Steria</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GOEL</dc:creator>
  <cp:keywords/>
  <dc:description/>
  <cp:lastModifiedBy>Himanshu GOEL</cp:lastModifiedBy>
  <cp:revision>90</cp:revision>
  <dcterms:created xsi:type="dcterms:W3CDTF">2026-02-05T10:56:00Z</dcterms:created>
  <dcterms:modified xsi:type="dcterms:W3CDTF">2026-03-14T18:15:00Z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b63d2d-508b-4d4b-9fe9-dece846b337d_Enabled">
    <vt:lpwstr>true</vt:lpwstr>
  </property>
  <property fmtid="{D5CDD505-2E9C-101B-9397-08002B2CF9AE}" pid="3" name="MSIP_Label_77b63d2d-508b-4d4b-9fe9-dece846b337d_SetDate">
    <vt:lpwstr>2026-02-05T10:57:20Z</vt:lpwstr>
  </property>
  <property fmtid="{D5CDD505-2E9C-101B-9397-08002B2CF9AE}" pid="4" name="MSIP_Label_77b63d2d-508b-4d4b-9fe9-dece846b337d_Method">
    <vt:lpwstr>Privileged</vt:lpwstr>
  </property>
  <property fmtid="{D5CDD505-2E9C-101B-9397-08002B2CF9AE}" pid="5" name="MSIP_Label_77b63d2d-508b-4d4b-9fe9-dece846b337d_Name">
    <vt:lpwstr>77b63d2d-508b-4d4b-9fe9-dece846b337d</vt:lpwstr>
  </property>
  <property fmtid="{D5CDD505-2E9C-101B-9397-08002B2CF9AE}" pid="6" name="MSIP_Label_77b63d2d-508b-4d4b-9fe9-dece846b337d_SiteId">
    <vt:lpwstr>300f59df-78e6-436f-9b27-b64973e34f7d</vt:lpwstr>
  </property>
  <property fmtid="{D5CDD505-2E9C-101B-9397-08002B2CF9AE}" pid="7" name="MSIP_Label_77b63d2d-508b-4d4b-9fe9-dece846b337d_ActionId">
    <vt:lpwstr>f1196e98-030c-4b0a-b2a4-1174587c1709</vt:lpwstr>
  </property>
  <property fmtid="{D5CDD505-2E9C-101B-9397-08002B2CF9AE}" pid="8" name="MSIP_Label_77b63d2d-508b-4d4b-9fe9-dece846b337d_ContentBits">
    <vt:lpwstr>0</vt:lpwstr>
  </property>
  <property fmtid="{D5CDD505-2E9C-101B-9397-08002B2CF9AE}" pid="9" name="MSIP_Label_77b63d2d-508b-4d4b-9fe9-dece846b337d_Tag">
    <vt:lpwstr>10, 0, 1, 1</vt:lpwstr>
  </property>
</Properties>
</file>