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EBAE" w14:textId="26599E5A" w:rsidR="00DD34B0" w:rsidRDefault="00A01CC3" w:rsidP="00E639F4">
      <w:pPr>
        <w:pStyle w:val="Heading1"/>
      </w:pPr>
      <w:r>
        <w:t>Microsoft Copilot Foundations</w:t>
      </w:r>
    </w:p>
    <w:p w14:paraId="38EBD8CA" w14:textId="2DF00D94" w:rsidR="00804A5C" w:rsidRDefault="00804A5C">
      <w:r>
        <w:t>LLMs key features – trained on diverse internet text, books, articles and more. Grasps contexts and nuances in the text inputs, generates text, code, answers, stories and more.</w:t>
      </w:r>
    </w:p>
    <w:p w14:paraId="2E13AD6A" w14:textId="5EDFB1F4" w:rsidR="006419F5" w:rsidRDefault="00644539">
      <w:r>
        <w:t>LLMs applications – content generation, language translation, coding assistance, customer support, research aid.</w:t>
      </w:r>
    </w:p>
    <w:p w14:paraId="06B2DD9D" w14:textId="641546C6" w:rsidR="00644539" w:rsidRDefault="00D873D4">
      <w:r>
        <w:t>Microsoft copilot ecosystem –</w:t>
      </w:r>
      <w:r w:rsidR="0067485B">
        <w:t xml:space="preserve"> the copilot brand includes all of MS’s pre-built AI solutions for both consumers and enterprises.</w:t>
      </w:r>
    </w:p>
    <w:p w14:paraId="4D1490A1" w14:textId="37BCE617" w:rsidR="0067485B" w:rsidRDefault="0052533D">
      <w:r>
        <w:t>Microsoft 365 copilot – for productivity, available for MS 365 apps, have access to data like emails, files and documents, meetings, chats, calendars and contacts. It has access to everything we do and data but keep it private.</w:t>
      </w:r>
      <w:r w:rsidR="006D0F18">
        <w:t xml:space="preserve"> It is also directly available in the </w:t>
      </w:r>
      <w:r w:rsidR="00121D87">
        <w:t xml:space="preserve">MS 365 </w:t>
      </w:r>
      <w:r w:rsidR="006D0F18">
        <w:t>products itself like outlook, excel, word, PowerPoint, teams,</w:t>
      </w:r>
      <w:r w:rsidR="00121D87">
        <w:t xml:space="preserve"> SharePoint</w:t>
      </w:r>
      <w:r w:rsidR="006D0F18">
        <w:t xml:space="preserve"> etc.</w:t>
      </w:r>
    </w:p>
    <w:p w14:paraId="04331D48" w14:textId="3F314687" w:rsidR="0052533D" w:rsidRDefault="00B60610">
      <w:r w:rsidRPr="00B60610">
        <w:rPr>
          <w:noProof/>
        </w:rPr>
        <w:drawing>
          <wp:inline distT="0" distB="0" distL="0" distR="0" wp14:anchorId="606B7A1D" wp14:editId="04838EF3">
            <wp:extent cx="5251450" cy="2513515"/>
            <wp:effectExtent l="0" t="0" r="6350" b="1270"/>
            <wp:docPr id="4906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21129" name=""/>
                    <pic:cNvPicPr/>
                  </pic:nvPicPr>
                  <pic:blipFill>
                    <a:blip r:embed="rId4"/>
                    <a:stretch>
                      <a:fillRect/>
                    </a:stretch>
                  </pic:blipFill>
                  <pic:spPr>
                    <a:xfrm>
                      <a:off x="0" y="0"/>
                      <a:ext cx="5261730" cy="2518435"/>
                    </a:xfrm>
                    <a:prstGeom prst="rect">
                      <a:avLst/>
                    </a:prstGeom>
                  </pic:spPr>
                </pic:pic>
              </a:graphicData>
            </a:graphic>
          </wp:inline>
        </w:drawing>
      </w:r>
    </w:p>
    <w:p w14:paraId="082AE687" w14:textId="74F2C530" w:rsidR="00E53233" w:rsidRDefault="00E53233">
      <w:r>
        <w:t xml:space="preserve">Azure Copilot – we can even ask to optimize our resources for maximum </w:t>
      </w:r>
      <w:r w:rsidR="00A34526">
        <w:t>efficiency</w:t>
      </w:r>
      <w:r>
        <w:t xml:space="preserve"> –</w:t>
      </w:r>
    </w:p>
    <w:p w14:paraId="300BD0E1" w14:textId="4D4C9199" w:rsidR="00E53233" w:rsidRDefault="00E53233">
      <w:r w:rsidRPr="00E53233">
        <w:rPr>
          <w:noProof/>
        </w:rPr>
        <w:drawing>
          <wp:inline distT="0" distB="0" distL="0" distR="0" wp14:anchorId="0D7A7027" wp14:editId="1387DCF6">
            <wp:extent cx="5872464" cy="2463800"/>
            <wp:effectExtent l="0" t="0" r="0" b="0"/>
            <wp:docPr id="87731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0349" name=""/>
                    <pic:cNvPicPr/>
                  </pic:nvPicPr>
                  <pic:blipFill>
                    <a:blip r:embed="rId5"/>
                    <a:stretch>
                      <a:fillRect/>
                    </a:stretch>
                  </pic:blipFill>
                  <pic:spPr>
                    <a:xfrm>
                      <a:off x="0" y="0"/>
                      <a:ext cx="5873491" cy="2464231"/>
                    </a:xfrm>
                    <a:prstGeom prst="rect">
                      <a:avLst/>
                    </a:prstGeom>
                  </pic:spPr>
                </pic:pic>
              </a:graphicData>
            </a:graphic>
          </wp:inline>
        </w:drawing>
      </w:r>
    </w:p>
    <w:p w14:paraId="0E47E944" w14:textId="41B0CB74" w:rsidR="0067485B" w:rsidRDefault="00722010">
      <w:r>
        <w:t>GitHub Copilot – first copilot launched by Microsoft in 2021.</w:t>
      </w:r>
      <w:r w:rsidR="008C100D">
        <w:t xml:space="preserve"> It is available </w:t>
      </w:r>
      <w:r w:rsidR="0036227C">
        <w:t>on</w:t>
      </w:r>
      <w:r w:rsidR="008C100D">
        <w:t xml:space="preserve"> IDE, GitHub Mobile, Windows Terminal Canary, GitHub CLI, and GitHub website.</w:t>
      </w:r>
    </w:p>
    <w:p w14:paraId="0D9657B5" w14:textId="0CC513EA" w:rsidR="006419F5" w:rsidRDefault="004B4694" w:rsidP="004B4694">
      <w:pPr>
        <w:pStyle w:val="Heading1"/>
      </w:pPr>
      <w:proofErr w:type="spellStart"/>
      <w:r w:rsidRPr="004B4694">
        <w:lastRenderedPageBreak/>
        <w:t>ByteByteGo</w:t>
      </w:r>
      <w:proofErr w:type="spellEnd"/>
    </w:p>
    <w:p w14:paraId="10720DF2" w14:textId="1402DC18" w:rsidR="004B4694" w:rsidRDefault="00A75AD5" w:rsidP="004B4694">
      <w:r>
        <w:t>3 waves of AI evolution in coding –</w:t>
      </w:r>
    </w:p>
    <w:p w14:paraId="69B83CC6" w14:textId="6462BB9C" w:rsidR="00A75AD5" w:rsidRDefault="00414613" w:rsidP="004B4694">
      <w:r>
        <w:rPr>
          <w:noProof/>
        </w:rPr>
        <w:drawing>
          <wp:inline distT="0" distB="0" distL="0" distR="0" wp14:anchorId="18AFFE7B" wp14:editId="14693CB2">
            <wp:extent cx="4094857" cy="5137150"/>
            <wp:effectExtent l="0" t="0" r="1270" b="6350"/>
            <wp:docPr id="12047449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5293" cy="5150242"/>
                    </a:xfrm>
                    <a:prstGeom prst="rect">
                      <a:avLst/>
                    </a:prstGeom>
                    <a:noFill/>
                    <a:ln>
                      <a:noFill/>
                    </a:ln>
                  </pic:spPr>
                </pic:pic>
              </a:graphicData>
            </a:graphic>
          </wp:inline>
        </w:drawing>
      </w:r>
    </w:p>
    <w:p w14:paraId="64067C31" w14:textId="7D10CD72" w:rsidR="00E07206" w:rsidRDefault="00E07206" w:rsidP="004B4694">
      <w:r>
        <w:t>Agentic browser workflow –</w:t>
      </w:r>
      <w:r w:rsidR="00C42690">
        <w:t xml:space="preserve"> </w:t>
      </w:r>
      <w:r w:rsidR="00C42690" w:rsidRPr="00C42690">
        <w:t>Agentic browsers embed an agent that can read webpages and take actions in your browser.</w:t>
      </w:r>
    </w:p>
    <w:p w14:paraId="4158BEFB" w14:textId="5975EF75" w:rsidR="00E07206" w:rsidRDefault="00E07206" w:rsidP="004B4694">
      <w:r>
        <w:rPr>
          <w:noProof/>
        </w:rPr>
        <w:lastRenderedPageBreak/>
        <w:drawing>
          <wp:inline distT="0" distB="0" distL="0" distR="0" wp14:anchorId="21D4304D" wp14:editId="75ED8A1E">
            <wp:extent cx="4990765" cy="6261100"/>
            <wp:effectExtent l="0" t="0" r="635" b="6350"/>
            <wp:docPr id="109524101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4629" cy="6265948"/>
                    </a:xfrm>
                    <a:prstGeom prst="rect">
                      <a:avLst/>
                    </a:prstGeom>
                    <a:noFill/>
                    <a:ln>
                      <a:noFill/>
                    </a:ln>
                  </pic:spPr>
                </pic:pic>
              </a:graphicData>
            </a:graphic>
          </wp:inline>
        </w:drawing>
      </w:r>
    </w:p>
    <w:p w14:paraId="056E2057" w14:textId="77777777" w:rsidR="0059077D" w:rsidRDefault="0059077D" w:rsidP="0059077D">
      <w:r>
        <w:t>MCP vs. RAG vs. AI Agents –</w:t>
      </w:r>
    </w:p>
    <w:p w14:paraId="6CDB5E6D" w14:textId="77777777" w:rsidR="0059077D" w:rsidRDefault="0059077D" w:rsidP="0059077D">
      <w:r>
        <w:rPr>
          <w:noProof/>
        </w:rPr>
        <w:lastRenderedPageBreak/>
        <w:drawing>
          <wp:inline distT="0" distB="0" distL="0" distR="0" wp14:anchorId="6D4341C2" wp14:editId="2A66B56E">
            <wp:extent cx="4292260" cy="5384800"/>
            <wp:effectExtent l="0" t="0" r="0" b="6350"/>
            <wp:docPr id="129952036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1094" cy="5408428"/>
                    </a:xfrm>
                    <a:prstGeom prst="rect">
                      <a:avLst/>
                    </a:prstGeom>
                    <a:noFill/>
                    <a:ln>
                      <a:noFill/>
                    </a:ln>
                  </pic:spPr>
                </pic:pic>
              </a:graphicData>
            </a:graphic>
          </wp:inline>
        </w:drawing>
      </w:r>
    </w:p>
    <w:p w14:paraId="36C27DF9" w14:textId="77777777" w:rsidR="0059077D" w:rsidRDefault="0059077D" w:rsidP="0059077D">
      <w:r>
        <w:t>How ChatGPT Routes Prompts and handles Modes –</w:t>
      </w:r>
    </w:p>
    <w:p w14:paraId="5E679564" w14:textId="77777777" w:rsidR="0059077D" w:rsidRDefault="0059077D" w:rsidP="0059077D">
      <w:r>
        <w:rPr>
          <w:noProof/>
        </w:rPr>
        <w:lastRenderedPageBreak/>
        <w:drawing>
          <wp:inline distT="0" distB="0" distL="0" distR="0" wp14:anchorId="284273D2" wp14:editId="3DE2370D">
            <wp:extent cx="4152900" cy="5208045"/>
            <wp:effectExtent l="0" t="0" r="0" b="0"/>
            <wp:docPr id="51185906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0394" cy="5229984"/>
                    </a:xfrm>
                    <a:prstGeom prst="rect">
                      <a:avLst/>
                    </a:prstGeom>
                    <a:noFill/>
                    <a:ln>
                      <a:noFill/>
                    </a:ln>
                  </pic:spPr>
                </pic:pic>
              </a:graphicData>
            </a:graphic>
          </wp:inline>
        </w:drawing>
      </w:r>
    </w:p>
    <w:p w14:paraId="46DB18A9" w14:textId="77777777" w:rsidR="0059077D" w:rsidRDefault="0059077D" w:rsidP="0059077D">
      <w:r>
        <w:t>What are Agent Skills – user query, build prompt + skill index, reason &amp; select skill.</w:t>
      </w:r>
    </w:p>
    <w:p w14:paraId="5E4DE47C" w14:textId="77777777" w:rsidR="0059077D" w:rsidRDefault="0059077D" w:rsidP="0059077D">
      <w:r>
        <w:rPr>
          <w:noProof/>
        </w:rPr>
        <w:lastRenderedPageBreak/>
        <w:drawing>
          <wp:inline distT="0" distB="0" distL="0" distR="0" wp14:anchorId="04E10A62" wp14:editId="3155A686">
            <wp:extent cx="3626263" cy="4547603"/>
            <wp:effectExtent l="0" t="0" r="0" b="5715"/>
            <wp:docPr id="145730343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4762" cy="4570802"/>
                    </a:xfrm>
                    <a:prstGeom prst="rect">
                      <a:avLst/>
                    </a:prstGeom>
                    <a:noFill/>
                    <a:ln>
                      <a:noFill/>
                    </a:ln>
                  </pic:spPr>
                </pic:pic>
              </a:graphicData>
            </a:graphic>
          </wp:inline>
        </w:drawing>
      </w:r>
    </w:p>
    <w:p w14:paraId="2C83EB9B" w14:textId="77777777" w:rsidR="006A4A72" w:rsidRDefault="006A4A72" w:rsidP="006A4A72">
      <w:r>
        <w:t>11 ways to increase productivity with AI – general, learning, meetings, search, app building, diagrams, voice, coding, slides, workflow automation, calendar.</w:t>
      </w:r>
    </w:p>
    <w:p w14:paraId="5BF262E3" w14:textId="77777777" w:rsidR="006A4A72" w:rsidRDefault="006A4A72" w:rsidP="006A4A72">
      <w:r>
        <w:rPr>
          <w:noProof/>
        </w:rPr>
        <w:lastRenderedPageBreak/>
        <w:drawing>
          <wp:inline distT="0" distB="0" distL="0" distR="0" wp14:anchorId="13A43C75" wp14:editId="351DEC16">
            <wp:extent cx="4331650" cy="5431809"/>
            <wp:effectExtent l="0" t="0" r="0" b="0"/>
            <wp:docPr id="204446881"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2962" cy="5445994"/>
                    </a:xfrm>
                    <a:prstGeom prst="rect">
                      <a:avLst/>
                    </a:prstGeom>
                    <a:noFill/>
                    <a:ln>
                      <a:noFill/>
                    </a:ln>
                  </pic:spPr>
                </pic:pic>
              </a:graphicData>
            </a:graphic>
          </wp:inline>
        </w:drawing>
      </w:r>
    </w:p>
    <w:p w14:paraId="7CC88689" w14:textId="77777777" w:rsidR="006A4A72" w:rsidRDefault="006A4A72" w:rsidP="006A4A72">
      <w:r>
        <w:t xml:space="preserve">AI algorithms every AI engineer should know – linear regression, logistic regression, K-Nearest neighbor, decision trees, Naïve bayes classifier, k-means clustering, back </w:t>
      </w:r>
      <w:proofErr w:type="spellStart"/>
      <w:r>
        <w:t>propatation</w:t>
      </w:r>
      <w:proofErr w:type="spellEnd"/>
      <w:r>
        <w:t>, transformer, self-attention, CNN, post-training (SFT, RLHF), RAG</w:t>
      </w:r>
    </w:p>
    <w:p w14:paraId="33DE4170" w14:textId="77777777" w:rsidR="006A4A72" w:rsidRDefault="006A4A72" w:rsidP="006A4A72">
      <w:r>
        <w:rPr>
          <w:noProof/>
        </w:rPr>
        <w:lastRenderedPageBreak/>
        <w:drawing>
          <wp:inline distT="0" distB="0" distL="0" distR="0" wp14:anchorId="640F0442" wp14:editId="2F2333B1">
            <wp:extent cx="5471998" cy="6864824"/>
            <wp:effectExtent l="0" t="0" r="0" b="0"/>
            <wp:docPr id="152463154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3498" cy="6879251"/>
                    </a:xfrm>
                    <a:prstGeom prst="rect">
                      <a:avLst/>
                    </a:prstGeom>
                    <a:noFill/>
                    <a:ln>
                      <a:noFill/>
                    </a:ln>
                  </pic:spPr>
                </pic:pic>
              </a:graphicData>
            </a:graphic>
          </wp:inline>
        </w:drawing>
      </w:r>
    </w:p>
    <w:p w14:paraId="70812F57" w14:textId="77777777" w:rsidR="006A4A72" w:rsidRDefault="006A4A72" w:rsidP="006A4A72">
      <w:r>
        <w:t xml:space="preserve">AI topics to learn before taking AI interviews – support vector machines, regularization, bias-variance tradeoff, confusion matrix, cross validation, </w:t>
      </w:r>
      <w:proofErr w:type="gramStart"/>
      <w:r>
        <w:t>principle</w:t>
      </w:r>
      <w:proofErr w:type="gramEnd"/>
      <w:r>
        <w:t xml:space="preserve"> component analysis, variational autoencoder, diffusion models, generative adversarial networks, low-rank adaptation, K-cache, text decoding.</w:t>
      </w:r>
    </w:p>
    <w:p w14:paraId="27020BA7" w14:textId="77777777" w:rsidR="006A4A72" w:rsidRDefault="006A4A72" w:rsidP="006A4A72">
      <w:r>
        <w:t>Why AI needs GPUs and TPUs – CPUs can handle such calculations sequentially. To perform any calculation, the CPU must fetch an instruction, retrieve data from memory, execute the operation, and write results back. This constant transfer of information between the processor and memory is not very efficient. It’s like having one very smart person solve a giant puzzle alone.</w:t>
      </w:r>
    </w:p>
    <w:p w14:paraId="1485C0A4" w14:textId="77777777" w:rsidR="006A4A72" w:rsidRDefault="006A4A72" w:rsidP="006A4A72">
      <w:r>
        <w:t>GPUs change the game with parallel processing. They split the work across hundreds of cores, reducing processing time to milliseconds.</w:t>
      </w:r>
    </w:p>
    <w:p w14:paraId="6A3C052E" w14:textId="77777777" w:rsidR="006A4A72" w:rsidRDefault="006A4A72" w:rsidP="006A4A72">
      <w:r>
        <w:lastRenderedPageBreak/>
        <w:t xml:space="preserve">However, TPUs take it even further with a systolic array architecture that’s thousands of times faster than CPUs. Each unit in a TPU multiplies its stored weight by incoming data, adds to a running sum flowing vertically, and passes both values to its neighbor. This cuts down on </w:t>
      </w:r>
      <w:proofErr w:type="gramStart"/>
      <w:r>
        <w:t>I/O costs</w:t>
      </w:r>
      <w:proofErr w:type="gramEnd"/>
      <w:r>
        <w:t xml:space="preserve"> and reduces processing times even further.</w:t>
      </w:r>
    </w:p>
    <w:p w14:paraId="1B9F98FE" w14:textId="77777777" w:rsidR="006A4A72" w:rsidRDefault="006A4A72" w:rsidP="006A4A72">
      <w:r>
        <w:rPr>
          <w:noProof/>
        </w:rPr>
        <w:drawing>
          <wp:inline distT="0" distB="0" distL="0" distR="0" wp14:anchorId="7482CD5D" wp14:editId="2DA81753">
            <wp:extent cx="4421196" cy="5343098"/>
            <wp:effectExtent l="0" t="0" r="0" b="0"/>
            <wp:docPr id="1329805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8781" cy="5352264"/>
                    </a:xfrm>
                    <a:prstGeom prst="rect">
                      <a:avLst/>
                    </a:prstGeom>
                    <a:noFill/>
                    <a:ln>
                      <a:noFill/>
                    </a:ln>
                  </pic:spPr>
                </pic:pic>
              </a:graphicData>
            </a:graphic>
          </wp:inline>
        </w:drawing>
      </w:r>
    </w:p>
    <w:p w14:paraId="144F7FFE" w14:textId="2CD73D46" w:rsidR="004B4694" w:rsidRDefault="009B298A" w:rsidP="009B298A">
      <w:pPr>
        <w:pStyle w:val="Heading1"/>
      </w:pPr>
      <w:r w:rsidRPr="009B298A">
        <w:t>Foundations of Claude</w:t>
      </w:r>
    </w:p>
    <w:p w14:paraId="35A5C25E" w14:textId="331E6AAA" w:rsidR="00BD6BC9" w:rsidRDefault="009B298A" w:rsidP="004B4694">
      <w:r>
        <w:t>Claude offers three main models, Haiku, Sonnet and Opus. It is like choosing between a match, a lighter and a flamethrower.</w:t>
      </w:r>
      <w:r w:rsidR="00BD6BC9">
        <w:t xml:space="preserve"> Sonnet is a default model.</w:t>
      </w:r>
    </w:p>
    <w:p w14:paraId="68BCCF8F" w14:textId="2491AB3A" w:rsidR="009B298A" w:rsidRDefault="009B298A" w:rsidP="004B4694">
      <w:r w:rsidRPr="009B298A">
        <w:rPr>
          <w:noProof/>
        </w:rPr>
        <w:lastRenderedPageBreak/>
        <w:drawing>
          <wp:inline distT="0" distB="0" distL="0" distR="0" wp14:anchorId="03628D5E" wp14:editId="24563AA3">
            <wp:extent cx="4487594" cy="2144488"/>
            <wp:effectExtent l="0" t="0" r="8255" b="8255"/>
            <wp:docPr id="126581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13652" name=""/>
                    <pic:cNvPicPr/>
                  </pic:nvPicPr>
                  <pic:blipFill>
                    <a:blip r:embed="rId14"/>
                    <a:stretch>
                      <a:fillRect/>
                    </a:stretch>
                  </pic:blipFill>
                  <pic:spPr>
                    <a:xfrm>
                      <a:off x="0" y="0"/>
                      <a:ext cx="4501588" cy="2151175"/>
                    </a:xfrm>
                    <a:prstGeom prst="rect">
                      <a:avLst/>
                    </a:prstGeom>
                  </pic:spPr>
                </pic:pic>
              </a:graphicData>
            </a:graphic>
          </wp:inline>
        </w:drawing>
      </w:r>
    </w:p>
    <w:p w14:paraId="3953520B" w14:textId="567CC0C6" w:rsidR="004B4694" w:rsidRDefault="003014D1" w:rsidP="00732711">
      <w:r>
        <w:t>Claude is</w:t>
      </w:r>
      <w:r w:rsidR="00867131">
        <w:t xml:space="preserve"> also</w:t>
      </w:r>
      <w:r>
        <w:t xml:space="preserve"> good at generating images and system diagrams as it works well with </w:t>
      </w:r>
      <w:r w:rsidR="00AA367C">
        <w:t>both text and images</w:t>
      </w:r>
      <w:r>
        <w:t>.</w:t>
      </w:r>
    </w:p>
    <w:p w14:paraId="59F32001" w14:textId="4D821A8F" w:rsidR="004B4694" w:rsidRDefault="005F24B6" w:rsidP="004B4694">
      <w:r w:rsidRPr="005F24B6">
        <w:rPr>
          <w:rFonts w:asciiTheme="majorHAnsi" w:eastAsiaTheme="majorEastAsia" w:hAnsiTheme="majorHAnsi" w:cstheme="majorBidi"/>
          <w:color w:val="0F4761" w:themeColor="accent1" w:themeShade="BF"/>
          <w:sz w:val="40"/>
          <w:szCs w:val="36"/>
        </w:rPr>
        <w:t>Navigating and Analyzing Codebases with GitHub Copilot</w:t>
      </w:r>
    </w:p>
    <w:p w14:paraId="5DB60C7B" w14:textId="063D4EDD" w:rsidR="004B4694" w:rsidRDefault="00E47D21" w:rsidP="004B4694">
      <w:r>
        <w:t>We can add a copilot-instructions.md file which can be generated through copilot itself by referencing the earlier created project-cheatsheet.md file –</w:t>
      </w:r>
    </w:p>
    <w:p w14:paraId="078BCE6A" w14:textId="36A3B4E6" w:rsidR="00E47D21" w:rsidRDefault="00E47D21" w:rsidP="004B4694">
      <w:r w:rsidRPr="00E47D21">
        <w:rPr>
          <w:noProof/>
        </w:rPr>
        <w:drawing>
          <wp:inline distT="0" distB="0" distL="0" distR="0" wp14:anchorId="415FA92E" wp14:editId="0DEA2A72">
            <wp:extent cx="6134415" cy="4026107"/>
            <wp:effectExtent l="0" t="0" r="0" b="0"/>
            <wp:docPr id="3703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9653" name=""/>
                    <pic:cNvPicPr/>
                  </pic:nvPicPr>
                  <pic:blipFill>
                    <a:blip r:embed="rId15"/>
                    <a:stretch>
                      <a:fillRect/>
                    </a:stretch>
                  </pic:blipFill>
                  <pic:spPr>
                    <a:xfrm>
                      <a:off x="0" y="0"/>
                      <a:ext cx="6134415" cy="4026107"/>
                    </a:xfrm>
                    <a:prstGeom prst="rect">
                      <a:avLst/>
                    </a:prstGeom>
                  </pic:spPr>
                </pic:pic>
              </a:graphicData>
            </a:graphic>
          </wp:inline>
        </w:drawing>
      </w:r>
    </w:p>
    <w:p w14:paraId="08640115" w14:textId="2CBCDD11" w:rsidR="004B4694" w:rsidRDefault="00632351" w:rsidP="00632351">
      <w:pPr>
        <w:pStyle w:val="Heading1"/>
      </w:pPr>
      <w:r w:rsidRPr="00632351">
        <w:t>Chatbots Explained</w:t>
      </w:r>
    </w:p>
    <w:p w14:paraId="6DDD5CE4" w14:textId="38A86810" w:rsidR="00DC54CE" w:rsidRDefault="00DC54CE" w:rsidP="00DC54CE">
      <w:r>
        <w:t>Every chatbot falls somewhere on the spectrum between rules-based bots and ai-powered bots.</w:t>
      </w:r>
    </w:p>
    <w:p w14:paraId="209FE459" w14:textId="64805474" w:rsidR="00550CC3" w:rsidRDefault="00DC54CE" w:rsidP="00DC54CE">
      <w:r>
        <w:t>Chatbots - accepts input and produces a response through a conversational interface.</w:t>
      </w:r>
    </w:p>
    <w:p w14:paraId="459BC782" w14:textId="7894E329" w:rsidR="00550CC3" w:rsidRDefault="00550CC3" w:rsidP="00DC54CE">
      <w:r>
        <w:t>V</w:t>
      </w:r>
      <w:r w:rsidR="00DC54CE">
        <w:t xml:space="preserve">irtual </w:t>
      </w:r>
      <w:r>
        <w:t>assistant</w:t>
      </w:r>
      <w:r w:rsidR="00DC54CE">
        <w:t xml:space="preserve"> - performs an action on the user's behalf like scheduling a meeting, sending a message, etc.</w:t>
      </w:r>
    </w:p>
    <w:p w14:paraId="4F547F57" w14:textId="04BCECE5" w:rsidR="00DC54CE" w:rsidRDefault="00550CC3" w:rsidP="00DC54CE">
      <w:r>
        <w:t>AI</w:t>
      </w:r>
      <w:r w:rsidR="00DC54CE">
        <w:t xml:space="preserve"> agents - designed to pursue goals, make decisions and take multiple steps without human input.</w:t>
      </w:r>
    </w:p>
    <w:p w14:paraId="77A60791" w14:textId="218874B7" w:rsidR="00DC54CE" w:rsidRDefault="00DC54CE" w:rsidP="00DC54CE">
      <w:r>
        <w:lastRenderedPageBreak/>
        <w:t>Context injection - this is where the user provides the chatbot with additional information at the time of the request. This data could include relevant data about the user like recent orders, documents, etc. to give the chatbot a full picture.</w:t>
      </w:r>
    </w:p>
    <w:p w14:paraId="591FFAD1" w14:textId="5289B58B" w:rsidR="00DC54CE" w:rsidRDefault="00DC54CE" w:rsidP="00DC54CE">
      <w:r>
        <w:t>Retrieval augmented generation (RAG) - while the chatbot is still exposed to your documents, it can only retrieve relevant information from a document store or search index at runtime, rather than have it part of the model.</w:t>
      </w:r>
    </w:p>
    <w:p w14:paraId="068500AD" w14:textId="6ED97A06" w:rsidR="00632351" w:rsidRDefault="00DC54CE" w:rsidP="00DC54CE">
      <w:r>
        <w:t>By using the azure ai foundry, we can build chatbot to work with text, video, images or even audio.</w:t>
      </w:r>
    </w:p>
    <w:p w14:paraId="27D45F54" w14:textId="77777777" w:rsidR="00632351" w:rsidRDefault="00632351" w:rsidP="00632351"/>
    <w:p w14:paraId="2A2D437E" w14:textId="77777777" w:rsidR="00632351" w:rsidRDefault="00632351" w:rsidP="00632351"/>
    <w:p w14:paraId="2D2C4837" w14:textId="77777777" w:rsidR="00632351" w:rsidRDefault="00632351" w:rsidP="00632351"/>
    <w:p w14:paraId="6F3B65DD" w14:textId="77777777" w:rsidR="00632351" w:rsidRDefault="00632351" w:rsidP="00632351"/>
    <w:p w14:paraId="593DB18F" w14:textId="77777777" w:rsidR="00632351" w:rsidRDefault="00632351" w:rsidP="00632351"/>
    <w:p w14:paraId="3A73AD7A" w14:textId="77777777" w:rsidR="00632351" w:rsidRDefault="00632351" w:rsidP="00632351"/>
    <w:p w14:paraId="714DD8D5" w14:textId="77777777" w:rsidR="00632351" w:rsidRPr="00632351" w:rsidRDefault="00632351" w:rsidP="00632351"/>
    <w:sectPr w:rsidR="00632351" w:rsidRPr="00632351" w:rsidSect="003D16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70"/>
    <w:rsid w:val="000163AC"/>
    <w:rsid w:val="00121D87"/>
    <w:rsid w:val="00163670"/>
    <w:rsid w:val="00165A8B"/>
    <w:rsid w:val="00243833"/>
    <w:rsid w:val="0025008F"/>
    <w:rsid w:val="002773B7"/>
    <w:rsid w:val="0028212C"/>
    <w:rsid w:val="00286F53"/>
    <w:rsid w:val="003014D1"/>
    <w:rsid w:val="00323FA4"/>
    <w:rsid w:val="0036227C"/>
    <w:rsid w:val="003D1607"/>
    <w:rsid w:val="003F52B4"/>
    <w:rsid w:val="00414613"/>
    <w:rsid w:val="004B4694"/>
    <w:rsid w:val="00500C1C"/>
    <w:rsid w:val="0052533D"/>
    <w:rsid w:val="00550CC3"/>
    <w:rsid w:val="005611C5"/>
    <w:rsid w:val="00575B92"/>
    <w:rsid w:val="0059077D"/>
    <w:rsid w:val="005B5FC6"/>
    <w:rsid w:val="005C0312"/>
    <w:rsid w:val="005F09DC"/>
    <w:rsid w:val="005F24B6"/>
    <w:rsid w:val="00632351"/>
    <w:rsid w:val="006419F5"/>
    <w:rsid w:val="00644539"/>
    <w:rsid w:val="0067485B"/>
    <w:rsid w:val="006910C8"/>
    <w:rsid w:val="006A4A72"/>
    <w:rsid w:val="006C5EED"/>
    <w:rsid w:val="006D0F18"/>
    <w:rsid w:val="00722010"/>
    <w:rsid w:val="00732711"/>
    <w:rsid w:val="007767C0"/>
    <w:rsid w:val="00792A4F"/>
    <w:rsid w:val="00804A5C"/>
    <w:rsid w:val="00841B83"/>
    <w:rsid w:val="008647F1"/>
    <w:rsid w:val="00867131"/>
    <w:rsid w:val="00874314"/>
    <w:rsid w:val="008C100D"/>
    <w:rsid w:val="008D030D"/>
    <w:rsid w:val="009B298A"/>
    <w:rsid w:val="00A01CC3"/>
    <w:rsid w:val="00A34526"/>
    <w:rsid w:val="00A75AD5"/>
    <w:rsid w:val="00AA367C"/>
    <w:rsid w:val="00B30DC4"/>
    <w:rsid w:val="00B31435"/>
    <w:rsid w:val="00B405D1"/>
    <w:rsid w:val="00B60610"/>
    <w:rsid w:val="00BA278F"/>
    <w:rsid w:val="00BA40BB"/>
    <w:rsid w:val="00BA6872"/>
    <w:rsid w:val="00BD6BC9"/>
    <w:rsid w:val="00BE796A"/>
    <w:rsid w:val="00C42690"/>
    <w:rsid w:val="00D873D4"/>
    <w:rsid w:val="00D967C3"/>
    <w:rsid w:val="00DC54CE"/>
    <w:rsid w:val="00DD34B0"/>
    <w:rsid w:val="00E03889"/>
    <w:rsid w:val="00E07206"/>
    <w:rsid w:val="00E47D21"/>
    <w:rsid w:val="00E53233"/>
    <w:rsid w:val="00E6298A"/>
    <w:rsid w:val="00E639F4"/>
    <w:rsid w:val="00F964F1"/>
    <w:rsid w:val="00FE28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F65A"/>
  <w15:chartTrackingRefBased/>
  <w15:docId w15:val="{C3B02E6D-61F3-4FFF-BEAE-B35ED32F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6367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6367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6367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6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67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6367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6367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63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670"/>
    <w:rPr>
      <w:rFonts w:eastAsiaTheme="majorEastAsia" w:cstheme="majorBidi"/>
      <w:color w:val="272727" w:themeColor="text1" w:themeTint="D8"/>
    </w:rPr>
  </w:style>
  <w:style w:type="paragraph" w:styleId="Title">
    <w:name w:val="Title"/>
    <w:basedOn w:val="Normal"/>
    <w:next w:val="Normal"/>
    <w:link w:val="TitleChar"/>
    <w:uiPriority w:val="10"/>
    <w:qFormat/>
    <w:rsid w:val="0016367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6367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6367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6367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63670"/>
    <w:pPr>
      <w:spacing w:before="160"/>
      <w:jc w:val="center"/>
    </w:pPr>
    <w:rPr>
      <w:i/>
      <w:iCs/>
      <w:color w:val="404040" w:themeColor="text1" w:themeTint="BF"/>
    </w:rPr>
  </w:style>
  <w:style w:type="character" w:customStyle="1" w:styleId="QuoteChar">
    <w:name w:val="Quote Char"/>
    <w:basedOn w:val="DefaultParagraphFont"/>
    <w:link w:val="Quote"/>
    <w:uiPriority w:val="29"/>
    <w:rsid w:val="00163670"/>
    <w:rPr>
      <w:rFonts w:cs="Mangal"/>
      <w:i/>
      <w:iCs/>
      <w:color w:val="404040" w:themeColor="text1" w:themeTint="BF"/>
    </w:rPr>
  </w:style>
  <w:style w:type="paragraph" w:styleId="ListParagraph">
    <w:name w:val="List Paragraph"/>
    <w:basedOn w:val="Normal"/>
    <w:uiPriority w:val="34"/>
    <w:qFormat/>
    <w:rsid w:val="00163670"/>
    <w:pPr>
      <w:ind w:left="720"/>
      <w:contextualSpacing/>
    </w:pPr>
  </w:style>
  <w:style w:type="character" w:styleId="IntenseEmphasis">
    <w:name w:val="Intense Emphasis"/>
    <w:basedOn w:val="DefaultParagraphFont"/>
    <w:uiPriority w:val="21"/>
    <w:qFormat/>
    <w:rsid w:val="00163670"/>
    <w:rPr>
      <w:i/>
      <w:iCs/>
      <w:color w:val="0F4761" w:themeColor="accent1" w:themeShade="BF"/>
    </w:rPr>
  </w:style>
  <w:style w:type="paragraph" w:styleId="IntenseQuote">
    <w:name w:val="Intense Quote"/>
    <w:basedOn w:val="Normal"/>
    <w:next w:val="Normal"/>
    <w:link w:val="IntenseQuoteChar"/>
    <w:uiPriority w:val="30"/>
    <w:qFormat/>
    <w:rsid w:val="0016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670"/>
    <w:rPr>
      <w:rFonts w:cs="Mangal"/>
      <w:i/>
      <w:iCs/>
      <w:color w:val="0F4761" w:themeColor="accent1" w:themeShade="BF"/>
    </w:rPr>
  </w:style>
  <w:style w:type="character" w:styleId="IntenseReference">
    <w:name w:val="Intense Reference"/>
    <w:basedOn w:val="DefaultParagraphFont"/>
    <w:uiPriority w:val="32"/>
    <w:qFormat/>
    <w:rsid w:val="0016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11</Pages>
  <Words>664</Words>
  <Characters>3741</Characters>
  <Application>Microsoft Office Word</Application>
  <DocSecurity>0</DocSecurity>
  <Lines>76</Lines>
  <Paragraphs>38</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59</cp:revision>
  <dcterms:created xsi:type="dcterms:W3CDTF">2026-02-05T10:56:00Z</dcterms:created>
  <dcterms:modified xsi:type="dcterms:W3CDTF">2026-03-14T15:52:00Z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b63d2d-508b-4d4b-9fe9-dece846b337d_Enabled">
    <vt:lpwstr>true</vt:lpwstr>
  </property>
  <property fmtid="{D5CDD505-2E9C-101B-9397-08002B2CF9AE}" pid="3" name="MSIP_Label_77b63d2d-508b-4d4b-9fe9-dece846b337d_SetDate">
    <vt:lpwstr>2026-02-05T10:57:20Z</vt:lpwstr>
  </property>
  <property fmtid="{D5CDD505-2E9C-101B-9397-08002B2CF9AE}" pid="4" name="MSIP_Label_77b63d2d-508b-4d4b-9fe9-dece846b337d_Method">
    <vt:lpwstr>Privileged</vt:lpwstr>
  </property>
  <property fmtid="{D5CDD505-2E9C-101B-9397-08002B2CF9AE}" pid="5" name="MSIP_Label_77b63d2d-508b-4d4b-9fe9-dece846b337d_Name">
    <vt:lpwstr>77b63d2d-508b-4d4b-9fe9-dece846b337d</vt:lpwstr>
  </property>
  <property fmtid="{D5CDD505-2E9C-101B-9397-08002B2CF9AE}" pid="6" name="MSIP_Label_77b63d2d-508b-4d4b-9fe9-dece846b337d_SiteId">
    <vt:lpwstr>300f59df-78e6-436f-9b27-b64973e34f7d</vt:lpwstr>
  </property>
  <property fmtid="{D5CDD505-2E9C-101B-9397-08002B2CF9AE}" pid="7" name="MSIP_Label_77b63d2d-508b-4d4b-9fe9-dece846b337d_ActionId">
    <vt:lpwstr>f1196e98-030c-4b0a-b2a4-1174587c1709</vt:lpwstr>
  </property>
  <property fmtid="{D5CDD505-2E9C-101B-9397-08002B2CF9AE}" pid="8" name="MSIP_Label_77b63d2d-508b-4d4b-9fe9-dece846b337d_ContentBits">
    <vt:lpwstr>0</vt:lpwstr>
  </property>
  <property fmtid="{D5CDD505-2E9C-101B-9397-08002B2CF9AE}" pid="9" name="MSIP_Label_77b63d2d-508b-4d4b-9fe9-dece846b337d_Tag">
    <vt:lpwstr>10, 0, 1, 1</vt:lpwstr>
  </property>
</Properties>
</file>