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a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hat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has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la pomme est rouge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der Apfel ist 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the apple is red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L'homme et la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 und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 and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garçon,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Junge,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boy,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garçon et la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Kind und 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child and the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est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Rémy is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boy's name is Rémy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