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merci!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danke!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thank you!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pomme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Apfel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apple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a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hat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has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une femme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eine ruhige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calm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grand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groß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mange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fort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stark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strong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notre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 et la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und das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 and the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poisson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Fisch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Duo!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