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nuit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Nacht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night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Bonne nuit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Gute Nacht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Good night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 et bonne nuit!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 und gute Nacht!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 and good night!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Au revoir!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Auf Wiedersehen!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Good bye!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Au revoir, Monsieur Dubois!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Auf Wiedersehen, Herr Dubois!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bye, Mr. Dubois!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 au revoir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auf Wiedersehen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good bye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Sophie est allemande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Sophie ist Deutsche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Sohpie is German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 es allemand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bist Deutscher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German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Tu es français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Franzose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French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C'est un français/ Il est français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ist Franzose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French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suis français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Französin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French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française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Französin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French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allemand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deutsch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German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l'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