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Мотор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Motor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Motor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папа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papa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мой дом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moy dom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house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Мой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Moy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радио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radio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Radio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Анна там?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Anna tam?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Anna is there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Анна, это Тим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Anna, eto Tim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Anna, this is Tim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Это не радио, мама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Eto ne radio, mama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This is not radio, Mom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Это радио, а не мотор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Eto radio, a ne motor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This is a radio, and not a motor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Это мама, а не папа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Eto mama, a ne papa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This is Mom, not Dad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Папа это не мой мотор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Papa eto ne moy motor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Dad this is not my motor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Я Анна, а это Том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YA Anna, a eto Tom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Anna and this is Tom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Да я Тим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 ya Tim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 I am Tim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Да, это я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Da, eto ya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it's me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Да, это мой дом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Da, eto moy dom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this is my house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