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Test Application:</w:t>
      </w:r>
      <w:hyperlink r:id="rId7">
        <w:r w:rsidDel="00000000" w:rsidR="00000000" w:rsidRPr="00000000">
          <w:rPr>
            <w:rFonts w:ascii="Calibri" w:cs="Calibri" w:eastAsia="Calibri" w:hAnsi="Calibri"/>
            <w:b w:val="1"/>
            <w:sz w:val="26"/>
            <w:szCs w:val="26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Calibri" w:cs="Calibri" w:eastAsia="Calibri" w:hAnsi="Calibri"/>
            <w:b w:val="1"/>
            <w:color w:val="1155cc"/>
            <w:sz w:val="26"/>
            <w:szCs w:val="26"/>
            <w:u w:val="single"/>
            <w:rtl w:val="0"/>
          </w:rPr>
          <w:t xml:space="preserve">https://demo.testfire.net/</w:t>
          <w:br w:type="textWrapping"/>
        </w:r>
      </w:hyperlink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 Date: July 19, 2025</w:t>
        <w:br w:type="textWrapping"/>
        <w:t xml:space="preserve"> Test Type: Security Vulnerability Testing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26"/>
          <w:szCs w:val="26"/>
        </w:rPr>
      </w:pPr>
      <w:bookmarkStart w:colFirst="0" w:colLast="0" w:name="_heading=h.jsfdv6saouya" w:id="0"/>
      <w:bookmarkEnd w:id="0"/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Test Case 1: SQL Injection Authentication Bypass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Test Case ID:01</w:t>
        <w:br w:type="textWrapping"/>
        <w:t xml:space="preserve"> Test Case Title: Verify SQL Injection vulnerability in login authentication</w:t>
        <w:br w:type="textWrapping"/>
        <w:t xml:space="preserve"> Vulnerability Type: SQL Injection</w:t>
        <w:br w:type="textWrapping"/>
        <w:t xml:space="preserve"> Test Priority: High</w:t>
        <w:br w:type="textWrapping"/>
        <w:t xml:space="preserve"> Severity: Critical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Pre-conditions: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Navigate to</w:t>
      </w:r>
      <w:hyperlink r:id="rId9">
        <w:r w:rsidDel="00000000" w:rsidR="00000000" w:rsidRPr="00000000">
          <w:rPr>
            <w:rFonts w:ascii="Calibri" w:cs="Calibri" w:eastAsia="Calibri" w:hAnsi="Calibri"/>
            <w:b w:val="1"/>
            <w:sz w:val="26"/>
            <w:szCs w:val="26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Calibri" w:cs="Calibri" w:eastAsia="Calibri" w:hAnsi="Calibri"/>
            <w:b w:val="1"/>
            <w:color w:val="1155cc"/>
            <w:sz w:val="26"/>
            <w:szCs w:val="26"/>
            <w:u w:val="single"/>
            <w:rtl w:val="0"/>
          </w:rPr>
          <w:t xml:space="preserve">https://demo.testfire.net/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Application login page is accessible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No user is currently logged in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Test Steps: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Open the login page at</w:t>
      </w:r>
      <w:hyperlink r:id="rId11">
        <w:r w:rsidDel="00000000" w:rsidR="00000000" w:rsidRPr="00000000">
          <w:rPr>
            <w:rFonts w:ascii="Calibri" w:cs="Calibri" w:eastAsia="Calibri" w:hAnsi="Calibri"/>
            <w:b w:val="1"/>
            <w:sz w:val="26"/>
            <w:szCs w:val="26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Calibri" w:cs="Calibri" w:eastAsia="Calibri" w:hAnsi="Calibri"/>
            <w:b w:val="1"/>
            <w:color w:val="1155cc"/>
            <w:sz w:val="26"/>
            <w:szCs w:val="26"/>
            <w:u w:val="single"/>
            <w:rtl w:val="0"/>
          </w:rPr>
          <w:t xml:space="preserve">https://demo.testfire.net/index.jsp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In the Username field, enter the SQL injection payload: </w:t>
      </w:r>
      <w:r w:rsidDel="00000000" w:rsidR="00000000" w:rsidRPr="00000000">
        <w:rPr>
          <w:rFonts w:ascii="Calibri" w:cs="Calibri" w:eastAsia="Calibri" w:hAnsi="Calibri"/>
          <w:b w:val="1"/>
          <w:color w:val="188038"/>
          <w:sz w:val="26"/>
          <w:szCs w:val="26"/>
          <w:rtl w:val="0"/>
        </w:rPr>
        <w:t xml:space="preserve">' OR '1'='1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In the Password field, enter any value (e.g., "anything")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Click on the "Login" button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Observe the application response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Expected Results: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Login should fail with invalid credentials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Error message should be displayed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User should remain on login page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Actual Results: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Application logs the user in as Admin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Authentication bypass successful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User gains unauthorized access to administrative functions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</w:rPr>
        <w:drawing>
          <wp:inline distB="114300" distT="114300" distL="114300" distR="114300">
            <wp:extent cx="5731200" cy="22606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Impact Description: An attacker can bypass login authentication without valid credentials and gain unauthorized access to administrative or user accounts. This could lead to data theft, manipulation, or complete compromise of the system.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Recommended Fix: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Use prepared statements (parameterized queries) instead of concatenating SQL strings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Implement robust input validation and sanitization for all user inputs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Use ORM frameworks that abstract direct SQL queries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Apply least privilege access to database users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Perform regular security testing and code reviews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26"/>
          <w:szCs w:val="26"/>
        </w:rPr>
      </w:pPr>
      <w:bookmarkStart w:colFirst="0" w:colLast="0" w:name="_heading=h.bej3qei6vz" w:id="1"/>
      <w:bookmarkEnd w:id="1"/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Test Case 2: Cross-Site Scripting (XSS) in Search Field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Test Case ID: TC_SEC_002</w:t>
        <w:br w:type="textWrapping"/>
        <w:t xml:space="preserve"> Test Case Title: Verify XSS vulnerability in search functionality</w:t>
        <w:br w:type="textWrapping"/>
        <w:t xml:space="preserve"> Vulnerability Type: Cross-Site Scripting (XSS)</w:t>
        <w:br w:type="textWrapping"/>
        <w:t xml:space="preserve"> Test Priority: High</w:t>
        <w:br w:type="textWrapping"/>
        <w:t xml:space="preserve"> Severity: High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Pre-conditions: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Navigate to</w:t>
      </w:r>
      <w:hyperlink r:id="rId14">
        <w:r w:rsidDel="00000000" w:rsidR="00000000" w:rsidRPr="00000000">
          <w:rPr>
            <w:rFonts w:ascii="Calibri" w:cs="Calibri" w:eastAsia="Calibri" w:hAnsi="Calibri"/>
            <w:b w:val="1"/>
            <w:sz w:val="26"/>
            <w:szCs w:val="26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Calibri" w:cs="Calibri" w:eastAsia="Calibri" w:hAnsi="Calibri"/>
            <w:b w:val="1"/>
            <w:color w:val="1155cc"/>
            <w:sz w:val="26"/>
            <w:szCs w:val="26"/>
            <w:u w:val="single"/>
            <w:rtl w:val="0"/>
          </w:rPr>
          <w:t xml:space="preserve">https://demo.testfire.net/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Application homepage is loaded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Search functionality is available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Test Steps: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Open the TestFire homepage at</w:t>
      </w:r>
      <w:hyperlink r:id="rId16">
        <w:r w:rsidDel="00000000" w:rsidR="00000000" w:rsidRPr="00000000">
          <w:rPr>
            <w:rFonts w:ascii="Calibri" w:cs="Calibri" w:eastAsia="Calibri" w:hAnsi="Calibri"/>
            <w:b w:val="1"/>
            <w:sz w:val="26"/>
            <w:szCs w:val="26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Calibri" w:cs="Calibri" w:eastAsia="Calibri" w:hAnsi="Calibri"/>
            <w:b w:val="1"/>
            <w:color w:val="1155cc"/>
            <w:sz w:val="26"/>
            <w:szCs w:val="26"/>
            <w:u w:val="single"/>
            <w:rtl w:val="0"/>
          </w:rPr>
          <w:t xml:space="preserve">https://demo.testfire.net/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Locate the search field on the page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Enter the XSS payload: </w:t>
      </w:r>
      <w:r w:rsidDel="00000000" w:rsidR="00000000" w:rsidRPr="00000000">
        <w:rPr>
          <w:rFonts w:ascii="Calibri" w:cs="Calibri" w:eastAsia="Calibri" w:hAnsi="Calibri"/>
          <w:b w:val="1"/>
          <w:color w:val="188038"/>
          <w:sz w:val="26"/>
          <w:szCs w:val="26"/>
          <w:rtl w:val="0"/>
        </w:rPr>
        <w:t xml:space="preserve">&lt;script&gt;alert('Hacked!');&lt;/script&gt;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Submit the search query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Observe the application response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Expected Results: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Search query should be sanitized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No JavaScript execution should occur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Search results or error message should be displayed safely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Actual Results: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JavaScript alert box pops up displaying "Hacked!"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XSS payload executes successfully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User input is not properly sanitized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</w:rPr>
        <w:drawing>
          <wp:inline distB="114300" distT="114300" distL="114300" distR="114300">
            <wp:extent cx="5731200" cy="23368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Impact Description: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Attackers can inject arbitrary scripts into web pages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Users may be exposed to phishing, session hijacking, or redirection to malicious sites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Compromises user data security and application trust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Can lead to cookie theft and session manipulation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Recommended Fix: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Sanitize input by removing or escaping script-related tags and attributes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Encode output using proper HTML encoding libraries before rendering user input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Implement Content Security Policy (CSP) headers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Use a Web Application Firewall (WAF) to detect and block malicious payloads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Validate and filter all user inputs on both client and server side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26"/>
          <w:szCs w:val="26"/>
        </w:rPr>
      </w:pPr>
      <w:bookmarkStart w:colFirst="0" w:colLast="0" w:name="_heading=h.9s43h9xgyul" w:id="2"/>
      <w:bookmarkEnd w:id="2"/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Test Case 3: Sensitive Data Exposure in Account Details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Test Case ID: TC_SEC_003</w:t>
        <w:br w:type="textWrapping"/>
        <w:t xml:space="preserve"> Test Case Title: Verify exposure of sensitive account information</w:t>
        <w:br w:type="textWrapping"/>
        <w:t xml:space="preserve"> Vulnerability Type: Sensitive Data Exposure</w:t>
        <w:br w:type="textWrapping"/>
        <w:t xml:space="preserve"> Test Priority: Critical</w:t>
        <w:br w:type="textWrapping"/>
        <w:t xml:space="preserve"> Severity: Critical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Pre-conditions: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Navigate to</w:t>
      </w:r>
      <w:hyperlink r:id="rId19">
        <w:r w:rsidDel="00000000" w:rsidR="00000000" w:rsidRPr="00000000">
          <w:rPr>
            <w:rFonts w:ascii="Calibri" w:cs="Calibri" w:eastAsia="Calibri" w:hAnsi="Calibri"/>
            <w:b w:val="1"/>
            <w:sz w:val="26"/>
            <w:szCs w:val="26"/>
            <w:rtl w:val="0"/>
          </w:rPr>
          <w:t xml:space="preserve"> </w:t>
        </w:r>
      </w:hyperlink>
      <w:hyperlink r:id="rId20">
        <w:r w:rsidDel="00000000" w:rsidR="00000000" w:rsidRPr="00000000">
          <w:rPr>
            <w:rFonts w:ascii="Calibri" w:cs="Calibri" w:eastAsia="Calibri" w:hAnsi="Calibri"/>
            <w:b w:val="1"/>
            <w:color w:val="1155cc"/>
            <w:sz w:val="26"/>
            <w:szCs w:val="26"/>
            <w:u w:val="single"/>
            <w:rtl w:val="0"/>
          </w:rPr>
          <w:t xml:space="preserve">https://demo.testfire.net/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Valid user credentials are available (jsmith/demo1234)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User account has associated bank accounts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Test Steps: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Open the TestFire homepage at</w:t>
      </w:r>
      <w:hyperlink r:id="rId21">
        <w:r w:rsidDel="00000000" w:rsidR="00000000" w:rsidRPr="00000000">
          <w:rPr>
            <w:rFonts w:ascii="Calibri" w:cs="Calibri" w:eastAsia="Calibri" w:hAnsi="Calibri"/>
            <w:b w:val="1"/>
            <w:sz w:val="26"/>
            <w:szCs w:val="26"/>
            <w:rtl w:val="0"/>
          </w:rPr>
          <w:t xml:space="preserve"> </w:t>
        </w:r>
      </w:hyperlink>
      <w:hyperlink r:id="rId22">
        <w:r w:rsidDel="00000000" w:rsidR="00000000" w:rsidRPr="00000000">
          <w:rPr>
            <w:rFonts w:ascii="Calibri" w:cs="Calibri" w:eastAsia="Calibri" w:hAnsi="Calibri"/>
            <w:b w:val="1"/>
            <w:color w:val="1155cc"/>
            <w:sz w:val="26"/>
            <w:szCs w:val="26"/>
            <w:u w:val="single"/>
            <w:rtl w:val="0"/>
          </w:rPr>
          <w:t xml:space="preserve">https://demo.testfire.net/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Login using credentials: Username: "jsmith", Password: "demo1234"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Navigate to the Welcome page after successful login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Click on "View Account Details" for different accounts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Examine the account information displayed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Check if full account numbers are visible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Navigate to Transfer funds page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Observe account number display in dropdown menus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Expected Results: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Account numbers should be masked (e.g., --****-1234)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Only last 4 digits should be visible to user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Sensitive financial data should be protected from exposure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Actual Results: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Full account numbers are displayed in clear text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Complete sensitive financial information is exposed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No masking or protection of account details implemented</w:t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</w:rPr>
        <w:drawing>
          <wp:inline distB="114300" distT="114300" distL="114300" distR="114300">
            <wp:extent cx="5731200" cy="2133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</w:rPr>
        <w:drawing>
          <wp:inline distB="114300" distT="114300" distL="114300" distR="114300">
            <wp:extent cx="5731200" cy="33782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Impact Description: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Information leakage risk through shoulder surfing attacks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Easy access to sensitive data via browser inspection tools or XSS attacks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Compliance violations with standards like PCI DSS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Potential for account fraud and financial crimes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Privacy violations and regulatory non-compliance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Recommended Fix: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Display only the last 4 digits of account numbers (e.g., --****-6288)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Implement data masking for all sensitive financial information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Limit sensitive data exposure on frontend interfaces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Secure API responses to return masked values for UI components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Implement proper encryption for sensitive data transmission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Regular security audits and compliance assessments</w:t>
      </w:r>
    </w:p>
    <w:p w:rsidR="00000000" w:rsidDel="00000000" w:rsidP="00000000" w:rsidRDefault="00000000" w:rsidRPr="00000000" w14:paraId="00000067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emo.testfire.net/" TargetMode="External"/><Relationship Id="rId11" Type="http://schemas.openxmlformats.org/officeDocument/2006/relationships/hyperlink" Target="https://demo.testfire.net/index.jsp" TargetMode="External"/><Relationship Id="rId22" Type="http://schemas.openxmlformats.org/officeDocument/2006/relationships/hyperlink" Target="https://demo.testfire.net/" TargetMode="External"/><Relationship Id="rId10" Type="http://schemas.openxmlformats.org/officeDocument/2006/relationships/hyperlink" Target="https://demo.testfire.net/" TargetMode="External"/><Relationship Id="rId21" Type="http://schemas.openxmlformats.org/officeDocument/2006/relationships/hyperlink" Target="https://demo.testfire.net/" TargetMode="External"/><Relationship Id="rId13" Type="http://schemas.openxmlformats.org/officeDocument/2006/relationships/image" Target="media/image2.png"/><Relationship Id="rId24" Type="http://schemas.openxmlformats.org/officeDocument/2006/relationships/image" Target="media/image1.png"/><Relationship Id="rId12" Type="http://schemas.openxmlformats.org/officeDocument/2006/relationships/hyperlink" Target="https://demo.testfire.net/index.jsp" TargetMode="External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mo.testfire.net/" TargetMode="External"/><Relationship Id="rId15" Type="http://schemas.openxmlformats.org/officeDocument/2006/relationships/hyperlink" Target="https://demo.testfire.net/" TargetMode="External"/><Relationship Id="rId14" Type="http://schemas.openxmlformats.org/officeDocument/2006/relationships/hyperlink" Target="https://demo.testfire.net/" TargetMode="External"/><Relationship Id="rId17" Type="http://schemas.openxmlformats.org/officeDocument/2006/relationships/hyperlink" Target="https://demo.testfire.net/" TargetMode="External"/><Relationship Id="rId16" Type="http://schemas.openxmlformats.org/officeDocument/2006/relationships/hyperlink" Target="https://demo.testfire.net/" TargetMode="External"/><Relationship Id="rId5" Type="http://schemas.openxmlformats.org/officeDocument/2006/relationships/styles" Target="styles.xml"/><Relationship Id="rId19" Type="http://schemas.openxmlformats.org/officeDocument/2006/relationships/hyperlink" Target="https://demo.testfire.net/" TargetMode="External"/><Relationship Id="rId6" Type="http://schemas.openxmlformats.org/officeDocument/2006/relationships/customXml" Target="../customXML/item1.xml"/><Relationship Id="rId18" Type="http://schemas.openxmlformats.org/officeDocument/2006/relationships/image" Target="media/image3.png"/><Relationship Id="rId7" Type="http://schemas.openxmlformats.org/officeDocument/2006/relationships/hyperlink" Target="https://demo.testfire.net/" TargetMode="External"/><Relationship Id="rId8" Type="http://schemas.openxmlformats.org/officeDocument/2006/relationships/hyperlink" Target="https://demo.testfire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QFIdO89IsjHJo3Kodd2mETEOYw==">CgMxLjAyDmguanNmZHY2c2FvdXlhMgxoLmJlajNxZWk2dnoyDWguOXM0M2g5eGd5dWw4AHIhMXRVWGxxN2tQSG5OaGo4S0JrY3FyZzFwc0RfU1AzeS00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