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0076" w14:textId="77777777" w:rsidR="000F62DB" w:rsidRPr="000F62DB" w:rsidRDefault="000F62DB" w:rsidP="000F62DB">
      <w:pPr>
        <w:pBdr>
          <w:bottom w:val="single" w:sz="4" w:space="1" w:color="auto"/>
        </w:pBdr>
        <w:rPr>
          <w:b/>
          <w:bCs/>
        </w:rPr>
      </w:pPr>
      <w:r w:rsidRPr="000F62DB">
        <w:rPr>
          <w:b/>
          <w:bCs/>
        </w:rPr>
        <w:t>Key Insights:</w:t>
      </w:r>
    </w:p>
    <w:p w14:paraId="1BFE7959" w14:textId="77777777" w:rsidR="000F62DB" w:rsidRPr="000F62DB" w:rsidRDefault="000F62DB" w:rsidP="000F62DB">
      <w:pPr>
        <w:numPr>
          <w:ilvl w:val="0"/>
          <w:numId w:val="1"/>
        </w:numPr>
        <w:pBdr>
          <w:bottom w:val="single" w:sz="4" w:space="1" w:color="auto"/>
        </w:pBdr>
      </w:pPr>
      <w:r w:rsidRPr="000F62DB">
        <w:rPr>
          <w:b/>
          <w:bCs/>
        </w:rPr>
        <w:t xml:space="preserve">Investment </w:t>
      </w:r>
      <w:proofErr w:type="spellStart"/>
      <w:r w:rsidRPr="000F62DB">
        <w:rPr>
          <w:b/>
          <w:bCs/>
        </w:rPr>
        <w:t>Behavior</w:t>
      </w:r>
      <w:proofErr w:type="spellEnd"/>
      <w:r w:rsidRPr="000F62DB">
        <w:rPr>
          <w:b/>
          <w:bCs/>
        </w:rPr>
        <w:t xml:space="preserve"> Analysis:</w:t>
      </w:r>
    </w:p>
    <w:p w14:paraId="0C8213F1" w14:textId="77777777" w:rsidR="000F62DB" w:rsidRPr="000F62DB" w:rsidRDefault="000F62DB" w:rsidP="000F62DB">
      <w:pPr>
        <w:numPr>
          <w:ilvl w:val="1"/>
          <w:numId w:val="1"/>
        </w:numPr>
        <w:pBdr>
          <w:bottom w:val="single" w:sz="4" w:space="1" w:color="auto"/>
        </w:pBdr>
      </w:pPr>
      <w:r w:rsidRPr="000F62DB">
        <w:t>Understanding investment patterns helps financial institutions and investors make informed decisions.</w:t>
      </w:r>
    </w:p>
    <w:p w14:paraId="7543B866" w14:textId="77777777" w:rsidR="000F62DB" w:rsidRPr="000F62DB" w:rsidRDefault="000F62DB" w:rsidP="000F62DB">
      <w:pPr>
        <w:numPr>
          <w:ilvl w:val="1"/>
          <w:numId w:val="1"/>
        </w:numPr>
        <w:pBdr>
          <w:bottom w:val="single" w:sz="4" w:space="1" w:color="auto"/>
        </w:pBdr>
      </w:pPr>
      <w:proofErr w:type="spellStart"/>
      <w:r w:rsidRPr="000F62DB">
        <w:t>Analyzing</w:t>
      </w:r>
      <w:proofErr w:type="spellEnd"/>
      <w:r w:rsidRPr="000F62DB">
        <w:t xml:space="preserve"> financial data reveals key insights into financial participation and investment strategies.</w:t>
      </w:r>
    </w:p>
    <w:p w14:paraId="42061592" w14:textId="77777777" w:rsidR="000F62DB" w:rsidRPr="000F62DB" w:rsidRDefault="000F62DB" w:rsidP="000F62DB">
      <w:pPr>
        <w:numPr>
          <w:ilvl w:val="0"/>
          <w:numId w:val="1"/>
        </w:numPr>
        <w:pBdr>
          <w:bottom w:val="single" w:sz="4" w:space="1" w:color="auto"/>
        </w:pBdr>
      </w:pPr>
      <w:r w:rsidRPr="000F62DB">
        <w:rPr>
          <w:b/>
          <w:bCs/>
        </w:rPr>
        <w:t>Male Investors with High Government Bond Holdings and Stock Market Participation:</w:t>
      </w:r>
    </w:p>
    <w:p w14:paraId="7E7646E5" w14:textId="77777777" w:rsidR="000F62DB" w:rsidRPr="000F62DB" w:rsidRDefault="000F62DB" w:rsidP="000F62DB">
      <w:pPr>
        <w:numPr>
          <w:ilvl w:val="1"/>
          <w:numId w:val="1"/>
        </w:numPr>
        <w:pBdr>
          <w:bottom w:val="single" w:sz="4" w:space="1" w:color="auto"/>
        </w:pBdr>
      </w:pPr>
      <w:r w:rsidRPr="000F62DB">
        <w:t>Investors holding more than five government bonds and investing in the stock market show higher risk tolerance.</w:t>
      </w:r>
    </w:p>
    <w:p w14:paraId="1A8ABCA0" w14:textId="77777777" w:rsidR="000F62DB" w:rsidRPr="000F62DB" w:rsidRDefault="000F62DB" w:rsidP="000F62DB">
      <w:pPr>
        <w:numPr>
          <w:ilvl w:val="1"/>
          <w:numId w:val="1"/>
        </w:numPr>
        <w:pBdr>
          <w:bottom w:val="single" w:sz="4" w:space="1" w:color="auto"/>
        </w:pBdr>
      </w:pPr>
      <w:r w:rsidRPr="000F62DB">
        <w:t>Financial institutions can design specialized investment products tailored to these individuals.</w:t>
      </w:r>
    </w:p>
    <w:p w14:paraId="5772FC4C" w14:textId="77777777" w:rsidR="000F62DB" w:rsidRPr="000F62DB" w:rsidRDefault="000F62DB" w:rsidP="000F62DB">
      <w:pPr>
        <w:numPr>
          <w:ilvl w:val="1"/>
          <w:numId w:val="1"/>
        </w:numPr>
        <w:pBdr>
          <w:bottom w:val="single" w:sz="4" w:space="1" w:color="auto"/>
        </w:pBdr>
      </w:pPr>
      <w:proofErr w:type="spellStart"/>
      <w:r w:rsidRPr="000F62DB">
        <w:t>Analyzing</w:t>
      </w:r>
      <w:proofErr w:type="spellEnd"/>
      <w:r w:rsidRPr="000F62DB">
        <w:t xml:space="preserve"> their financial returns helps identify effective investment strategies and trends.</w:t>
      </w:r>
    </w:p>
    <w:p w14:paraId="7145D5F5" w14:textId="77777777" w:rsidR="000F62DB" w:rsidRPr="000F62DB" w:rsidRDefault="000F62DB" w:rsidP="000F62DB">
      <w:pPr>
        <w:numPr>
          <w:ilvl w:val="0"/>
          <w:numId w:val="1"/>
        </w:numPr>
        <w:pBdr>
          <w:bottom w:val="single" w:sz="4" w:space="1" w:color="auto"/>
        </w:pBdr>
      </w:pPr>
      <w:r w:rsidRPr="000F62DB">
        <w:rPr>
          <w:b/>
          <w:bCs/>
        </w:rPr>
        <w:t>Average Investment in Different Financial Instruments:</w:t>
      </w:r>
    </w:p>
    <w:p w14:paraId="1F2E1CDB" w14:textId="77777777" w:rsidR="000F62DB" w:rsidRPr="000F62DB" w:rsidRDefault="000F62DB" w:rsidP="000F62DB">
      <w:pPr>
        <w:numPr>
          <w:ilvl w:val="1"/>
          <w:numId w:val="1"/>
        </w:numPr>
        <w:pBdr>
          <w:bottom w:val="single" w:sz="4" w:space="1" w:color="auto"/>
        </w:pBdr>
      </w:pPr>
      <w:r w:rsidRPr="000F62DB">
        <w:t>Understanding how individuals allocate their financial resources is crucial for investment planning.</w:t>
      </w:r>
    </w:p>
    <w:p w14:paraId="4715B2FB" w14:textId="77777777" w:rsidR="000F62DB" w:rsidRPr="000F62DB" w:rsidRDefault="000F62DB" w:rsidP="000F62DB">
      <w:pPr>
        <w:numPr>
          <w:ilvl w:val="1"/>
          <w:numId w:val="1"/>
        </w:numPr>
        <w:pBdr>
          <w:bottom w:val="single" w:sz="4" w:space="1" w:color="auto"/>
        </w:pBdr>
      </w:pPr>
      <w:r w:rsidRPr="000F62DB">
        <w:t>Financial advisors can provide personalized portfolio recommendations based on investment trends.</w:t>
      </w:r>
    </w:p>
    <w:p w14:paraId="26803495" w14:textId="77777777" w:rsidR="000F62DB" w:rsidRPr="000F62DB" w:rsidRDefault="000F62DB" w:rsidP="000F62DB">
      <w:pPr>
        <w:numPr>
          <w:ilvl w:val="1"/>
          <w:numId w:val="1"/>
        </w:numPr>
        <w:pBdr>
          <w:bottom w:val="single" w:sz="4" w:space="1" w:color="auto"/>
        </w:pBdr>
      </w:pPr>
      <w:r w:rsidRPr="000F62DB">
        <w:t>Underutilized investment options can be promoted through awareness campaigns and financial education.</w:t>
      </w:r>
    </w:p>
    <w:p w14:paraId="1F6DF31A" w14:textId="77777777" w:rsidR="000F62DB" w:rsidRPr="000F62DB" w:rsidRDefault="000F62DB" w:rsidP="000F62DB">
      <w:pPr>
        <w:pBdr>
          <w:bottom w:val="single" w:sz="4" w:space="1" w:color="auto"/>
        </w:pBdr>
        <w:rPr>
          <w:b/>
          <w:bCs/>
        </w:rPr>
      </w:pPr>
      <w:r w:rsidRPr="000F62DB">
        <w:rPr>
          <w:b/>
          <w:bCs/>
        </w:rPr>
        <w:t>Key Recommendations:</w:t>
      </w:r>
    </w:p>
    <w:p w14:paraId="5813DE0C" w14:textId="77777777" w:rsidR="000F62DB" w:rsidRPr="000F62DB" w:rsidRDefault="000F62DB" w:rsidP="000F62DB">
      <w:pPr>
        <w:numPr>
          <w:ilvl w:val="0"/>
          <w:numId w:val="2"/>
        </w:numPr>
        <w:pBdr>
          <w:bottom w:val="single" w:sz="4" w:space="1" w:color="auto"/>
        </w:pBdr>
      </w:pPr>
      <w:r w:rsidRPr="000F62DB">
        <w:rPr>
          <w:b/>
          <w:bCs/>
        </w:rPr>
        <w:t>Develop Specialized Investment Products:</w:t>
      </w:r>
    </w:p>
    <w:p w14:paraId="0D3A55A5" w14:textId="77777777" w:rsidR="000F62DB" w:rsidRPr="000F62DB" w:rsidRDefault="000F62DB" w:rsidP="000F62DB">
      <w:pPr>
        <w:numPr>
          <w:ilvl w:val="1"/>
          <w:numId w:val="2"/>
        </w:numPr>
        <w:pBdr>
          <w:bottom w:val="single" w:sz="4" w:space="1" w:color="auto"/>
        </w:pBdr>
      </w:pPr>
      <w:r w:rsidRPr="000F62DB">
        <w:t>Financial institutions should create tailored investment plans for high-risk investors.</w:t>
      </w:r>
    </w:p>
    <w:p w14:paraId="11F441E8" w14:textId="77777777" w:rsidR="000F62DB" w:rsidRPr="000F62DB" w:rsidRDefault="000F62DB" w:rsidP="000F62DB">
      <w:pPr>
        <w:numPr>
          <w:ilvl w:val="1"/>
          <w:numId w:val="2"/>
        </w:numPr>
        <w:pBdr>
          <w:bottom w:val="single" w:sz="4" w:space="1" w:color="auto"/>
        </w:pBdr>
      </w:pPr>
      <w:r w:rsidRPr="000F62DB">
        <w:t>Offer financial solutions based on government bond holdings and stock market participation.</w:t>
      </w:r>
    </w:p>
    <w:p w14:paraId="62912623" w14:textId="77777777" w:rsidR="000F62DB" w:rsidRPr="000F62DB" w:rsidRDefault="000F62DB" w:rsidP="000F62DB">
      <w:pPr>
        <w:numPr>
          <w:ilvl w:val="0"/>
          <w:numId w:val="2"/>
        </w:numPr>
        <w:pBdr>
          <w:bottom w:val="single" w:sz="4" w:space="1" w:color="auto"/>
        </w:pBdr>
      </w:pPr>
      <w:r w:rsidRPr="000F62DB">
        <w:rPr>
          <w:b/>
          <w:bCs/>
        </w:rPr>
        <w:t>Enhance Financial Education:</w:t>
      </w:r>
    </w:p>
    <w:p w14:paraId="75710A24" w14:textId="77777777" w:rsidR="000F62DB" w:rsidRPr="000F62DB" w:rsidRDefault="000F62DB" w:rsidP="000F62DB">
      <w:pPr>
        <w:numPr>
          <w:ilvl w:val="1"/>
          <w:numId w:val="2"/>
        </w:numPr>
        <w:pBdr>
          <w:bottom w:val="single" w:sz="4" w:space="1" w:color="auto"/>
        </w:pBdr>
      </w:pPr>
      <w:r w:rsidRPr="000F62DB">
        <w:t>Conduct awareness programs on diverse investment opportunities.</w:t>
      </w:r>
    </w:p>
    <w:p w14:paraId="0C9F09D5" w14:textId="77777777" w:rsidR="000F62DB" w:rsidRPr="000F62DB" w:rsidRDefault="000F62DB" w:rsidP="000F62DB">
      <w:pPr>
        <w:numPr>
          <w:ilvl w:val="1"/>
          <w:numId w:val="2"/>
        </w:numPr>
        <w:pBdr>
          <w:bottom w:val="single" w:sz="4" w:space="1" w:color="auto"/>
        </w:pBdr>
      </w:pPr>
      <w:r w:rsidRPr="000F62DB">
        <w:t>Encourage investors to explore various financial instruments to optimize their portfolios.</w:t>
      </w:r>
    </w:p>
    <w:p w14:paraId="4C48E281" w14:textId="77777777" w:rsidR="000F62DB" w:rsidRPr="000F62DB" w:rsidRDefault="000F62DB" w:rsidP="000F62DB">
      <w:pPr>
        <w:numPr>
          <w:ilvl w:val="0"/>
          <w:numId w:val="2"/>
        </w:numPr>
        <w:pBdr>
          <w:bottom w:val="single" w:sz="4" w:space="1" w:color="auto"/>
        </w:pBdr>
      </w:pPr>
      <w:r w:rsidRPr="000F62DB">
        <w:rPr>
          <w:b/>
          <w:bCs/>
        </w:rPr>
        <w:t>Utilize Data-Driven Investment Strategies:</w:t>
      </w:r>
    </w:p>
    <w:p w14:paraId="23265C8F" w14:textId="77777777" w:rsidR="000F62DB" w:rsidRPr="000F62DB" w:rsidRDefault="000F62DB" w:rsidP="000F62DB">
      <w:pPr>
        <w:numPr>
          <w:ilvl w:val="1"/>
          <w:numId w:val="2"/>
        </w:numPr>
        <w:pBdr>
          <w:bottom w:val="single" w:sz="4" w:space="1" w:color="auto"/>
        </w:pBdr>
      </w:pPr>
      <w:r w:rsidRPr="000F62DB">
        <w:t>Leverage insights from data analysis to refine investment advisory services.</w:t>
      </w:r>
    </w:p>
    <w:p w14:paraId="11B9B0CB" w14:textId="77777777" w:rsidR="000F62DB" w:rsidRPr="000F62DB" w:rsidRDefault="000F62DB" w:rsidP="000F62DB">
      <w:pPr>
        <w:numPr>
          <w:ilvl w:val="1"/>
          <w:numId w:val="2"/>
        </w:numPr>
        <w:pBdr>
          <w:bottom w:val="single" w:sz="4" w:space="1" w:color="auto"/>
        </w:pBdr>
      </w:pPr>
      <w:r w:rsidRPr="000F62DB">
        <w:t xml:space="preserve">Provide strategic financial recommendations based on actual investor </w:t>
      </w:r>
      <w:proofErr w:type="spellStart"/>
      <w:r w:rsidRPr="000F62DB">
        <w:t>behavior</w:t>
      </w:r>
      <w:proofErr w:type="spellEnd"/>
      <w:r w:rsidRPr="000F62DB">
        <w:t>.</w:t>
      </w:r>
    </w:p>
    <w:p w14:paraId="1BC0233B" w14:textId="77777777" w:rsidR="000F62DB" w:rsidRPr="000F62DB" w:rsidRDefault="000F62DB" w:rsidP="000F62DB">
      <w:pPr>
        <w:numPr>
          <w:ilvl w:val="0"/>
          <w:numId w:val="2"/>
        </w:numPr>
        <w:pBdr>
          <w:bottom w:val="single" w:sz="4" w:space="1" w:color="auto"/>
        </w:pBdr>
      </w:pPr>
      <w:r w:rsidRPr="000F62DB">
        <w:rPr>
          <w:b/>
          <w:bCs/>
        </w:rPr>
        <w:t>Promote Investment Diversification:</w:t>
      </w:r>
    </w:p>
    <w:p w14:paraId="35144CDA" w14:textId="77777777" w:rsidR="000F62DB" w:rsidRPr="000F62DB" w:rsidRDefault="000F62DB" w:rsidP="000F62DB">
      <w:pPr>
        <w:numPr>
          <w:ilvl w:val="1"/>
          <w:numId w:val="2"/>
        </w:numPr>
        <w:pBdr>
          <w:bottom w:val="single" w:sz="4" w:space="1" w:color="auto"/>
        </w:pBdr>
      </w:pPr>
      <w:r w:rsidRPr="000F62DB">
        <w:lastRenderedPageBreak/>
        <w:t>Educate investors on the benefits of portfolio diversification.</w:t>
      </w:r>
    </w:p>
    <w:p w14:paraId="66D5066F" w14:textId="77777777" w:rsidR="000F62DB" w:rsidRPr="000F62DB" w:rsidRDefault="000F62DB" w:rsidP="000F62DB">
      <w:pPr>
        <w:numPr>
          <w:ilvl w:val="1"/>
          <w:numId w:val="2"/>
        </w:numPr>
        <w:pBdr>
          <w:bottom w:val="single" w:sz="4" w:space="1" w:color="auto"/>
        </w:pBdr>
      </w:pPr>
      <w:r w:rsidRPr="000F62DB">
        <w:t>Encourage balanced investment distribution to mitigate risks and maximize returns.</w:t>
      </w:r>
    </w:p>
    <w:p w14:paraId="26FA36BF" w14:textId="77777777" w:rsidR="00C3226E" w:rsidRDefault="00C3226E" w:rsidP="000F62DB">
      <w:pPr>
        <w:pBdr>
          <w:bottom w:val="single" w:sz="4" w:space="1" w:color="auto"/>
        </w:pBdr>
      </w:pPr>
    </w:p>
    <w:sectPr w:rsidR="00C3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573E"/>
    <w:multiLevelType w:val="multilevel"/>
    <w:tmpl w:val="7080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7EFC"/>
    <w:multiLevelType w:val="multilevel"/>
    <w:tmpl w:val="D440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15956">
    <w:abstractNumId w:val="1"/>
  </w:num>
  <w:num w:numId="2" w16cid:durableId="38051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DB"/>
    <w:rsid w:val="000F62DB"/>
    <w:rsid w:val="003A5A4C"/>
    <w:rsid w:val="00747C48"/>
    <w:rsid w:val="00907F35"/>
    <w:rsid w:val="00C3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8DA"/>
  <w15:chartTrackingRefBased/>
  <w15:docId w15:val="{B9C331EE-4544-425F-BF38-67C9D89C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patel</dc:creator>
  <cp:keywords/>
  <dc:description/>
  <cp:lastModifiedBy>Himanshu patel</cp:lastModifiedBy>
  <cp:revision>1</cp:revision>
  <dcterms:created xsi:type="dcterms:W3CDTF">2025-02-05T19:40:00Z</dcterms:created>
  <dcterms:modified xsi:type="dcterms:W3CDTF">2025-02-05T19:42:00Z</dcterms:modified>
</cp:coreProperties>
</file>