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015" w:rsidRDefault="00746135">
      <w:pPr>
        <w:pStyle w:val="normal0"/>
        <w:spacing w:after="0" w:line="240" w:lineRule="auto"/>
        <w:jc w:val="center"/>
        <w:rPr>
          <w:rFonts w:ascii="Times New Roman" w:eastAsia="Times New Roman" w:hAnsi="Times New Roman" w:cs="Times New Roman"/>
          <w:i w:val="0"/>
          <w:sz w:val="100"/>
          <w:szCs w:val="100"/>
        </w:rPr>
      </w:pPr>
      <w:r>
        <w:rPr>
          <w:rFonts w:ascii="Times New Roman" w:eastAsia="Times New Roman" w:hAnsi="Times New Roman" w:cs="Times New Roman"/>
          <w:b/>
          <w:i w:val="0"/>
          <w:sz w:val="100"/>
          <w:szCs w:val="100"/>
        </w:rPr>
        <w:t>Syllabus</w:t>
      </w:r>
    </w:p>
    <w:p w:rsidR="000A1015" w:rsidRDefault="000A1015">
      <w:pPr>
        <w:pStyle w:val="normal0"/>
        <w:spacing w:after="0" w:line="240" w:lineRule="auto"/>
        <w:jc w:val="center"/>
        <w:rPr>
          <w:rFonts w:ascii="Times New Roman" w:eastAsia="Times New Roman" w:hAnsi="Times New Roman" w:cs="Times New Roman"/>
          <w:i w:val="0"/>
          <w:sz w:val="44"/>
          <w:szCs w:val="44"/>
        </w:rPr>
      </w:pPr>
    </w:p>
    <w:p w:rsidR="000A1015" w:rsidRDefault="00746135">
      <w:pPr>
        <w:pStyle w:val="normal0"/>
        <w:spacing w:after="0" w:line="240" w:lineRule="auto"/>
        <w:jc w:val="center"/>
        <w:rPr>
          <w:rFonts w:ascii="Times New Roman" w:eastAsia="Times New Roman" w:hAnsi="Times New Roman" w:cs="Times New Roman"/>
          <w:i w:val="0"/>
          <w:sz w:val="60"/>
          <w:szCs w:val="60"/>
        </w:rPr>
      </w:pPr>
      <w:r>
        <w:rPr>
          <w:rFonts w:ascii="Times New Roman" w:eastAsia="Times New Roman" w:hAnsi="Times New Roman" w:cs="Times New Roman"/>
          <w:b/>
          <w:i w:val="0"/>
          <w:sz w:val="60"/>
          <w:szCs w:val="60"/>
        </w:rPr>
        <w:t>Bachelor of Arts</w:t>
      </w:r>
    </w:p>
    <w:p w:rsidR="000A1015" w:rsidRPr="00DC3384" w:rsidRDefault="002C18D0">
      <w:pPr>
        <w:pStyle w:val="normal0"/>
        <w:spacing w:after="0" w:line="240" w:lineRule="auto"/>
        <w:jc w:val="center"/>
        <w:rPr>
          <w:rFonts w:ascii="Times New Roman" w:eastAsia="Times New Roman" w:hAnsi="Times New Roman" w:cs="Times New Roman"/>
          <w:b/>
          <w:i w:val="0"/>
          <w:sz w:val="60"/>
          <w:szCs w:val="60"/>
        </w:rPr>
      </w:pPr>
      <w:r w:rsidRPr="00DC3384">
        <w:rPr>
          <w:rFonts w:ascii="Times New Roman" w:eastAsia="Times New Roman" w:hAnsi="Times New Roman" w:cs="Times New Roman"/>
          <w:b/>
          <w:i w:val="0"/>
          <w:sz w:val="60"/>
          <w:szCs w:val="60"/>
        </w:rPr>
        <w:t>(ECONOMICS)</w:t>
      </w:r>
    </w:p>
    <w:p w:rsidR="00DC3384" w:rsidRDefault="00DC3384">
      <w:pPr>
        <w:pStyle w:val="normal0"/>
        <w:spacing w:after="0" w:line="240" w:lineRule="auto"/>
        <w:jc w:val="center"/>
        <w:rPr>
          <w:rFonts w:ascii="Times New Roman" w:eastAsia="Times New Roman" w:hAnsi="Times New Roman" w:cs="Times New Roman"/>
          <w:i w:val="0"/>
          <w:sz w:val="60"/>
          <w:szCs w:val="60"/>
        </w:rPr>
      </w:pPr>
    </w:p>
    <w:p w:rsidR="000A1015" w:rsidRDefault="00746135">
      <w:pPr>
        <w:pStyle w:val="normal0"/>
        <w:spacing w:after="0" w:line="240" w:lineRule="auto"/>
        <w:jc w:val="center"/>
        <w:rPr>
          <w:rFonts w:ascii="Times New Roman" w:eastAsia="Times New Roman" w:hAnsi="Times New Roman" w:cs="Times New Roman"/>
          <w:i w:val="0"/>
          <w:sz w:val="60"/>
          <w:szCs w:val="60"/>
        </w:rPr>
      </w:pPr>
      <w:r>
        <w:rPr>
          <w:rFonts w:ascii="Times New Roman" w:eastAsia="Times New Roman" w:hAnsi="Times New Roman" w:cs="Times New Roman"/>
          <w:b/>
          <w:i w:val="0"/>
          <w:sz w:val="60"/>
          <w:szCs w:val="60"/>
        </w:rPr>
        <w:t>Batch 2019 onward</w:t>
      </w:r>
    </w:p>
    <w:p w:rsidR="000A1015" w:rsidRDefault="000A1015">
      <w:pPr>
        <w:pStyle w:val="normal0"/>
        <w:spacing w:after="0" w:line="240" w:lineRule="auto"/>
        <w:jc w:val="center"/>
        <w:rPr>
          <w:rFonts w:ascii="Times New Roman" w:eastAsia="Times New Roman" w:hAnsi="Times New Roman" w:cs="Times New Roman"/>
          <w:i w:val="0"/>
          <w:sz w:val="24"/>
          <w:szCs w:val="24"/>
        </w:rPr>
      </w:pPr>
    </w:p>
    <w:p w:rsidR="000A1015" w:rsidRDefault="000A1015">
      <w:pPr>
        <w:pStyle w:val="normal0"/>
        <w:spacing w:after="0" w:line="240" w:lineRule="auto"/>
        <w:jc w:val="center"/>
        <w:rPr>
          <w:rFonts w:ascii="Times New Roman" w:eastAsia="Times New Roman" w:hAnsi="Times New Roman" w:cs="Times New Roman"/>
          <w:i w:val="0"/>
          <w:sz w:val="24"/>
          <w:szCs w:val="24"/>
        </w:rPr>
      </w:pPr>
    </w:p>
    <w:p w:rsidR="000A1015" w:rsidRDefault="000A1015">
      <w:pPr>
        <w:pStyle w:val="normal0"/>
        <w:spacing w:after="0" w:line="240" w:lineRule="auto"/>
        <w:jc w:val="center"/>
        <w:rPr>
          <w:rFonts w:ascii="Times New Roman" w:eastAsia="Times New Roman" w:hAnsi="Times New Roman" w:cs="Times New Roman"/>
          <w:i w:val="0"/>
          <w:sz w:val="24"/>
          <w:szCs w:val="24"/>
        </w:rPr>
      </w:pPr>
    </w:p>
    <w:p w:rsidR="000A1015" w:rsidRDefault="000A1015">
      <w:pPr>
        <w:pStyle w:val="normal0"/>
        <w:spacing w:after="0" w:line="240" w:lineRule="auto"/>
        <w:jc w:val="center"/>
        <w:rPr>
          <w:rFonts w:ascii="Times New Roman" w:eastAsia="Times New Roman" w:hAnsi="Times New Roman" w:cs="Times New Roman"/>
          <w:i w:val="0"/>
          <w:sz w:val="24"/>
          <w:szCs w:val="24"/>
        </w:rPr>
      </w:pPr>
    </w:p>
    <w:p w:rsidR="000A1015" w:rsidRDefault="000A1015">
      <w:pPr>
        <w:pStyle w:val="normal0"/>
        <w:spacing w:after="0" w:line="240" w:lineRule="auto"/>
        <w:jc w:val="center"/>
        <w:rPr>
          <w:rFonts w:ascii="Times New Roman" w:eastAsia="Times New Roman" w:hAnsi="Times New Roman" w:cs="Times New Roman"/>
          <w:i w:val="0"/>
          <w:sz w:val="24"/>
          <w:szCs w:val="24"/>
        </w:rPr>
      </w:pPr>
    </w:p>
    <w:p w:rsidR="000A1015" w:rsidRDefault="000A1015">
      <w:pPr>
        <w:pStyle w:val="normal0"/>
        <w:spacing w:after="0" w:line="240" w:lineRule="auto"/>
        <w:jc w:val="center"/>
        <w:rPr>
          <w:rFonts w:ascii="Times New Roman" w:eastAsia="Times New Roman" w:hAnsi="Times New Roman" w:cs="Times New Roman"/>
          <w:i w:val="0"/>
          <w:sz w:val="24"/>
          <w:szCs w:val="24"/>
        </w:rPr>
      </w:pPr>
    </w:p>
    <w:p w:rsidR="000A1015" w:rsidRDefault="000A1015">
      <w:pPr>
        <w:pStyle w:val="normal0"/>
        <w:spacing w:after="0" w:line="240" w:lineRule="auto"/>
        <w:jc w:val="center"/>
        <w:rPr>
          <w:rFonts w:ascii="Times New Roman" w:eastAsia="Times New Roman" w:hAnsi="Times New Roman" w:cs="Times New Roman"/>
          <w:i w:val="0"/>
          <w:sz w:val="24"/>
          <w:szCs w:val="24"/>
        </w:rPr>
      </w:pPr>
    </w:p>
    <w:p w:rsidR="000A1015" w:rsidRDefault="000A1015">
      <w:pPr>
        <w:pStyle w:val="normal0"/>
        <w:spacing w:after="0" w:line="240" w:lineRule="auto"/>
        <w:jc w:val="center"/>
        <w:rPr>
          <w:rFonts w:ascii="Times New Roman" w:eastAsia="Times New Roman" w:hAnsi="Times New Roman" w:cs="Times New Roman"/>
          <w:i w:val="0"/>
          <w:sz w:val="24"/>
          <w:szCs w:val="24"/>
        </w:rPr>
      </w:pPr>
    </w:p>
    <w:p w:rsidR="000A1015" w:rsidRDefault="00746135">
      <w:pPr>
        <w:pStyle w:val="normal0"/>
        <w:spacing w:after="0" w:line="240" w:lineRule="auto"/>
        <w:jc w:val="center"/>
        <w:rPr>
          <w:rFonts w:ascii="Times New Roman" w:eastAsia="Times New Roman" w:hAnsi="Times New Roman" w:cs="Times New Roman"/>
          <w:i w:val="0"/>
          <w:sz w:val="24"/>
          <w:szCs w:val="24"/>
        </w:rPr>
      </w:pPr>
      <w:r>
        <w:rPr>
          <w:rFonts w:ascii="Times New Roman" w:eastAsia="Times New Roman" w:hAnsi="Times New Roman" w:cs="Times New Roman"/>
          <w:b/>
          <w:i w:val="0"/>
          <w:noProof/>
          <w:sz w:val="24"/>
          <w:szCs w:val="24"/>
        </w:rPr>
        <w:drawing>
          <wp:inline distT="0" distB="0" distL="114300" distR="114300">
            <wp:extent cx="2694940" cy="2108835"/>
            <wp:effectExtent l="0" t="0" r="0" b="0"/>
            <wp:docPr id="1027" name="image1.png" descr="C:\Users\Admin\Desktop\IIMTU LOGO.png"/>
            <wp:cNvGraphicFramePr/>
            <a:graphic xmlns:a="http://schemas.openxmlformats.org/drawingml/2006/main">
              <a:graphicData uri="http://schemas.openxmlformats.org/drawingml/2006/picture">
                <pic:pic xmlns:pic="http://schemas.openxmlformats.org/drawingml/2006/picture">
                  <pic:nvPicPr>
                    <pic:cNvPr id="0" name="image1.png" descr="C:\Users\Admin\Desktop\IIMTU LOGO.png"/>
                    <pic:cNvPicPr preferRelativeResize="0"/>
                  </pic:nvPicPr>
                  <pic:blipFill>
                    <a:blip r:embed="rId7"/>
                    <a:srcRect/>
                    <a:stretch>
                      <a:fillRect/>
                    </a:stretch>
                  </pic:blipFill>
                  <pic:spPr>
                    <a:xfrm>
                      <a:off x="0" y="0"/>
                      <a:ext cx="2694940" cy="2108835"/>
                    </a:xfrm>
                    <a:prstGeom prst="rect">
                      <a:avLst/>
                    </a:prstGeom>
                    <a:ln/>
                  </pic:spPr>
                </pic:pic>
              </a:graphicData>
            </a:graphic>
          </wp:inline>
        </w:drawing>
      </w:r>
    </w:p>
    <w:p w:rsidR="000A1015" w:rsidRDefault="000A1015">
      <w:pPr>
        <w:pStyle w:val="normal0"/>
        <w:spacing w:after="0" w:line="240" w:lineRule="auto"/>
        <w:jc w:val="center"/>
        <w:rPr>
          <w:rFonts w:ascii="Times New Roman" w:eastAsia="Times New Roman" w:hAnsi="Times New Roman" w:cs="Times New Roman"/>
          <w:i w:val="0"/>
          <w:sz w:val="24"/>
          <w:szCs w:val="24"/>
        </w:rPr>
      </w:pPr>
    </w:p>
    <w:p w:rsidR="000A1015" w:rsidRDefault="000A1015">
      <w:pPr>
        <w:pStyle w:val="normal0"/>
        <w:spacing w:after="0" w:line="240" w:lineRule="auto"/>
        <w:jc w:val="center"/>
        <w:rPr>
          <w:rFonts w:ascii="Times New Roman" w:eastAsia="Times New Roman" w:hAnsi="Times New Roman" w:cs="Times New Roman"/>
          <w:i w:val="0"/>
          <w:sz w:val="24"/>
          <w:szCs w:val="24"/>
        </w:rPr>
      </w:pPr>
    </w:p>
    <w:p w:rsidR="000A1015" w:rsidRDefault="000A1015">
      <w:pPr>
        <w:pStyle w:val="normal0"/>
        <w:spacing w:after="0" w:line="240" w:lineRule="auto"/>
        <w:jc w:val="center"/>
        <w:rPr>
          <w:rFonts w:ascii="Times New Roman" w:eastAsia="Times New Roman" w:hAnsi="Times New Roman" w:cs="Times New Roman"/>
          <w:i w:val="0"/>
          <w:sz w:val="24"/>
          <w:szCs w:val="24"/>
        </w:rPr>
      </w:pPr>
    </w:p>
    <w:p w:rsidR="000A1015" w:rsidRDefault="000A1015">
      <w:pPr>
        <w:pStyle w:val="normal0"/>
        <w:spacing w:after="0" w:line="240" w:lineRule="auto"/>
        <w:jc w:val="center"/>
        <w:rPr>
          <w:rFonts w:ascii="Times New Roman" w:eastAsia="Times New Roman" w:hAnsi="Times New Roman" w:cs="Times New Roman"/>
          <w:i w:val="0"/>
          <w:sz w:val="24"/>
          <w:szCs w:val="24"/>
        </w:rPr>
      </w:pPr>
    </w:p>
    <w:p w:rsidR="000A1015" w:rsidRDefault="000A1015">
      <w:pPr>
        <w:pStyle w:val="normal0"/>
        <w:spacing w:after="0" w:line="240" w:lineRule="auto"/>
        <w:jc w:val="center"/>
        <w:rPr>
          <w:rFonts w:ascii="Times New Roman" w:eastAsia="Times New Roman" w:hAnsi="Times New Roman" w:cs="Times New Roman"/>
          <w:i w:val="0"/>
          <w:sz w:val="24"/>
          <w:szCs w:val="24"/>
        </w:rPr>
      </w:pPr>
    </w:p>
    <w:p w:rsidR="00D64824" w:rsidRDefault="00D64824">
      <w:pPr>
        <w:pStyle w:val="normal0"/>
        <w:spacing w:after="0" w:line="240" w:lineRule="auto"/>
        <w:jc w:val="center"/>
        <w:rPr>
          <w:rFonts w:ascii="Times New Roman" w:eastAsia="Times New Roman" w:hAnsi="Times New Roman" w:cs="Times New Roman"/>
          <w:i w:val="0"/>
          <w:sz w:val="24"/>
          <w:szCs w:val="24"/>
        </w:rPr>
      </w:pPr>
    </w:p>
    <w:p w:rsidR="00D64824" w:rsidRDefault="00D64824">
      <w:pPr>
        <w:pStyle w:val="normal0"/>
        <w:spacing w:after="0" w:line="240" w:lineRule="auto"/>
        <w:jc w:val="center"/>
        <w:rPr>
          <w:rFonts w:ascii="Times New Roman" w:eastAsia="Times New Roman" w:hAnsi="Times New Roman" w:cs="Times New Roman"/>
          <w:i w:val="0"/>
          <w:sz w:val="24"/>
          <w:szCs w:val="24"/>
        </w:rPr>
      </w:pPr>
    </w:p>
    <w:p w:rsidR="00D64824" w:rsidRDefault="00D64824">
      <w:pPr>
        <w:pStyle w:val="normal0"/>
        <w:spacing w:after="0" w:line="240" w:lineRule="auto"/>
        <w:jc w:val="center"/>
        <w:rPr>
          <w:rFonts w:ascii="Times New Roman" w:eastAsia="Times New Roman" w:hAnsi="Times New Roman" w:cs="Times New Roman"/>
          <w:i w:val="0"/>
          <w:sz w:val="24"/>
          <w:szCs w:val="24"/>
        </w:rPr>
      </w:pPr>
    </w:p>
    <w:p w:rsidR="00D64824" w:rsidRDefault="00D64824">
      <w:pPr>
        <w:pStyle w:val="normal0"/>
        <w:spacing w:after="0" w:line="240" w:lineRule="auto"/>
        <w:jc w:val="center"/>
        <w:rPr>
          <w:rFonts w:ascii="Times New Roman" w:eastAsia="Times New Roman" w:hAnsi="Times New Roman" w:cs="Times New Roman"/>
          <w:i w:val="0"/>
          <w:sz w:val="24"/>
          <w:szCs w:val="24"/>
        </w:rPr>
      </w:pPr>
    </w:p>
    <w:p w:rsidR="00D64824" w:rsidRDefault="00D64824">
      <w:pPr>
        <w:pStyle w:val="normal0"/>
        <w:spacing w:after="0" w:line="240" w:lineRule="auto"/>
        <w:jc w:val="center"/>
        <w:rPr>
          <w:rFonts w:ascii="Times New Roman" w:eastAsia="Times New Roman" w:hAnsi="Times New Roman" w:cs="Times New Roman"/>
          <w:i w:val="0"/>
          <w:sz w:val="24"/>
          <w:szCs w:val="24"/>
        </w:rPr>
      </w:pPr>
    </w:p>
    <w:p w:rsidR="00D64824" w:rsidRDefault="00D64824">
      <w:pPr>
        <w:pStyle w:val="normal0"/>
        <w:spacing w:after="0" w:line="240" w:lineRule="auto"/>
        <w:jc w:val="center"/>
        <w:rPr>
          <w:rFonts w:ascii="Times New Roman" w:eastAsia="Times New Roman" w:hAnsi="Times New Roman" w:cs="Times New Roman"/>
          <w:i w:val="0"/>
          <w:sz w:val="24"/>
          <w:szCs w:val="24"/>
        </w:rPr>
      </w:pPr>
    </w:p>
    <w:p w:rsidR="00D64824" w:rsidRDefault="00D64824">
      <w:pPr>
        <w:pStyle w:val="normal0"/>
        <w:spacing w:after="0" w:line="240" w:lineRule="auto"/>
        <w:jc w:val="center"/>
        <w:rPr>
          <w:rFonts w:ascii="Times New Roman" w:eastAsia="Times New Roman" w:hAnsi="Times New Roman" w:cs="Times New Roman"/>
          <w:i w:val="0"/>
          <w:sz w:val="24"/>
          <w:szCs w:val="24"/>
        </w:rPr>
      </w:pPr>
    </w:p>
    <w:p w:rsidR="000A1015" w:rsidRDefault="000A1015">
      <w:pPr>
        <w:pStyle w:val="normal0"/>
        <w:spacing w:after="0" w:line="240" w:lineRule="auto"/>
        <w:jc w:val="center"/>
        <w:rPr>
          <w:rFonts w:ascii="Times New Roman" w:eastAsia="Times New Roman" w:hAnsi="Times New Roman" w:cs="Times New Roman"/>
          <w:i w:val="0"/>
          <w:sz w:val="24"/>
          <w:szCs w:val="24"/>
        </w:rPr>
      </w:pPr>
    </w:p>
    <w:p w:rsidR="000A1015" w:rsidRDefault="000A1015">
      <w:pPr>
        <w:pStyle w:val="normal0"/>
        <w:spacing w:after="0" w:line="240" w:lineRule="auto"/>
        <w:jc w:val="center"/>
        <w:rPr>
          <w:rFonts w:ascii="Times New Roman" w:eastAsia="Times New Roman" w:hAnsi="Times New Roman" w:cs="Times New Roman"/>
          <w:i w:val="0"/>
          <w:sz w:val="24"/>
          <w:szCs w:val="24"/>
        </w:rPr>
      </w:pPr>
    </w:p>
    <w:p w:rsidR="000A1015" w:rsidRDefault="00746135">
      <w:pPr>
        <w:pStyle w:val="normal0"/>
        <w:spacing w:after="0" w:line="240" w:lineRule="auto"/>
        <w:ind w:left="-540"/>
        <w:jc w:val="center"/>
        <w:rPr>
          <w:rFonts w:ascii="Times New Roman" w:eastAsia="Times New Roman" w:hAnsi="Times New Roman" w:cs="Times New Roman"/>
          <w:i w:val="0"/>
          <w:sz w:val="56"/>
          <w:szCs w:val="56"/>
        </w:rPr>
      </w:pPr>
      <w:r>
        <w:rPr>
          <w:rFonts w:ascii="Times New Roman" w:eastAsia="Times New Roman" w:hAnsi="Times New Roman" w:cs="Times New Roman"/>
          <w:b/>
          <w:i w:val="0"/>
          <w:sz w:val="56"/>
          <w:szCs w:val="56"/>
        </w:rPr>
        <w:t>SCHOOL OF ARTS AND HUMANITIES</w:t>
      </w:r>
    </w:p>
    <w:p w:rsidR="000A1015" w:rsidRDefault="00746135">
      <w:pPr>
        <w:pStyle w:val="normal0"/>
        <w:spacing w:after="0" w:line="240" w:lineRule="auto"/>
        <w:jc w:val="center"/>
        <w:rPr>
          <w:rFonts w:ascii="Times New Roman" w:eastAsia="Times New Roman" w:hAnsi="Times New Roman" w:cs="Times New Roman"/>
          <w:i w:val="0"/>
          <w:sz w:val="32"/>
          <w:szCs w:val="32"/>
        </w:rPr>
      </w:pPr>
      <w:r>
        <w:rPr>
          <w:rFonts w:ascii="Times New Roman" w:eastAsia="Times New Roman" w:hAnsi="Times New Roman" w:cs="Times New Roman"/>
          <w:i w:val="0"/>
          <w:sz w:val="32"/>
          <w:szCs w:val="32"/>
        </w:rPr>
        <w:t>IIMT UNIVERSITY, Meerut</w:t>
      </w:r>
    </w:p>
    <w:p w:rsidR="000A1015" w:rsidRDefault="00746135">
      <w:pPr>
        <w:pStyle w:val="normal0"/>
        <w:spacing w:after="0" w:line="240" w:lineRule="auto"/>
        <w:jc w:val="center"/>
        <w:rPr>
          <w:rFonts w:ascii="Times New Roman" w:eastAsia="Times New Roman" w:hAnsi="Times New Roman" w:cs="Times New Roman"/>
          <w:i w:val="0"/>
          <w:sz w:val="32"/>
          <w:szCs w:val="32"/>
        </w:rPr>
      </w:pPr>
      <w:r>
        <w:rPr>
          <w:rFonts w:ascii="Times New Roman" w:eastAsia="Times New Roman" w:hAnsi="Times New Roman" w:cs="Times New Roman"/>
          <w:i w:val="0"/>
          <w:sz w:val="32"/>
          <w:szCs w:val="32"/>
        </w:rPr>
        <w:t xml:space="preserve">(website: </w:t>
      </w:r>
      <w:hyperlink r:id="rId8">
        <w:r>
          <w:rPr>
            <w:rFonts w:ascii="Times New Roman" w:eastAsia="Times New Roman" w:hAnsi="Times New Roman" w:cs="Times New Roman"/>
            <w:i w:val="0"/>
            <w:color w:val="0000FF"/>
            <w:sz w:val="32"/>
            <w:szCs w:val="32"/>
            <w:u w:val="single"/>
          </w:rPr>
          <w:t>www.iimtu.com</w:t>
        </w:r>
      </w:hyperlink>
      <w:r>
        <w:rPr>
          <w:rFonts w:ascii="Times New Roman" w:eastAsia="Times New Roman" w:hAnsi="Times New Roman" w:cs="Times New Roman"/>
          <w:i w:val="0"/>
          <w:sz w:val="32"/>
          <w:szCs w:val="32"/>
        </w:rPr>
        <w:t>)</w:t>
      </w:r>
    </w:p>
    <w:p w:rsidR="000A1015" w:rsidRDefault="000A1015">
      <w:pPr>
        <w:pStyle w:val="normal0"/>
        <w:spacing w:after="0" w:line="240" w:lineRule="auto"/>
        <w:jc w:val="center"/>
        <w:rPr>
          <w:rFonts w:ascii="Times New Roman" w:eastAsia="Times New Roman" w:hAnsi="Times New Roman" w:cs="Times New Roman"/>
          <w:i w:val="0"/>
          <w:sz w:val="32"/>
          <w:szCs w:val="32"/>
        </w:rPr>
      </w:pPr>
    </w:p>
    <w:p w:rsidR="000A1015" w:rsidRDefault="000A1015">
      <w:pPr>
        <w:pStyle w:val="normal0"/>
        <w:spacing w:after="0" w:line="240" w:lineRule="auto"/>
        <w:ind w:left="1440" w:firstLine="720"/>
        <w:jc w:val="both"/>
        <w:rPr>
          <w:rFonts w:ascii="Times New Roman" w:eastAsia="Times New Roman" w:hAnsi="Times New Roman" w:cs="Times New Roman"/>
          <w:i w:val="0"/>
          <w:sz w:val="32"/>
          <w:szCs w:val="32"/>
          <w:u w:val="single"/>
        </w:rPr>
      </w:pPr>
    </w:p>
    <w:p w:rsidR="000A1015" w:rsidRDefault="00746135">
      <w:pPr>
        <w:pStyle w:val="normal0"/>
        <w:spacing w:after="0" w:line="240" w:lineRule="auto"/>
        <w:jc w:val="center"/>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PAPER-I: MICRO-ECONOMICS (107)</w:t>
      </w:r>
    </w:p>
    <w:p w:rsidR="000A1015" w:rsidRDefault="00746135">
      <w:pPr>
        <w:pStyle w:val="normal0"/>
        <w:pBdr>
          <w:top w:val="nil"/>
          <w:left w:val="nil"/>
          <w:bottom w:val="nil"/>
          <w:right w:val="nil"/>
          <w:between w:val="nil"/>
        </w:pBdr>
        <w:spacing w:after="0" w:line="276"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 Objective </w:t>
      </w:r>
    </w:p>
    <w:p w:rsidR="000A1015" w:rsidRDefault="00746135">
      <w:pPr>
        <w:pStyle w:val="normal0"/>
        <w:numPr>
          <w:ilvl w:val="0"/>
          <w:numId w:val="1"/>
        </w:numPr>
        <w:pBdr>
          <w:top w:val="nil"/>
          <w:left w:val="nil"/>
          <w:bottom w:val="nil"/>
          <w:right w:val="nil"/>
          <w:between w:val="nil"/>
        </w:pBdr>
        <w:spacing w:after="0" w:line="276" w:lineRule="auto"/>
        <w:jc w:val="both"/>
        <w:rPr>
          <w:i w:val="0"/>
          <w:color w:val="000000"/>
        </w:rPr>
      </w:pPr>
      <w:r>
        <w:rPr>
          <w:rFonts w:ascii="Times New Roman" w:eastAsia="Times New Roman" w:hAnsi="Times New Roman" w:cs="Times New Roman"/>
          <w:i w:val="0"/>
          <w:color w:val="000000"/>
          <w:sz w:val="24"/>
          <w:szCs w:val="24"/>
        </w:rPr>
        <w:t>This course is designed to expose the students to the basic principles of microeconomic theory. The emphasis will be on thinking like an economist and the course will illustrate how microeconomic concepts can be applied to analyze real-life situations.</w:t>
      </w:r>
    </w:p>
    <w:p w:rsidR="000A1015" w:rsidRDefault="00746135">
      <w:pPr>
        <w:pStyle w:val="normal0"/>
        <w:spacing w:after="0" w:line="240" w:lineRule="auto"/>
        <w:jc w:val="both"/>
        <w:rPr>
          <w:rFonts w:ascii="Times New Roman" w:eastAsia="Times New Roman" w:hAnsi="Times New Roman" w:cs="Times New Roman"/>
          <w:i w:val="0"/>
          <w:sz w:val="23"/>
          <w:szCs w:val="23"/>
        </w:rPr>
      </w:pPr>
      <w:r>
        <w:rPr>
          <w:rFonts w:ascii="Times New Roman" w:eastAsia="Times New Roman" w:hAnsi="Times New Roman" w:cs="Times New Roman"/>
          <w:b/>
          <w:i w:val="0"/>
          <w:sz w:val="23"/>
          <w:szCs w:val="23"/>
        </w:rPr>
        <w:t>Unit-I</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3"/>
          <w:szCs w:val="23"/>
        </w:rPr>
        <w:t>Scope and Method:</w:t>
      </w:r>
      <w:r>
        <w:rPr>
          <w:rFonts w:ascii="Times New Roman" w:eastAsia="Times New Roman" w:hAnsi="Times New Roman" w:cs="Times New Roman"/>
          <w:i w:val="0"/>
          <w:color w:val="000000"/>
          <w:sz w:val="23"/>
          <w:szCs w:val="23"/>
        </w:rPr>
        <w:t xml:space="preserve"> Nature of Economic Laws, Basic equilibrium, utility, elasticity, competition.</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3"/>
          <w:szCs w:val="23"/>
        </w:rPr>
        <w:t>Mathematical Concepts:</w:t>
      </w:r>
      <w:r>
        <w:rPr>
          <w:rFonts w:ascii="Times New Roman" w:eastAsia="Times New Roman" w:hAnsi="Times New Roman" w:cs="Times New Roman"/>
          <w:i w:val="0"/>
          <w:color w:val="000000"/>
          <w:sz w:val="23"/>
          <w:szCs w:val="23"/>
        </w:rPr>
        <w:t xml:space="preserve"> Variables, functions, equations and identities slope, concave and second order optimum conditions. Theory of Consumer Behavior: Utility analysis-cardinal and ordinal approaches. Elements of revealed preference, consumer surplus </w:t>
      </w:r>
      <w:r>
        <w:rPr>
          <w:rFonts w:ascii="Times New Roman" w:eastAsia="Times New Roman" w:hAnsi="Times New Roman" w:cs="Times New Roman"/>
          <w:i w:val="0"/>
          <w:sz w:val="23"/>
          <w:szCs w:val="23"/>
        </w:rPr>
        <w:t>i</w:t>
      </w:r>
      <w:r>
        <w:rPr>
          <w:rFonts w:ascii="Times New Roman" w:eastAsia="Times New Roman" w:hAnsi="Times New Roman" w:cs="Times New Roman"/>
          <w:i w:val="0"/>
          <w:color w:val="000000"/>
          <w:sz w:val="23"/>
          <w:szCs w:val="23"/>
        </w:rPr>
        <w:t>ndifference curve analysis</w:t>
      </w:r>
      <w:r>
        <w:rPr>
          <w:rFonts w:ascii="Times New Roman" w:eastAsia="Times New Roman" w:hAnsi="Times New Roman" w:cs="Times New Roman"/>
          <w:i w:val="0"/>
          <w:color w:val="000000"/>
          <w:sz w:val="23"/>
          <w:szCs w:val="23"/>
        </w:rPr>
        <w:t>: properties, consumer equilibrium, income, price and substitution effects.</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3"/>
          <w:szCs w:val="23"/>
        </w:rPr>
        <w:t>Demand Analysis:</w:t>
      </w:r>
      <w:r>
        <w:rPr>
          <w:rFonts w:ascii="Times New Roman" w:eastAsia="Times New Roman" w:hAnsi="Times New Roman" w:cs="Times New Roman"/>
          <w:i w:val="0"/>
          <w:color w:val="000000"/>
          <w:sz w:val="23"/>
          <w:szCs w:val="23"/>
        </w:rPr>
        <w:t xml:space="preserve"> Demand function and law of demand, price, cross and income elasticity of demand.</w:t>
      </w:r>
    </w:p>
    <w:p w:rsidR="000A1015" w:rsidRDefault="00746135">
      <w:pPr>
        <w:pStyle w:val="normal0"/>
        <w:spacing w:after="0" w:line="240" w:lineRule="auto"/>
        <w:jc w:val="both"/>
        <w:rPr>
          <w:rFonts w:ascii="Times New Roman" w:eastAsia="Times New Roman" w:hAnsi="Times New Roman" w:cs="Times New Roman"/>
          <w:i w:val="0"/>
          <w:sz w:val="23"/>
          <w:szCs w:val="23"/>
        </w:rPr>
      </w:pPr>
      <w:r>
        <w:rPr>
          <w:rFonts w:ascii="Times New Roman" w:eastAsia="Times New Roman" w:hAnsi="Times New Roman" w:cs="Times New Roman"/>
          <w:b/>
          <w:i w:val="0"/>
          <w:sz w:val="23"/>
          <w:szCs w:val="23"/>
        </w:rPr>
        <w:t>Unit-II</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3"/>
          <w:szCs w:val="23"/>
        </w:rPr>
        <w:t>Production:</w:t>
      </w:r>
      <w:r>
        <w:rPr>
          <w:rFonts w:ascii="Times New Roman" w:eastAsia="Times New Roman" w:hAnsi="Times New Roman" w:cs="Times New Roman"/>
          <w:i w:val="0"/>
          <w:color w:val="000000"/>
          <w:sz w:val="23"/>
          <w:szCs w:val="23"/>
        </w:rPr>
        <w:t xml:space="preserve"> Production function, combination of factors, laws of productio</w:t>
      </w:r>
      <w:r>
        <w:rPr>
          <w:rFonts w:ascii="Times New Roman" w:eastAsia="Times New Roman" w:hAnsi="Times New Roman" w:cs="Times New Roman"/>
          <w:i w:val="0"/>
          <w:color w:val="000000"/>
          <w:sz w:val="23"/>
          <w:szCs w:val="23"/>
        </w:rPr>
        <w:t>n: returns to scales, Law of variable proportions.</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i w:val="0"/>
          <w:color w:val="000000"/>
          <w:sz w:val="23"/>
          <w:szCs w:val="23"/>
        </w:rPr>
        <w:t>Nature of Costs: Short-run and long-run cost curves. Optimum and representative firm.</w:t>
      </w:r>
    </w:p>
    <w:p w:rsidR="000A1015" w:rsidRDefault="00746135">
      <w:pPr>
        <w:pStyle w:val="normal0"/>
        <w:spacing w:after="0" w:line="240" w:lineRule="auto"/>
        <w:jc w:val="both"/>
        <w:rPr>
          <w:rFonts w:ascii="Times New Roman" w:eastAsia="Times New Roman" w:hAnsi="Times New Roman" w:cs="Times New Roman"/>
          <w:i w:val="0"/>
          <w:sz w:val="23"/>
          <w:szCs w:val="23"/>
        </w:rPr>
      </w:pPr>
      <w:r>
        <w:rPr>
          <w:rFonts w:ascii="Times New Roman" w:eastAsia="Times New Roman" w:hAnsi="Times New Roman" w:cs="Times New Roman"/>
          <w:b/>
          <w:i w:val="0"/>
          <w:sz w:val="23"/>
          <w:szCs w:val="23"/>
        </w:rPr>
        <w:t>Unit-III</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3"/>
          <w:szCs w:val="23"/>
        </w:rPr>
        <w:t>Market and Price Determination:</w:t>
      </w:r>
      <w:r>
        <w:rPr>
          <w:rFonts w:ascii="Times New Roman" w:eastAsia="Times New Roman" w:hAnsi="Times New Roman" w:cs="Times New Roman"/>
          <w:i w:val="0"/>
          <w:color w:val="000000"/>
          <w:sz w:val="23"/>
          <w:szCs w:val="23"/>
        </w:rPr>
        <w:t xml:space="preserve"> Structure of Markets, equilibrium of firm and industry under perfect competiti</w:t>
      </w:r>
      <w:r>
        <w:rPr>
          <w:rFonts w:ascii="Times New Roman" w:eastAsia="Times New Roman" w:hAnsi="Times New Roman" w:cs="Times New Roman"/>
          <w:i w:val="0"/>
          <w:color w:val="000000"/>
          <w:sz w:val="23"/>
          <w:szCs w:val="23"/>
        </w:rPr>
        <w:t>on. Price and output under monopoly and price discrimination, Nature of monopolistic competition.</w:t>
      </w:r>
    </w:p>
    <w:p w:rsidR="000A1015" w:rsidRDefault="00746135">
      <w:pPr>
        <w:pStyle w:val="normal0"/>
        <w:spacing w:after="0" w:line="240" w:lineRule="auto"/>
        <w:jc w:val="both"/>
        <w:rPr>
          <w:rFonts w:ascii="Times New Roman" w:eastAsia="Times New Roman" w:hAnsi="Times New Roman" w:cs="Times New Roman"/>
          <w:i w:val="0"/>
          <w:sz w:val="23"/>
          <w:szCs w:val="23"/>
        </w:rPr>
      </w:pPr>
      <w:r>
        <w:rPr>
          <w:rFonts w:ascii="Times New Roman" w:eastAsia="Times New Roman" w:hAnsi="Times New Roman" w:cs="Times New Roman"/>
          <w:b/>
          <w:i w:val="0"/>
          <w:sz w:val="23"/>
          <w:szCs w:val="23"/>
        </w:rPr>
        <w:t>Unit-IV</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3"/>
          <w:szCs w:val="23"/>
        </w:rPr>
        <w:t>Economic System:</w:t>
      </w:r>
      <w:r>
        <w:rPr>
          <w:rFonts w:ascii="Times New Roman" w:eastAsia="Times New Roman" w:hAnsi="Times New Roman" w:cs="Times New Roman"/>
          <w:i w:val="0"/>
          <w:color w:val="000000"/>
          <w:sz w:val="23"/>
          <w:szCs w:val="23"/>
        </w:rPr>
        <w:t xml:space="preserve"> Capitalism, socialism and mixed economy. Problem of resource allocation.</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3"/>
          <w:szCs w:val="23"/>
        </w:rPr>
        <w:t>Theory of Distribution and Factor Pricing:</w:t>
      </w:r>
      <w:r>
        <w:rPr>
          <w:rFonts w:ascii="Times New Roman" w:eastAsia="Times New Roman" w:hAnsi="Times New Roman" w:cs="Times New Roman"/>
          <w:i w:val="0"/>
          <w:color w:val="000000"/>
          <w:sz w:val="23"/>
          <w:szCs w:val="23"/>
        </w:rPr>
        <w:t xml:space="preserve"> Concept and measu</w:t>
      </w:r>
      <w:r>
        <w:rPr>
          <w:rFonts w:ascii="Times New Roman" w:eastAsia="Times New Roman" w:hAnsi="Times New Roman" w:cs="Times New Roman"/>
          <w:i w:val="0"/>
          <w:color w:val="000000"/>
          <w:sz w:val="23"/>
          <w:szCs w:val="23"/>
        </w:rPr>
        <w:t>rement, Net economic welfare, distribution of national income, marginal productivity theory of distribution theories of rent wages, interest and profit.</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References: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r>
        <w:rPr>
          <w:rFonts w:ascii="Times New Roman" w:eastAsia="Times New Roman" w:hAnsi="Times New Roman" w:cs="Times New Roman"/>
          <w:i w:val="0"/>
          <w:color w:val="000000"/>
          <w:sz w:val="24"/>
          <w:szCs w:val="24"/>
        </w:rPr>
        <w:t>1</w:t>
      </w:r>
      <w:r>
        <w:rPr>
          <w:rFonts w:ascii="Times New Roman" w:eastAsia="Times New Roman" w:hAnsi="Times New Roman" w:cs="Times New Roman"/>
          <w:i w:val="0"/>
          <w:color w:val="000000"/>
          <w:sz w:val="23"/>
          <w:szCs w:val="23"/>
        </w:rPr>
        <w:t xml:space="preserve">. Dr. Robert E. Hall and Dr. Marc Lieberman: Microeconomics- Principles and applications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r>
        <w:rPr>
          <w:rFonts w:ascii="Times New Roman" w:eastAsia="Times New Roman" w:hAnsi="Times New Roman" w:cs="Times New Roman"/>
          <w:i w:val="0"/>
          <w:color w:val="000000"/>
          <w:sz w:val="23"/>
          <w:szCs w:val="23"/>
        </w:rPr>
        <w:t xml:space="preserve">2. Joseph E. Stiglitz and Carl E. Walsh: Principles of Microeconomics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r>
        <w:rPr>
          <w:rFonts w:ascii="Times New Roman" w:eastAsia="Times New Roman" w:hAnsi="Times New Roman" w:cs="Times New Roman"/>
          <w:i w:val="0"/>
          <w:color w:val="000000"/>
          <w:sz w:val="23"/>
          <w:szCs w:val="23"/>
        </w:rPr>
        <w:t xml:space="preserve">3. Arthur O’ Sullivan and Steven M. Sheffrin: Micreconomics- Principles, Applications and Tools ( for Application Purposes)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r>
        <w:rPr>
          <w:rFonts w:ascii="Times New Roman" w:eastAsia="Times New Roman" w:hAnsi="Times New Roman" w:cs="Times New Roman"/>
          <w:i w:val="0"/>
          <w:color w:val="000000"/>
          <w:sz w:val="23"/>
          <w:szCs w:val="23"/>
        </w:rPr>
        <w:t xml:space="preserve">4. Varian, Hal R.: Intermediate Microeconomics (Sixth edition)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r>
        <w:rPr>
          <w:rFonts w:ascii="Times New Roman" w:eastAsia="Times New Roman" w:hAnsi="Times New Roman" w:cs="Times New Roman"/>
          <w:i w:val="0"/>
          <w:color w:val="000000"/>
          <w:sz w:val="23"/>
          <w:szCs w:val="23"/>
        </w:rPr>
        <w:t xml:space="preserve">5. Mankiw, Gregory N.: Principles of Economics (Sixth edition)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r>
        <w:rPr>
          <w:rFonts w:ascii="Times New Roman" w:eastAsia="Times New Roman" w:hAnsi="Times New Roman" w:cs="Times New Roman"/>
          <w:i w:val="0"/>
          <w:color w:val="000000"/>
          <w:sz w:val="23"/>
          <w:szCs w:val="23"/>
        </w:rPr>
        <w:t xml:space="preserve">6. </w:t>
      </w:r>
      <w:r>
        <w:rPr>
          <w:rFonts w:ascii="Times New Roman" w:eastAsia="Times New Roman" w:hAnsi="Times New Roman" w:cs="Times New Roman"/>
          <w:i w:val="0"/>
          <w:color w:val="000000"/>
          <w:sz w:val="23"/>
          <w:szCs w:val="23"/>
        </w:rPr>
        <w:t xml:space="preserve">Pindyck, Robert S. &amp;Rubinfeld, Daniel L.: Microeconomics Sixth Edition [PHI]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r>
        <w:rPr>
          <w:rFonts w:ascii="Times New Roman" w:eastAsia="Times New Roman" w:hAnsi="Times New Roman" w:cs="Times New Roman"/>
          <w:i w:val="0"/>
          <w:color w:val="000000"/>
          <w:sz w:val="23"/>
          <w:szCs w:val="23"/>
        </w:rPr>
        <w:t>7. Browning, Edgar K. &amp;Zupan,: Microeconomic Theory and Applications</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p>
    <w:p w:rsidR="000A1015" w:rsidRDefault="000A1015">
      <w:pPr>
        <w:pStyle w:val="normal0"/>
        <w:spacing w:after="0" w:line="240" w:lineRule="auto"/>
        <w:ind w:left="720" w:firstLine="720"/>
        <w:jc w:val="both"/>
        <w:rPr>
          <w:rFonts w:ascii="Times New Roman" w:eastAsia="Times New Roman" w:hAnsi="Times New Roman" w:cs="Times New Roman"/>
          <w:i w:val="0"/>
          <w:sz w:val="23"/>
          <w:szCs w:val="23"/>
        </w:rPr>
      </w:pPr>
    </w:p>
    <w:p w:rsidR="000A1015" w:rsidRDefault="000A1015">
      <w:pPr>
        <w:pStyle w:val="normal0"/>
        <w:spacing w:after="0" w:line="240" w:lineRule="auto"/>
        <w:ind w:left="720" w:firstLine="720"/>
        <w:jc w:val="both"/>
        <w:rPr>
          <w:rFonts w:ascii="Times New Roman" w:eastAsia="Times New Roman" w:hAnsi="Times New Roman" w:cs="Times New Roman"/>
          <w:i w:val="0"/>
          <w:sz w:val="23"/>
          <w:szCs w:val="23"/>
        </w:rPr>
      </w:pPr>
    </w:p>
    <w:p w:rsidR="000A1015" w:rsidRDefault="000A1015">
      <w:pPr>
        <w:pStyle w:val="normal0"/>
        <w:spacing w:after="0" w:line="240" w:lineRule="auto"/>
        <w:ind w:left="720" w:firstLine="720"/>
        <w:jc w:val="both"/>
        <w:rPr>
          <w:rFonts w:ascii="Times New Roman" w:eastAsia="Times New Roman" w:hAnsi="Times New Roman" w:cs="Times New Roman"/>
          <w:i w:val="0"/>
          <w:sz w:val="23"/>
          <w:szCs w:val="23"/>
        </w:rPr>
      </w:pPr>
    </w:p>
    <w:p w:rsidR="000A1015" w:rsidRDefault="00746135">
      <w:pPr>
        <w:pStyle w:val="normal0"/>
        <w:spacing w:after="0" w:line="240" w:lineRule="auto"/>
        <w:ind w:left="720" w:firstLine="720"/>
        <w:jc w:val="both"/>
        <w:rPr>
          <w:rFonts w:ascii="Times New Roman" w:eastAsia="Times New Roman" w:hAnsi="Times New Roman" w:cs="Times New Roman"/>
          <w:i w:val="0"/>
          <w:sz w:val="23"/>
          <w:szCs w:val="23"/>
        </w:rPr>
      </w:pPr>
      <w:r>
        <w:rPr>
          <w:rFonts w:ascii="Times New Roman" w:eastAsia="Times New Roman" w:hAnsi="Times New Roman" w:cs="Times New Roman"/>
          <w:b/>
          <w:i w:val="0"/>
          <w:sz w:val="23"/>
          <w:szCs w:val="23"/>
        </w:rPr>
        <w:t>PAPER-II: NATURE AND PROBLEMS OF INDIAN ECONOMY (108)</w:t>
      </w:r>
    </w:p>
    <w:p w:rsidR="000A1015" w:rsidRDefault="00746135">
      <w:pPr>
        <w:pStyle w:val="normal0"/>
        <w:spacing w:after="0" w:line="240" w:lineRule="auto"/>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Objectives</w:t>
      </w:r>
    </w:p>
    <w:p w:rsidR="000A1015" w:rsidRDefault="00746135">
      <w:pPr>
        <w:pStyle w:val="normal0"/>
        <w:numPr>
          <w:ilvl w:val="0"/>
          <w:numId w:val="1"/>
        </w:numPr>
        <w:pBdr>
          <w:top w:val="nil"/>
          <w:left w:val="nil"/>
          <w:bottom w:val="nil"/>
          <w:right w:val="nil"/>
          <w:between w:val="nil"/>
        </w:pBdr>
        <w:spacing w:after="0" w:line="276" w:lineRule="auto"/>
        <w:jc w:val="both"/>
        <w:rPr>
          <w:i w:val="0"/>
          <w:color w:val="000000"/>
        </w:rPr>
      </w:pPr>
      <w:r>
        <w:rPr>
          <w:rFonts w:ascii="Times New Roman" w:eastAsia="Times New Roman" w:hAnsi="Times New Roman" w:cs="Times New Roman"/>
          <w:i w:val="0"/>
          <w:color w:val="000000"/>
          <w:sz w:val="24"/>
          <w:szCs w:val="24"/>
        </w:rPr>
        <w:t>This course examines sector-specific polices and their impact in shaping trends in key economic indicators in India. It highlights major policy debates and evaluates the Indian empirical evidence.</w:t>
      </w:r>
      <w:r>
        <w:rPr>
          <w:rFonts w:ascii="Times New Roman" w:eastAsia="Times New Roman" w:hAnsi="Times New Roman" w:cs="Times New Roman"/>
          <w:b/>
          <w:color w:val="000000"/>
          <w:sz w:val="23"/>
          <w:szCs w:val="23"/>
        </w:rPr>
        <w:t xml:space="preserve"> </w:t>
      </w:r>
    </w:p>
    <w:p w:rsidR="000A1015" w:rsidRDefault="000A1015">
      <w:pPr>
        <w:pStyle w:val="normal0"/>
        <w:spacing w:after="0" w:line="240" w:lineRule="auto"/>
        <w:jc w:val="both"/>
        <w:rPr>
          <w:rFonts w:ascii="Times New Roman" w:eastAsia="Times New Roman" w:hAnsi="Times New Roman" w:cs="Times New Roman"/>
          <w:i w:val="0"/>
          <w:sz w:val="23"/>
          <w:szCs w:val="23"/>
        </w:rPr>
      </w:pPr>
    </w:p>
    <w:p w:rsidR="000A1015" w:rsidRDefault="00746135">
      <w:pPr>
        <w:pStyle w:val="normal0"/>
        <w:spacing w:after="0" w:line="240" w:lineRule="auto"/>
        <w:jc w:val="both"/>
        <w:rPr>
          <w:rFonts w:ascii="Times New Roman" w:eastAsia="Times New Roman" w:hAnsi="Times New Roman" w:cs="Times New Roman"/>
          <w:i w:val="0"/>
          <w:sz w:val="23"/>
          <w:szCs w:val="23"/>
        </w:rPr>
      </w:pPr>
      <w:r>
        <w:rPr>
          <w:rFonts w:ascii="Times New Roman" w:eastAsia="Times New Roman" w:hAnsi="Times New Roman" w:cs="Times New Roman"/>
          <w:b/>
          <w:i w:val="0"/>
          <w:sz w:val="23"/>
          <w:szCs w:val="23"/>
        </w:rPr>
        <w:t>Unit-I</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3"/>
          <w:szCs w:val="23"/>
        </w:rPr>
        <w:t>Nature and Structure of Indian Economy:</w:t>
      </w:r>
      <w:r>
        <w:rPr>
          <w:rFonts w:ascii="Times New Roman" w:eastAsia="Times New Roman" w:hAnsi="Times New Roman" w:cs="Times New Roman"/>
          <w:i w:val="0"/>
          <w:color w:val="000000"/>
          <w:sz w:val="23"/>
          <w:szCs w:val="23"/>
        </w:rPr>
        <w:t xml:space="preserve"> Growth and</w:t>
      </w:r>
      <w:r>
        <w:rPr>
          <w:rFonts w:ascii="Times New Roman" w:eastAsia="Times New Roman" w:hAnsi="Times New Roman" w:cs="Times New Roman"/>
          <w:i w:val="0"/>
          <w:color w:val="000000"/>
          <w:sz w:val="23"/>
          <w:szCs w:val="23"/>
        </w:rPr>
        <w:t xml:space="preserve"> composition Sectoral development of the Indian Economy and their interrelationship Utilization of resource-human and natural. Problems of population and population policy of India Need, Objectives and strategy of planning in India. Poverty, unemployment. </w:t>
      </w:r>
      <w:r>
        <w:rPr>
          <w:rFonts w:ascii="Times New Roman" w:eastAsia="Times New Roman" w:hAnsi="Times New Roman" w:cs="Times New Roman"/>
          <w:i w:val="0"/>
          <w:color w:val="000000"/>
          <w:sz w:val="23"/>
          <w:szCs w:val="23"/>
        </w:rPr>
        <w:t>its nature and extent, Employment policy.</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p>
    <w:p w:rsidR="000A1015" w:rsidRDefault="00746135">
      <w:pPr>
        <w:pStyle w:val="normal0"/>
        <w:spacing w:after="0" w:line="240" w:lineRule="auto"/>
        <w:jc w:val="both"/>
        <w:rPr>
          <w:rFonts w:ascii="Times New Roman" w:eastAsia="Times New Roman" w:hAnsi="Times New Roman" w:cs="Times New Roman"/>
          <w:i w:val="0"/>
          <w:sz w:val="23"/>
          <w:szCs w:val="23"/>
        </w:rPr>
      </w:pPr>
      <w:r>
        <w:rPr>
          <w:rFonts w:ascii="Times New Roman" w:eastAsia="Times New Roman" w:hAnsi="Times New Roman" w:cs="Times New Roman"/>
          <w:b/>
          <w:i w:val="0"/>
          <w:sz w:val="23"/>
          <w:szCs w:val="23"/>
        </w:rPr>
        <w:t>Unit-II</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3"/>
          <w:szCs w:val="23"/>
        </w:rPr>
        <w:lastRenderedPageBreak/>
        <w:t>Agriculture:</w:t>
      </w:r>
      <w:r>
        <w:rPr>
          <w:rFonts w:ascii="Times New Roman" w:eastAsia="Times New Roman" w:hAnsi="Times New Roman" w:cs="Times New Roman"/>
          <w:i w:val="0"/>
          <w:color w:val="000000"/>
          <w:sz w:val="23"/>
          <w:szCs w:val="23"/>
        </w:rPr>
        <w:t xml:space="preserve"> Trends production and productivity, reforms, tenurial system, distribution of land, ceilings consolidation of holdings. Agriculture labor and problem wages, employment and underemployment Capital agriculture financial and physical. Problems of irrigation </w:t>
      </w:r>
      <w:r>
        <w:rPr>
          <w:rFonts w:ascii="Times New Roman" w:eastAsia="Times New Roman" w:hAnsi="Times New Roman" w:cs="Times New Roman"/>
          <w:i w:val="0"/>
          <w:color w:val="000000"/>
          <w:sz w:val="23"/>
          <w:szCs w:val="23"/>
        </w:rPr>
        <w:t>and supply of inputs. Organizational issues. Market cooperative farming, community development project agricultural and rural development programmes Technology.</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3"/>
          <w:szCs w:val="23"/>
        </w:rPr>
        <w:t>Change in Agriculture strategy:</w:t>
      </w:r>
      <w:r>
        <w:rPr>
          <w:rFonts w:ascii="Times New Roman" w:eastAsia="Times New Roman" w:hAnsi="Times New Roman" w:cs="Times New Roman"/>
          <w:i w:val="0"/>
          <w:color w:val="000000"/>
          <w:sz w:val="23"/>
          <w:szCs w:val="23"/>
        </w:rPr>
        <w:t xml:space="preserve"> Agricultural production strategy. Price policy in agriculture</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r>
        <w:rPr>
          <w:rFonts w:ascii="Times New Roman" w:eastAsia="Times New Roman" w:hAnsi="Times New Roman" w:cs="Times New Roman"/>
          <w:i w:val="0"/>
          <w:color w:val="000000"/>
          <w:sz w:val="23"/>
          <w:szCs w:val="23"/>
        </w:rPr>
        <w:t>.</w:t>
      </w:r>
    </w:p>
    <w:p w:rsidR="000A1015" w:rsidRDefault="00746135">
      <w:pPr>
        <w:pStyle w:val="normal0"/>
        <w:spacing w:after="0" w:line="240" w:lineRule="auto"/>
        <w:jc w:val="both"/>
        <w:rPr>
          <w:rFonts w:ascii="Times New Roman" w:eastAsia="Times New Roman" w:hAnsi="Times New Roman" w:cs="Times New Roman"/>
          <w:i w:val="0"/>
          <w:sz w:val="23"/>
          <w:szCs w:val="23"/>
        </w:rPr>
      </w:pPr>
      <w:r>
        <w:rPr>
          <w:rFonts w:ascii="Times New Roman" w:eastAsia="Times New Roman" w:hAnsi="Times New Roman" w:cs="Times New Roman"/>
          <w:b/>
          <w:i w:val="0"/>
          <w:sz w:val="23"/>
          <w:szCs w:val="23"/>
        </w:rPr>
        <w:t>Unit-III</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3"/>
          <w:szCs w:val="23"/>
        </w:rPr>
        <w:t>Industry and Service Sector:</w:t>
      </w:r>
      <w:r>
        <w:rPr>
          <w:rFonts w:ascii="Times New Roman" w:eastAsia="Times New Roman" w:hAnsi="Times New Roman" w:cs="Times New Roman"/>
          <w:i w:val="0"/>
          <w:color w:val="000000"/>
          <w:sz w:val="23"/>
          <w:szCs w:val="23"/>
        </w:rPr>
        <w:t xml:space="preserve"> Growth and Structure of industry. Industrial and licensing policies of major industries. large, small and cottage industries, Industrial finance, foreign capital and multinationals. Industrial labour - wages and wage </w:t>
      </w:r>
      <w:r>
        <w:rPr>
          <w:rFonts w:ascii="Times New Roman" w:eastAsia="Times New Roman" w:hAnsi="Times New Roman" w:cs="Times New Roman"/>
          <w:i w:val="0"/>
          <w:color w:val="000000"/>
          <w:sz w:val="23"/>
          <w:szCs w:val="23"/>
        </w:rPr>
        <w:t>regulation. social security, housing, industrial peace, Trade Union movement, Service Sector: Nature, Structure and Development</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p>
    <w:p w:rsidR="000A1015" w:rsidRDefault="00746135">
      <w:pPr>
        <w:pStyle w:val="normal0"/>
        <w:spacing w:after="0" w:line="240" w:lineRule="auto"/>
        <w:jc w:val="both"/>
        <w:rPr>
          <w:rFonts w:ascii="Times New Roman" w:eastAsia="Times New Roman" w:hAnsi="Times New Roman" w:cs="Times New Roman"/>
          <w:i w:val="0"/>
          <w:sz w:val="23"/>
          <w:szCs w:val="23"/>
        </w:rPr>
      </w:pPr>
      <w:r>
        <w:rPr>
          <w:rFonts w:ascii="Times New Roman" w:eastAsia="Times New Roman" w:hAnsi="Times New Roman" w:cs="Times New Roman"/>
          <w:b/>
          <w:i w:val="0"/>
          <w:sz w:val="23"/>
          <w:szCs w:val="23"/>
        </w:rPr>
        <w:t>Unit-IV</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3"/>
          <w:szCs w:val="23"/>
        </w:rPr>
        <w:t>Economy of Uttar Pradesh:</w:t>
      </w:r>
      <w:r>
        <w:rPr>
          <w:rFonts w:ascii="Times New Roman" w:eastAsia="Times New Roman" w:hAnsi="Times New Roman" w:cs="Times New Roman"/>
          <w:i w:val="0"/>
          <w:color w:val="000000"/>
          <w:sz w:val="23"/>
          <w:szCs w:val="23"/>
        </w:rPr>
        <w:t xml:space="preserve"> Nature. Structure and Development of U.P.'s Gwu Economy. U.P. Economy through plans. Demograp</w:t>
      </w:r>
      <w:r>
        <w:rPr>
          <w:rFonts w:ascii="Times New Roman" w:eastAsia="Times New Roman" w:hAnsi="Times New Roman" w:cs="Times New Roman"/>
          <w:i w:val="0"/>
          <w:color w:val="000000"/>
          <w:sz w:val="23"/>
          <w:szCs w:val="23"/>
        </w:rPr>
        <w:t>hic Scenario of U. P Infrastructure: energy, transport and water resources. Decentralization of planning in U.P. industrial development in UP.: Public Sector Units. Small Scale Industries. Informal Sector, Hurdles and Prospects</w:t>
      </w:r>
      <w:r>
        <w:rPr>
          <w:rFonts w:ascii="Times New Roman" w:eastAsia="Times New Roman" w:hAnsi="Times New Roman" w:cs="Times New Roman"/>
          <w:i w:val="0"/>
          <w:sz w:val="23"/>
          <w:szCs w:val="23"/>
        </w:rPr>
        <w:t>.Agriculture</w:t>
      </w:r>
      <w:r>
        <w:rPr>
          <w:rFonts w:ascii="Times New Roman" w:eastAsia="Times New Roman" w:hAnsi="Times New Roman" w:cs="Times New Roman"/>
          <w:i w:val="0"/>
          <w:color w:val="000000"/>
          <w:sz w:val="23"/>
          <w:szCs w:val="23"/>
        </w:rPr>
        <w:t>, Employment,Pove</w:t>
      </w:r>
      <w:r>
        <w:rPr>
          <w:rFonts w:ascii="Times New Roman" w:eastAsia="Times New Roman" w:hAnsi="Times New Roman" w:cs="Times New Roman"/>
          <w:i w:val="0"/>
          <w:color w:val="000000"/>
          <w:sz w:val="23"/>
          <w:szCs w:val="23"/>
        </w:rPr>
        <w:t>rty.</w:t>
      </w:r>
      <w:r>
        <w:rPr>
          <w:rFonts w:ascii="Times New Roman" w:eastAsia="Times New Roman" w:hAnsi="Times New Roman" w:cs="Times New Roman"/>
          <w:i w:val="0"/>
          <w:sz w:val="23"/>
          <w:szCs w:val="23"/>
        </w:rPr>
        <w:t>Inter-Regional</w:t>
      </w:r>
      <w:r>
        <w:rPr>
          <w:rFonts w:ascii="Times New Roman" w:eastAsia="Times New Roman" w:hAnsi="Times New Roman" w:cs="Times New Roman"/>
          <w:i w:val="0"/>
          <w:color w:val="000000"/>
          <w:sz w:val="23"/>
          <w:szCs w:val="23"/>
        </w:rPr>
        <w:t xml:space="preserve"> Disparities and Policy Issues.</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References: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r>
        <w:rPr>
          <w:rFonts w:ascii="Times New Roman" w:eastAsia="Times New Roman" w:hAnsi="Times New Roman" w:cs="Times New Roman"/>
          <w:i w:val="0"/>
          <w:color w:val="000000"/>
          <w:sz w:val="24"/>
          <w:szCs w:val="24"/>
        </w:rPr>
        <w:t xml:space="preserve">1. </w:t>
      </w:r>
      <w:r>
        <w:rPr>
          <w:rFonts w:ascii="Times New Roman" w:eastAsia="Times New Roman" w:hAnsi="Times New Roman" w:cs="Times New Roman"/>
          <w:i w:val="0"/>
          <w:color w:val="000000"/>
          <w:sz w:val="23"/>
          <w:szCs w:val="23"/>
        </w:rPr>
        <w:t xml:space="preserve">Rakesh Mohan (2008), Growth Record of the Indian Economy, 1950-2008: A story of Sustained Savings and Investment, EPW, May 10.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r>
        <w:rPr>
          <w:rFonts w:ascii="Times New Roman" w:eastAsia="Times New Roman" w:hAnsi="Times New Roman" w:cs="Times New Roman"/>
          <w:i w:val="0"/>
          <w:color w:val="000000"/>
          <w:sz w:val="23"/>
          <w:szCs w:val="23"/>
        </w:rPr>
        <w:t xml:space="preserve">2. India's Labour Market during the 2000s- Surveying the Changes, EPW, Dec 22 2012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r>
        <w:rPr>
          <w:rFonts w:ascii="Times New Roman" w:eastAsia="Times New Roman" w:hAnsi="Times New Roman" w:cs="Times New Roman"/>
          <w:i w:val="0"/>
          <w:color w:val="000000"/>
          <w:sz w:val="23"/>
          <w:szCs w:val="23"/>
        </w:rPr>
        <w:t xml:space="preserve">3. K. James, 2008, “Glorifying Malthus: Current Debate on Demographic Dividend in India”, Economic and Political Weekly, June.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r>
        <w:rPr>
          <w:rFonts w:ascii="Times New Roman" w:eastAsia="Times New Roman" w:hAnsi="Times New Roman" w:cs="Times New Roman"/>
          <w:i w:val="0"/>
          <w:color w:val="000000"/>
          <w:sz w:val="23"/>
          <w:szCs w:val="23"/>
        </w:rPr>
        <w:t>4. MihirRakshit (2009), India amidst the Glo</w:t>
      </w:r>
      <w:r>
        <w:rPr>
          <w:rFonts w:ascii="Times New Roman" w:eastAsia="Times New Roman" w:hAnsi="Times New Roman" w:cs="Times New Roman"/>
          <w:i w:val="0"/>
          <w:color w:val="000000"/>
          <w:sz w:val="23"/>
          <w:szCs w:val="23"/>
        </w:rPr>
        <w:t>bal Crisis, EPW March 28.</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r>
        <w:rPr>
          <w:rFonts w:ascii="Times New Roman" w:eastAsia="Times New Roman" w:hAnsi="Times New Roman" w:cs="Times New Roman"/>
          <w:i w:val="0"/>
          <w:color w:val="000000"/>
          <w:sz w:val="23"/>
          <w:szCs w:val="23"/>
        </w:rPr>
        <w:t>5. Bharat Ramaswami (2007), Public Distribution System in KaushikBasu (ed), The Oxford Companion to Economics in India pp.430-33 3. R. Radhakrishna (2005), Food and Nutrition Security of the Poor, EPW, 30 April.</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3"/>
          <w:szCs w:val="23"/>
        </w:rPr>
      </w:pPr>
    </w:p>
    <w:p w:rsidR="000A1015" w:rsidRDefault="000A1015">
      <w:pPr>
        <w:pStyle w:val="normal0"/>
        <w:spacing w:after="0" w:line="240" w:lineRule="auto"/>
        <w:ind w:left="3600" w:firstLine="720"/>
        <w:jc w:val="both"/>
        <w:rPr>
          <w:rFonts w:ascii="Times New Roman" w:eastAsia="Times New Roman" w:hAnsi="Times New Roman" w:cs="Times New Roman"/>
          <w:i w:val="0"/>
          <w:sz w:val="24"/>
          <w:szCs w:val="24"/>
        </w:rPr>
      </w:pP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0A1015">
      <w:pPr>
        <w:pStyle w:val="normal0"/>
        <w:spacing w:after="0" w:line="240" w:lineRule="auto"/>
        <w:jc w:val="both"/>
        <w:rPr>
          <w:rFonts w:ascii="Times New Roman" w:eastAsia="Times New Roman" w:hAnsi="Times New Roman" w:cs="Times New Roman"/>
          <w:i w:val="0"/>
          <w:sz w:val="144"/>
          <w:szCs w:val="144"/>
        </w:rPr>
      </w:pPr>
    </w:p>
    <w:p w:rsidR="000A1015" w:rsidRDefault="000A1015">
      <w:pPr>
        <w:pStyle w:val="normal0"/>
        <w:spacing w:after="0" w:line="240" w:lineRule="auto"/>
        <w:jc w:val="both"/>
        <w:rPr>
          <w:rFonts w:ascii="Times New Roman" w:eastAsia="Times New Roman" w:hAnsi="Times New Roman" w:cs="Times New Roman"/>
          <w:i w:val="0"/>
          <w:sz w:val="144"/>
          <w:szCs w:val="144"/>
        </w:rPr>
      </w:pPr>
    </w:p>
    <w:p w:rsidR="000A1015" w:rsidRDefault="000A1015">
      <w:pPr>
        <w:pStyle w:val="normal0"/>
        <w:spacing w:after="0" w:line="240" w:lineRule="auto"/>
        <w:jc w:val="both"/>
        <w:rPr>
          <w:rFonts w:ascii="Times New Roman" w:eastAsia="Times New Roman" w:hAnsi="Times New Roman" w:cs="Times New Roman"/>
          <w:i w:val="0"/>
          <w:sz w:val="144"/>
          <w:szCs w:val="144"/>
        </w:rPr>
      </w:pPr>
    </w:p>
    <w:p w:rsidR="000A1015" w:rsidRDefault="00746135">
      <w:pPr>
        <w:pStyle w:val="normal0"/>
        <w:spacing w:after="0" w:line="240" w:lineRule="auto"/>
        <w:ind w:left="720"/>
        <w:jc w:val="both"/>
        <w:rPr>
          <w:rFonts w:ascii="Times New Roman" w:eastAsia="Times New Roman" w:hAnsi="Times New Roman" w:cs="Times New Roman"/>
          <w:i w:val="0"/>
          <w:sz w:val="144"/>
          <w:szCs w:val="144"/>
        </w:rPr>
      </w:pPr>
      <w:r>
        <w:rPr>
          <w:rFonts w:ascii="Times New Roman" w:eastAsia="Times New Roman" w:hAnsi="Times New Roman" w:cs="Times New Roman"/>
          <w:b/>
          <w:i w:val="0"/>
          <w:sz w:val="144"/>
          <w:szCs w:val="144"/>
        </w:rPr>
        <w:lastRenderedPageBreak/>
        <w:t>SYLLABUS</w:t>
      </w:r>
    </w:p>
    <w:p w:rsidR="000A1015" w:rsidRDefault="000A1015">
      <w:pPr>
        <w:pStyle w:val="normal0"/>
        <w:spacing w:after="0" w:line="240" w:lineRule="auto"/>
        <w:jc w:val="both"/>
        <w:rPr>
          <w:rFonts w:ascii="Times New Roman" w:eastAsia="Times New Roman" w:hAnsi="Times New Roman" w:cs="Times New Roman"/>
          <w:i w:val="0"/>
          <w:sz w:val="144"/>
          <w:szCs w:val="144"/>
        </w:rPr>
      </w:pPr>
    </w:p>
    <w:p w:rsidR="000A1015" w:rsidRDefault="000A1015">
      <w:pPr>
        <w:pStyle w:val="normal0"/>
        <w:spacing w:after="0" w:line="240" w:lineRule="auto"/>
        <w:jc w:val="both"/>
        <w:rPr>
          <w:rFonts w:ascii="Times New Roman" w:eastAsia="Times New Roman" w:hAnsi="Times New Roman" w:cs="Times New Roman"/>
          <w:i w:val="0"/>
          <w:sz w:val="144"/>
          <w:szCs w:val="144"/>
        </w:rPr>
      </w:pPr>
    </w:p>
    <w:p w:rsidR="000A1015" w:rsidRDefault="00746135">
      <w:pPr>
        <w:pStyle w:val="normal0"/>
        <w:spacing w:after="0" w:line="240" w:lineRule="auto"/>
        <w:ind w:left="2880" w:firstLine="720"/>
        <w:jc w:val="both"/>
        <w:rPr>
          <w:rFonts w:ascii="Times New Roman" w:eastAsia="Times New Roman" w:hAnsi="Times New Roman" w:cs="Times New Roman"/>
          <w:i w:val="0"/>
          <w:sz w:val="144"/>
          <w:szCs w:val="144"/>
        </w:rPr>
      </w:pPr>
      <w:r>
        <w:rPr>
          <w:rFonts w:ascii="Times New Roman" w:eastAsia="Times New Roman" w:hAnsi="Times New Roman" w:cs="Times New Roman"/>
          <w:b/>
          <w:i w:val="0"/>
          <w:sz w:val="144"/>
          <w:szCs w:val="144"/>
        </w:rPr>
        <w:t>B.A.</w:t>
      </w:r>
    </w:p>
    <w:p w:rsidR="000A1015" w:rsidRDefault="00746135">
      <w:pPr>
        <w:pStyle w:val="normal0"/>
        <w:spacing w:after="0" w:line="240" w:lineRule="auto"/>
        <w:ind w:left="1440" w:firstLine="720"/>
        <w:jc w:val="both"/>
        <w:rPr>
          <w:rFonts w:ascii="Times New Roman" w:eastAsia="Times New Roman" w:hAnsi="Times New Roman" w:cs="Times New Roman"/>
          <w:i w:val="0"/>
          <w:sz w:val="144"/>
          <w:szCs w:val="144"/>
        </w:rPr>
      </w:pPr>
      <w:r>
        <w:rPr>
          <w:rFonts w:ascii="Times New Roman" w:eastAsia="Times New Roman" w:hAnsi="Times New Roman" w:cs="Times New Roman"/>
          <w:b/>
          <w:i w:val="0"/>
          <w:sz w:val="144"/>
          <w:szCs w:val="144"/>
        </w:rPr>
        <w:t>II YEAR</w:t>
      </w: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746135">
      <w:pPr>
        <w:pStyle w:val="normal0"/>
        <w:spacing w:after="0" w:line="240" w:lineRule="auto"/>
        <w:jc w:val="center"/>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PAPER-I: MACRO ECONOMICS &amp; MONEY AND BANKING (207)</w:t>
      </w:r>
    </w:p>
    <w:p w:rsidR="000A1015" w:rsidRDefault="000A1015">
      <w:pPr>
        <w:pStyle w:val="normal0"/>
        <w:spacing w:after="0" w:line="240" w:lineRule="auto"/>
        <w:ind w:left="720" w:firstLine="720"/>
        <w:jc w:val="both"/>
        <w:rPr>
          <w:rFonts w:ascii="Times New Roman" w:eastAsia="Times New Roman" w:hAnsi="Times New Roman" w:cs="Times New Roman"/>
          <w:i w:val="0"/>
          <w:sz w:val="24"/>
          <w:szCs w:val="24"/>
        </w:rPr>
      </w:pPr>
    </w:p>
    <w:p w:rsidR="000A1015" w:rsidRDefault="00746135">
      <w:pPr>
        <w:pStyle w:val="normal0"/>
        <w:pBdr>
          <w:top w:val="nil"/>
          <w:left w:val="nil"/>
          <w:bottom w:val="nil"/>
          <w:right w:val="nil"/>
          <w:between w:val="nil"/>
        </w:pBdr>
        <w:spacing w:after="0" w:line="276"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Objective </w:t>
      </w:r>
    </w:p>
    <w:p w:rsidR="000A1015" w:rsidRDefault="00746135">
      <w:pPr>
        <w:pStyle w:val="normal0"/>
        <w:numPr>
          <w:ilvl w:val="0"/>
          <w:numId w:val="1"/>
        </w:numPr>
        <w:pBdr>
          <w:top w:val="nil"/>
          <w:left w:val="nil"/>
          <w:bottom w:val="nil"/>
          <w:right w:val="nil"/>
          <w:between w:val="nil"/>
        </w:pBdr>
        <w:tabs>
          <w:tab w:val="left" w:pos="720"/>
        </w:tabs>
        <w:spacing w:after="0" w:line="240" w:lineRule="auto"/>
        <w:ind w:left="720"/>
        <w:jc w:val="both"/>
        <w:rPr>
          <w:i w:val="0"/>
          <w:color w:val="000000"/>
        </w:rPr>
      </w:pPr>
      <w:r>
        <w:rPr>
          <w:rFonts w:ascii="Times New Roman" w:eastAsia="Times New Roman" w:hAnsi="Times New Roman" w:cs="Times New Roman"/>
          <w:i w:val="0"/>
          <w:color w:val="000000"/>
          <w:sz w:val="24"/>
          <w:szCs w:val="24"/>
        </w:rPr>
        <w:t>This introduces students to the basic concepts of Macroeconomics. Macroeconomics deals with the aggregate economy. This course discusses the preliminary concepts associated with the determination and measurement of aggregate macroeconomic variable like GDP</w:t>
      </w:r>
      <w:r>
        <w:rPr>
          <w:rFonts w:ascii="Times New Roman" w:eastAsia="Times New Roman" w:hAnsi="Times New Roman" w:cs="Times New Roman"/>
          <w:i w:val="0"/>
          <w:color w:val="000000"/>
          <w:sz w:val="24"/>
          <w:szCs w:val="24"/>
        </w:rPr>
        <w:t xml:space="preserve">, savings, investment, money, inflation, and the balance of payments. </w:t>
      </w:r>
    </w:p>
    <w:p w:rsidR="000A1015" w:rsidRDefault="000A1015">
      <w:pPr>
        <w:pStyle w:val="normal0"/>
        <w:pBdr>
          <w:top w:val="nil"/>
          <w:left w:val="nil"/>
          <w:bottom w:val="nil"/>
          <w:right w:val="nil"/>
          <w:between w:val="nil"/>
        </w:pBdr>
        <w:tabs>
          <w:tab w:val="left" w:pos="720"/>
        </w:tabs>
        <w:spacing w:after="0" w:line="240" w:lineRule="auto"/>
        <w:ind w:left="720" w:hanging="360"/>
        <w:jc w:val="both"/>
        <w:rPr>
          <w:rFonts w:ascii="Times New Roman" w:eastAsia="Times New Roman" w:hAnsi="Times New Roman" w:cs="Times New Roman"/>
          <w:i w:val="0"/>
          <w:color w:val="000000"/>
          <w:sz w:val="24"/>
          <w:szCs w:val="24"/>
        </w:rPr>
      </w:pPr>
    </w:p>
    <w:p w:rsidR="000A1015" w:rsidRDefault="00746135">
      <w:pPr>
        <w:pStyle w:val="normal0"/>
        <w:spacing w:after="0" w:line="240" w:lineRule="auto"/>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Unit 1: National Income Analysis</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i w:val="0"/>
          <w:color w:val="000000"/>
          <w:sz w:val="24"/>
          <w:szCs w:val="24"/>
        </w:rPr>
        <w:t>Concept and methods of measurement; Circular flow of product and income, Government and foreign sectors in national income accounts. Determination of National income under classical and Keynesian system. Monetary theories of trade cycle.</w:t>
      </w: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746135">
      <w:pPr>
        <w:pStyle w:val="normal0"/>
        <w:spacing w:after="0" w:line="240" w:lineRule="auto"/>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 xml:space="preserve">Unit 2: Value of </w:t>
      </w:r>
      <w:r>
        <w:rPr>
          <w:rFonts w:ascii="Times New Roman" w:eastAsia="Times New Roman" w:hAnsi="Times New Roman" w:cs="Times New Roman"/>
          <w:b/>
          <w:i w:val="0"/>
          <w:sz w:val="24"/>
          <w:szCs w:val="24"/>
        </w:rPr>
        <w:t>Money</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i w:val="0"/>
          <w:color w:val="000000"/>
          <w:sz w:val="24"/>
          <w:szCs w:val="24"/>
        </w:rPr>
        <w:t>Fisher and Cambridge approaches. Income-expenditure approach. Keynes' quantity theory. Prices: Inflation, Deflation. Monetary approach. Keynesian approach. Non LINEZOLID 600MG TABLETS monetary theories of inflation. Effects of deflation. A brief disc</w:t>
      </w:r>
      <w:r>
        <w:rPr>
          <w:rFonts w:ascii="Times New Roman" w:eastAsia="Times New Roman" w:hAnsi="Times New Roman" w:cs="Times New Roman"/>
          <w:i w:val="0"/>
          <w:color w:val="000000"/>
          <w:sz w:val="24"/>
          <w:szCs w:val="24"/>
        </w:rPr>
        <w:t xml:space="preserve">ussion of relationship </w:t>
      </w:r>
      <w:r>
        <w:rPr>
          <w:rFonts w:ascii="Times New Roman" w:eastAsia="Times New Roman" w:hAnsi="Times New Roman" w:cs="Times New Roman"/>
          <w:i w:val="0"/>
          <w:color w:val="000000"/>
          <w:sz w:val="24"/>
          <w:szCs w:val="24"/>
        </w:rPr>
        <w:lastRenderedPageBreak/>
        <w:t>between inflation and unemployment (Philips curve and modified Phillips curve), Okun's law and concept of stagflation.</w:t>
      </w: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746135">
      <w:pPr>
        <w:pStyle w:val="normal0"/>
        <w:spacing w:after="0" w:line="240" w:lineRule="auto"/>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Unit 3: Banking</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i w:val="0"/>
          <w:color w:val="000000"/>
          <w:sz w:val="24"/>
          <w:szCs w:val="24"/>
        </w:rPr>
        <w:t>Types and function. Structure and management, assets and liabilities, creation of money. Commerci</w:t>
      </w:r>
      <w:r>
        <w:rPr>
          <w:rFonts w:ascii="Times New Roman" w:eastAsia="Times New Roman" w:hAnsi="Times New Roman" w:cs="Times New Roman"/>
          <w:i w:val="0"/>
          <w:color w:val="000000"/>
          <w:sz w:val="24"/>
          <w:szCs w:val="24"/>
        </w:rPr>
        <w:t>al Banking: Principles and Practices. Central Banking: Instrument of monetary control and other functions of Central Banks Indian Monetary Market: Structure, concept and sources of change in money supply, Reserve Bank of India, regulatory and promotional f</w:t>
      </w:r>
      <w:r>
        <w:rPr>
          <w:rFonts w:ascii="Times New Roman" w:eastAsia="Times New Roman" w:hAnsi="Times New Roman" w:cs="Times New Roman"/>
          <w:i w:val="0"/>
          <w:color w:val="000000"/>
          <w:sz w:val="24"/>
          <w:szCs w:val="24"/>
        </w:rPr>
        <w:t>unctions.</w:t>
      </w: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746135">
      <w:pPr>
        <w:pStyle w:val="normal0"/>
        <w:spacing w:after="0" w:line="240" w:lineRule="auto"/>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Unit 4: Foreign Exchange</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i w:val="0"/>
          <w:color w:val="000000"/>
          <w:sz w:val="24"/>
          <w:szCs w:val="24"/>
        </w:rPr>
        <w:t>Concept, demand and supply of foreign exchange external value of money-gold standard, exchange rate determination purchasing power parity, theory, International monetary institution-IMF and IBRD. Exchange Control, Object</w:t>
      </w:r>
      <w:r>
        <w:rPr>
          <w:rFonts w:ascii="Times New Roman" w:eastAsia="Times New Roman" w:hAnsi="Times New Roman" w:cs="Times New Roman"/>
          <w:i w:val="0"/>
          <w:color w:val="000000"/>
          <w:sz w:val="24"/>
          <w:szCs w:val="24"/>
        </w:rPr>
        <w:t>ives and Methods.</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References: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1. D’Souza, E. (2008): “Macroeconomics”, Pearson Education: New Delhi.</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2. Blanchard, O. (2006) : “Macroeconomics” (IVth Edition), Pearson Education : New Delhi.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3. N. Gregory Mankiw (2006)-Vth Edition, Macroeconomics, Worth Publishers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4. DornbuschRudiger, Fischer Stanley and Startz Richard (2004)-IXth Edition, Tata McGrawHill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5. Froyen (2013): Macroeconomics:- Theories and Policies Pearson New Delhi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6. Governme</w:t>
      </w:r>
      <w:r>
        <w:rPr>
          <w:rFonts w:ascii="Times New Roman" w:eastAsia="Times New Roman" w:hAnsi="Times New Roman" w:cs="Times New Roman"/>
          <w:i w:val="0"/>
          <w:color w:val="000000"/>
          <w:sz w:val="24"/>
          <w:szCs w:val="24"/>
        </w:rPr>
        <w:t>nt of India (GOI) (Latest Year): “Economic Survey”, Ministry of Finance: New Delhi</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746135">
      <w:pPr>
        <w:pStyle w:val="normal0"/>
        <w:spacing w:after="0" w:line="240" w:lineRule="auto"/>
        <w:ind w:left="720" w:firstLine="720"/>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PAPER-II: PUBLIC FINANCE AND INTERNATIONAL TRADE (208)</w:t>
      </w: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746135">
      <w:pPr>
        <w:pStyle w:val="normal0"/>
        <w:spacing w:after="0" w:line="240" w:lineRule="auto"/>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Objectives</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i w:val="0"/>
          <w:color w:val="000000"/>
          <w:sz w:val="24"/>
          <w:szCs w:val="24"/>
        </w:rPr>
        <w:t>The purpose of this course is to inform the basics of topics including public goods, market failures and externalities. The paper is divided into two sections, one dealing with the theory of public economics and the other with the international trade theor</w:t>
      </w:r>
      <w:r>
        <w:rPr>
          <w:rFonts w:ascii="Times New Roman" w:eastAsia="Times New Roman" w:hAnsi="Times New Roman" w:cs="Times New Roman"/>
          <w:i w:val="0"/>
          <w:color w:val="000000"/>
          <w:sz w:val="24"/>
          <w:szCs w:val="24"/>
        </w:rPr>
        <w:t>y and to examine the effects of international economic policies on domestic and world welfare. This course develops a systematic exposition of models that try to explain the composition, direction, and consequences of international trade, and the determina</w:t>
      </w:r>
      <w:r>
        <w:rPr>
          <w:rFonts w:ascii="Times New Roman" w:eastAsia="Times New Roman" w:hAnsi="Times New Roman" w:cs="Times New Roman"/>
          <w:i w:val="0"/>
          <w:color w:val="000000"/>
          <w:sz w:val="24"/>
          <w:szCs w:val="24"/>
        </w:rPr>
        <w:t xml:space="preserve">nts and effects of trade policy. </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p w:rsidR="000A1015" w:rsidRDefault="00746135">
      <w:pPr>
        <w:pStyle w:val="normal0"/>
        <w:spacing w:after="0" w:line="240" w:lineRule="auto"/>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 xml:space="preserve">Unit 1 </w:t>
      </w: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i w:val="0"/>
          <w:color w:val="000000"/>
          <w:sz w:val="24"/>
          <w:szCs w:val="24"/>
        </w:rPr>
        <w:t>.</w:t>
      </w:r>
      <w:r>
        <w:rPr>
          <w:rFonts w:ascii="Times New Roman" w:eastAsia="Times New Roman" w:hAnsi="Times New Roman" w:cs="Times New Roman"/>
          <w:b/>
          <w:color w:val="000000"/>
          <w:sz w:val="24"/>
          <w:szCs w:val="24"/>
        </w:rPr>
        <w:t xml:space="preserve"> Public Revenue &amp; </w:t>
      </w:r>
      <w:r>
        <w:rPr>
          <w:rFonts w:ascii="Times New Roman" w:eastAsia="Times New Roman" w:hAnsi="Times New Roman" w:cs="Times New Roman"/>
          <w:b/>
          <w:sz w:val="24"/>
          <w:szCs w:val="24"/>
        </w:rPr>
        <w:t>public debt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i w:val="0"/>
          <w:color w:val="000000"/>
          <w:sz w:val="24"/>
          <w:szCs w:val="24"/>
        </w:rPr>
        <w:t>Public Debt: Classification, effects, burden, repayment and management Government Budget: Preparation and classification, Sources of Public Revenue, Taxation. Satisfaction of Public wants, the benefit approach, the ability to pay approach; incidence and ef</w:t>
      </w:r>
      <w:r>
        <w:rPr>
          <w:rFonts w:ascii="Times New Roman" w:eastAsia="Times New Roman" w:hAnsi="Times New Roman" w:cs="Times New Roman"/>
          <w:i w:val="0"/>
          <w:color w:val="000000"/>
          <w:sz w:val="24"/>
          <w:szCs w:val="24"/>
        </w:rPr>
        <w:t>fects of taxation.</w:t>
      </w: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746135">
      <w:pPr>
        <w:pStyle w:val="normal0"/>
        <w:spacing w:after="0" w:line="240" w:lineRule="auto"/>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Unit 2</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color w:val="000000"/>
          <w:sz w:val="24"/>
          <w:szCs w:val="24"/>
        </w:rPr>
        <w:t>Public Expenditure</w:t>
      </w:r>
      <w:r>
        <w:rPr>
          <w:rFonts w:ascii="Times New Roman" w:eastAsia="Times New Roman" w:hAnsi="Times New Roman" w:cs="Times New Roman"/>
          <w:i w:val="0"/>
          <w:color w:val="000000"/>
          <w:sz w:val="24"/>
          <w:szCs w:val="24"/>
        </w:rPr>
        <w:t>: Effects of public expenditure on production and distribution Wagner's law, Wiseman-Peacock hypothesis, the Stability and Economic growth. Indian Public Finance: Sources of income - Central, State, Indian Tax S</w:t>
      </w:r>
      <w:r>
        <w:rPr>
          <w:rFonts w:ascii="Times New Roman" w:eastAsia="Times New Roman" w:hAnsi="Times New Roman" w:cs="Times New Roman"/>
          <w:i w:val="0"/>
          <w:color w:val="000000"/>
          <w:sz w:val="24"/>
          <w:szCs w:val="24"/>
        </w:rPr>
        <w:t>ystem. Public expenditure in India. Indian Federal Finance Opportunity cost.</w:t>
      </w: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746135">
      <w:pPr>
        <w:pStyle w:val="normal0"/>
        <w:pBdr>
          <w:top w:val="nil"/>
          <w:left w:val="nil"/>
          <w:bottom w:val="nil"/>
          <w:right w:val="nil"/>
          <w:between w:val="nil"/>
        </w:pBdr>
        <w:spacing w:after="0" w:line="276"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Unit 3</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b/>
          <w:i w:val="0"/>
          <w:color w:val="000000"/>
          <w:sz w:val="24"/>
          <w:szCs w:val="24"/>
        </w:rPr>
        <w:t>Fiscal Policy</w:t>
      </w:r>
      <w:r>
        <w:rPr>
          <w:rFonts w:ascii="Times New Roman" w:eastAsia="Times New Roman" w:hAnsi="Times New Roman" w:cs="Times New Roman"/>
          <w:b/>
          <w:color w:val="000000"/>
          <w:sz w:val="24"/>
          <w:szCs w:val="24"/>
        </w:rPr>
        <w:t xml:space="preserve"> &amp; </w:t>
      </w:r>
      <w:r>
        <w:rPr>
          <w:rFonts w:ascii="Times New Roman" w:eastAsia="Times New Roman" w:hAnsi="Times New Roman" w:cs="Times New Roman"/>
          <w:b/>
          <w:i w:val="0"/>
          <w:color w:val="000000"/>
          <w:sz w:val="24"/>
          <w:szCs w:val="24"/>
        </w:rPr>
        <w:t>Monetary policy</w:t>
      </w:r>
      <w:r>
        <w:rPr>
          <w:rFonts w:ascii="Times New Roman" w:eastAsia="Times New Roman" w:hAnsi="Times New Roman" w:cs="Times New Roman"/>
          <w:i w:val="0"/>
          <w:color w:val="000000"/>
          <w:sz w:val="24"/>
          <w:szCs w:val="24"/>
        </w:rPr>
        <w:t xml:space="preserve">: Active or passive; monetary policy objectives and targets; rules versus discretion: time consistency; the government budget constraint; government debt, </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Unit 4</w:t>
      </w:r>
    </w:p>
    <w:p w:rsidR="000A1015" w:rsidRDefault="00746135">
      <w:pPr>
        <w:pStyle w:val="normal0"/>
        <w:numPr>
          <w:ilvl w:val="0"/>
          <w:numId w:val="1"/>
        </w:numPr>
        <w:pBdr>
          <w:top w:val="nil"/>
          <w:left w:val="nil"/>
          <w:bottom w:val="nil"/>
          <w:right w:val="nil"/>
          <w:between w:val="nil"/>
        </w:pBdr>
        <w:spacing w:after="0" w:line="276" w:lineRule="auto"/>
        <w:jc w:val="both"/>
        <w:rPr>
          <w:i w:val="0"/>
          <w:color w:val="000000"/>
        </w:rPr>
      </w:pPr>
      <w:r>
        <w:rPr>
          <w:rFonts w:ascii="Times New Roman" w:eastAsia="Times New Roman" w:hAnsi="Times New Roman" w:cs="Times New Roman"/>
          <w:b/>
          <w:i w:val="0"/>
          <w:color w:val="000000"/>
          <w:sz w:val="24"/>
          <w:szCs w:val="24"/>
        </w:rPr>
        <w:t>Trade and Trade policies</w:t>
      </w:r>
      <w:r>
        <w:rPr>
          <w:rFonts w:ascii="Times New Roman" w:eastAsia="Times New Roman" w:hAnsi="Times New Roman" w:cs="Times New Roman"/>
          <w:i w:val="0"/>
          <w:color w:val="000000"/>
          <w:sz w:val="24"/>
          <w:szCs w:val="24"/>
        </w:rPr>
        <w:t xml:space="preserve">: Introduction: What is international economics about? An overview of world trade. Stylized facts about international trade. Trade policy: instruments of trade policy; </w:t>
      </w:r>
      <w:r>
        <w:rPr>
          <w:rFonts w:ascii="Times New Roman" w:eastAsia="Times New Roman" w:hAnsi="Times New Roman" w:cs="Times New Roman"/>
          <w:i w:val="0"/>
          <w:color w:val="000000"/>
          <w:sz w:val="24"/>
          <w:szCs w:val="24"/>
        </w:rPr>
        <w:lastRenderedPageBreak/>
        <w:t>tariffs, quotas, export subsidies, voluntary export restraints. The economics of trade p</w:t>
      </w:r>
      <w:r>
        <w:rPr>
          <w:rFonts w:ascii="Times New Roman" w:eastAsia="Times New Roman" w:hAnsi="Times New Roman" w:cs="Times New Roman"/>
          <w:i w:val="0"/>
          <w:color w:val="000000"/>
          <w:sz w:val="24"/>
          <w:szCs w:val="24"/>
        </w:rPr>
        <w:t>olicy; political economy of trade policy; controversies in trade policy</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References: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1. Salvatore-International Economics-8th Edition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2. JagdishBhagwati, T.N. Srinivasan: Lectures on International Trade, MIT Press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3. W.M.Corden Trade Policy and Welfare, Clarendon Oxford.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4. Handbook of Development, Trade &amp; WTO: World Bank Publiction.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5. Paul Krugman and Maurice Obstfeld: International Economics, 10th Edition: Pearson </w:t>
      </w:r>
    </w:p>
    <w:p w:rsidR="000A1015" w:rsidRDefault="00746135">
      <w:pPr>
        <w:pStyle w:val="normal0"/>
        <w:pBdr>
          <w:top w:val="nil"/>
          <w:left w:val="nil"/>
          <w:bottom w:val="nil"/>
          <w:right w:val="nil"/>
          <w:between w:val="nil"/>
        </w:pBdr>
        <w:spacing w:after="0" w:line="276"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6. Rao, M. (2005). Changing contours of federa</w:t>
      </w:r>
      <w:r>
        <w:rPr>
          <w:rFonts w:ascii="Times New Roman" w:eastAsia="Times New Roman" w:hAnsi="Times New Roman" w:cs="Times New Roman"/>
          <w:i w:val="0"/>
          <w:color w:val="000000"/>
          <w:sz w:val="24"/>
          <w:szCs w:val="24"/>
        </w:rPr>
        <w:t xml:space="preserve">l fiscal arrangements in India. In A. Bagchi (ed.): Readings in public finance. Oxford University Press. </w:t>
      </w:r>
    </w:p>
    <w:p w:rsidR="000A1015" w:rsidRDefault="00746135">
      <w:pPr>
        <w:pStyle w:val="normal0"/>
        <w:pBdr>
          <w:top w:val="nil"/>
          <w:left w:val="nil"/>
          <w:bottom w:val="nil"/>
          <w:right w:val="nil"/>
          <w:between w:val="nil"/>
        </w:pBdr>
        <w:spacing w:after="0" w:line="276"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7. Reddy, Y. (2015). Fourteenth finance commission: Continuity, change and way forward. Economic and Political Weekly, 50(21), 27-36. </w:t>
      </w:r>
    </w:p>
    <w:p w:rsidR="000A1015" w:rsidRDefault="00746135">
      <w:pPr>
        <w:pStyle w:val="normal0"/>
        <w:pBdr>
          <w:top w:val="nil"/>
          <w:left w:val="nil"/>
          <w:bottom w:val="nil"/>
          <w:right w:val="nil"/>
          <w:between w:val="nil"/>
        </w:pBdr>
        <w:spacing w:after="0" w:line="276"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8. Stiglitz, J. (2009). Economics of the public sector, 3rd ed. W. W. Norton.</w:t>
      </w: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0A1015">
      <w:pPr>
        <w:pStyle w:val="normal0"/>
        <w:spacing w:after="0" w:line="240" w:lineRule="auto"/>
        <w:jc w:val="both"/>
        <w:rPr>
          <w:rFonts w:ascii="Times New Roman" w:eastAsia="Times New Roman" w:hAnsi="Times New Roman" w:cs="Times New Roman"/>
          <w:i w:val="0"/>
          <w:sz w:val="24"/>
          <w:szCs w:val="24"/>
        </w:rPr>
      </w:pPr>
    </w:p>
    <w:p w:rsidR="000A1015" w:rsidRDefault="000A1015">
      <w:pPr>
        <w:pStyle w:val="normal0"/>
        <w:spacing w:after="0" w:line="240" w:lineRule="auto"/>
        <w:ind w:left="3600" w:firstLine="720"/>
        <w:jc w:val="both"/>
        <w:rPr>
          <w:rFonts w:ascii="Times New Roman" w:eastAsia="Times New Roman" w:hAnsi="Times New Roman" w:cs="Times New Roman"/>
          <w:i w:val="0"/>
          <w:sz w:val="24"/>
          <w:szCs w:val="24"/>
        </w:rPr>
      </w:pPr>
    </w:p>
    <w:p w:rsidR="000A1015" w:rsidRDefault="00746135">
      <w:pPr>
        <w:pStyle w:val="normal0"/>
        <w:spacing w:after="0" w:line="240" w:lineRule="auto"/>
        <w:jc w:val="both"/>
        <w:rPr>
          <w:rFonts w:ascii="Times New Roman" w:eastAsia="Times New Roman" w:hAnsi="Times New Roman" w:cs="Times New Roman"/>
          <w:i w:val="0"/>
          <w:sz w:val="144"/>
          <w:szCs w:val="144"/>
        </w:rPr>
      </w:pPr>
      <w:r>
        <w:rPr>
          <w:rFonts w:ascii="Times New Roman" w:eastAsia="Times New Roman" w:hAnsi="Times New Roman" w:cs="Times New Roman"/>
          <w:b/>
          <w:i w:val="0"/>
          <w:sz w:val="144"/>
          <w:szCs w:val="144"/>
        </w:rPr>
        <w:t xml:space="preserve">  SYLLABUS </w:t>
      </w:r>
    </w:p>
    <w:p w:rsidR="000A1015" w:rsidRDefault="000A1015">
      <w:pPr>
        <w:pStyle w:val="normal0"/>
        <w:spacing w:after="0" w:line="240" w:lineRule="auto"/>
        <w:ind w:left="3600"/>
        <w:jc w:val="both"/>
        <w:rPr>
          <w:rFonts w:ascii="Times New Roman" w:eastAsia="Times New Roman" w:hAnsi="Times New Roman" w:cs="Times New Roman"/>
          <w:i w:val="0"/>
          <w:sz w:val="144"/>
          <w:szCs w:val="144"/>
        </w:rPr>
      </w:pPr>
    </w:p>
    <w:p w:rsidR="000A1015" w:rsidRDefault="00746135">
      <w:pPr>
        <w:pStyle w:val="normal0"/>
        <w:spacing w:after="0" w:line="240" w:lineRule="auto"/>
        <w:ind w:left="3600"/>
        <w:jc w:val="both"/>
        <w:rPr>
          <w:rFonts w:ascii="Times New Roman" w:eastAsia="Times New Roman" w:hAnsi="Times New Roman" w:cs="Times New Roman"/>
          <w:i w:val="0"/>
          <w:sz w:val="144"/>
          <w:szCs w:val="144"/>
        </w:rPr>
      </w:pPr>
      <w:r>
        <w:rPr>
          <w:rFonts w:ascii="Times New Roman" w:eastAsia="Times New Roman" w:hAnsi="Times New Roman" w:cs="Times New Roman"/>
          <w:b/>
          <w:i w:val="0"/>
          <w:sz w:val="144"/>
          <w:szCs w:val="144"/>
        </w:rPr>
        <w:t xml:space="preserve">B.A. </w:t>
      </w:r>
    </w:p>
    <w:p w:rsidR="000A1015" w:rsidRDefault="00746135">
      <w:pPr>
        <w:pStyle w:val="normal0"/>
        <w:spacing w:after="0" w:line="240" w:lineRule="auto"/>
        <w:jc w:val="both"/>
        <w:rPr>
          <w:rFonts w:ascii="Times New Roman" w:eastAsia="Times New Roman" w:hAnsi="Times New Roman" w:cs="Times New Roman"/>
          <w:i w:val="0"/>
          <w:sz w:val="144"/>
          <w:szCs w:val="144"/>
        </w:rPr>
      </w:pPr>
      <w:r>
        <w:rPr>
          <w:rFonts w:ascii="Times New Roman" w:eastAsia="Times New Roman" w:hAnsi="Times New Roman" w:cs="Times New Roman"/>
          <w:b/>
          <w:i w:val="0"/>
          <w:sz w:val="144"/>
          <w:szCs w:val="144"/>
        </w:rPr>
        <w:t xml:space="preserve">     III YEAR</w:t>
      </w:r>
    </w:p>
    <w:p w:rsidR="000A1015" w:rsidRDefault="000A1015">
      <w:pPr>
        <w:pStyle w:val="normal0"/>
        <w:spacing w:after="0" w:line="240" w:lineRule="auto"/>
        <w:ind w:left="3600"/>
        <w:jc w:val="both"/>
        <w:rPr>
          <w:rFonts w:ascii="Times New Roman" w:eastAsia="Times New Roman" w:hAnsi="Times New Roman" w:cs="Times New Roman"/>
          <w:i w:val="0"/>
          <w:sz w:val="28"/>
          <w:szCs w:val="28"/>
        </w:rPr>
      </w:pPr>
    </w:p>
    <w:p w:rsidR="000A1015" w:rsidRDefault="000A1015">
      <w:pPr>
        <w:pStyle w:val="normal0"/>
        <w:spacing w:after="0" w:line="240" w:lineRule="auto"/>
        <w:ind w:left="3600"/>
        <w:jc w:val="both"/>
        <w:rPr>
          <w:rFonts w:ascii="Times New Roman" w:eastAsia="Times New Roman" w:hAnsi="Times New Roman" w:cs="Times New Roman"/>
          <w:i w:val="0"/>
          <w:sz w:val="28"/>
          <w:szCs w:val="28"/>
        </w:rPr>
      </w:pPr>
    </w:p>
    <w:p w:rsidR="000A1015" w:rsidRDefault="000A1015">
      <w:pPr>
        <w:pStyle w:val="normal0"/>
        <w:spacing w:after="0" w:line="240" w:lineRule="auto"/>
        <w:ind w:left="3600"/>
        <w:jc w:val="both"/>
        <w:rPr>
          <w:rFonts w:ascii="Times New Roman" w:eastAsia="Times New Roman" w:hAnsi="Times New Roman" w:cs="Times New Roman"/>
          <w:i w:val="0"/>
          <w:sz w:val="28"/>
          <w:szCs w:val="28"/>
        </w:rPr>
      </w:pPr>
    </w:p>
    <w:p w:rsidR="000A1015" w:rsidRDefault="000A1015">
      <w:pPr>
        <w:pStyle w:val="normal0"/>
        <w:spacing w:after="0" w:line="240" w:lineRule="auto"/>
        <w:ind w:left="3600"/>
        <w:jc w:val="both"/>
        <w:rPr>
          <w:rFonts w:ascii="Times New Roman" w:eastAsia="Times New Roman" w:hAnsi="Times New Roman" w:cs="Times New Roman"/>
          <w:i w:val="0"/>
          <w:sz w:val="28"/>
          <w:szCs w:val="28"/>
        </w:rPr>
      </w:pPr>
    </w:p>
    <w:p w:rsidR="000A1015" w:rsidRDefault="000A1015">
      <w:pPr>
        <w:pStyle w:val="normal0"/>
        <w:spacing w:after="0" w:line="240" w:lineRule="auto"/>
        <w:ind w:left="3600"/>
        <w:jc w:val="both"/>
        <w:rPr>
          <w:rFonts w:ascii="Times New Roman" w:eastAsia="Times New Roman" w:hAnsi="Times New Roman" w:cs="Times New Roman"/>
          <w:i w:val="0"/>
          <w:sz w:val="28"/>
          <w:szCs w:val="28"/>
        </w:rPr>
      </w:pPr>
    </w:p>
    <w:p w:rsidR="000A1015" w:rsidRDefault="000A1015">
      <w:pPr>
        <w:pStyle w:val="normal0"/>
        <w:spacing w:after="0" w:line="240" w:lineRule="auto"/>
        <w:ind w:left="3600"/>
        <w:jc w:val="both"/>
        <w:rPr>
          <w:rFonts w:ascii="Times New Roman" w:eastAsia="Times New Roman" w:hAnsi="Times New Roman" w:cs="Times New Roman"/>
          <w:i w:val="0"/>
          <w:sz w:val="28"/>
          <w:szCs w:val="28"/>
        </w:rPr>
      </w:pPr>
    </w:p>
    <w:p w:rsidR="000A1015" w:rsidRDefault="000A1015">
      <w:pPr>
        <w:pStyle w:val="normal0"/>
        <w:spacing w:after="0" w:line="240" w:lineRule="auto"/>
        <w:ind w:left="3600"/>
        <w:jc w:val="both"/>
        <w:rPr>
          <w:rFonts w:ascii="Times New Roman" w:eastAsia="Times New Roman" w:hAnsi="Times New Roman" w:cs="Times New Roman"/>
          <w:i w:val="0"/>
          <w:sz w:val="28"/>
          <w:szCs w:val="28"/>
        </w:rPr>
      </w:pPr>
    </w:p>
    <w:p w:rsidR="000A1015" w:rsidRDefault="000A1015">
      <w:pPr>
        <w:pStyle w:val="normal0"/>
        <w:spacing w:after="0" w:line="240" w:lineRule="auto"/>
        <w:ind w:left="3600"/>
        <w:jc w:val="both"/>
        <w:rPr>
          <w:rFonts w:ascii="Times New Roman" w:eastAsia="Times New Roman" w:hAnsi="Times New Roman" w:cs="Times New Roman"/>
          <w:i w:val="0"/>
          <w:sz w:val="28"/>
          <w:szCs w:val="28"/>
        </w:rPr>
      </w:pPr>
    </w:p>
    <w:p w:rsidR="000A1015" w:rsidRDefault="000A1015">
      <w:pPr>
        <w:pStyle w:val="normal0"/>
        <w:spacing w:after="0" w:line="240" w:lineRule="auto"/>
        <w:ind w:left="720" w:firstLine="720"/>
        <w:jc w:val="both"/>
        <w:rPr>
          <w:rFonts w:ascii="Times New Roman" w:eastAsia="Times New Roman" w:hAnsi="Times New Roman" w:cs="Times New Roman"/>
          <w:i w:val="0"/>
          <w:sz w:val="28"/>
          <w:szCs w:val="28"/>
        </w:rPr>
      </w:pPr>
    </w:p>
    <w:p w:rsidR="000A1015" w:rsidRDefault="00746135">
      <w:pPr>
        <w:pStyle w:val="normal0"/>
        <w:spacing w:after="0" w:line="240" w:lineRule="auto"/>
        <w:ind w:left="720" w:firstLine="720"/>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lastRenderedPageBreak/>
        <w:t>PAPER I: Fundamentals of Economic Growth and Development (307)</w:t>
      </w:r>
    </w:p>
    <w:p w:rsidR="000A1015" w:rsidRDefault="00746135">
      <w:pPr>
        <w:pStyle w:val="normal0"/>
        <w:spacing w:after="0" w:line="240" w:lineRule="auto"/>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Objectives</w:t>
      </w:r>
    </w:p>
    <w:p w:rsidR="000A1015" w:rsidRDefault="00746135">
      <w:pPr>
        <w:pStyle w:val="normal0"/>
        <w:numPr>
          <w:ilvl w:val="0"/>
          <w:numId w:val="1"/>
        </w:numPr>
        <w:pBdr>
          <w:top w:val="nil"/>
          <w:left w:val="nil"/>
          <w:bottom w:val="nil"/>
          <w:right w:val="nil"/>
          <w:between w:val="nil"/>
        </w:pBdr>
        <w:spacing w:after="0" w:line="276" w:lineRule="auto"/>
        <w:jc w:val="both"/>
        <w:rPr>
          <w:i w:val="0"/>
          <w:color w:val="000000"/>
        </w:rPr>
      </w:pPr>
      <w:r>
        <w:rPr>
          <w:rFonts w:ascii="Times New Roman" w:eastAsia="Times New Roman" w:hAnsi="Times New Roman" w:cs="Times New Roman"/>
          <w:i w:val="0"/>
          <w:color w:val="000000"/>
          <w:sz w:val="24"/>
          <w:szCs w:val="24"/>
        </w:rPr>
        <w:t>The course begins with a discussion of alternative conceptions of development and their justification. It then proceeds to aggregate models of growth and cross-national comparisons of the growth experience that can help evaluate these models. The axiomatic</w:t>
      </w:r>
      <w:r>
        <w:rPr>
          <w:rFonts w:ascii="Times New Roman" w:eastAsia="Times New Roman" w:hAnsi="Times New Roman" w:cs="Times New Roman"/>
          <w:i w:val="0"/>
          <w:color w:val="000000"/>
          <w:sz w:val="24"/>
          <w:szCs w:val="24"/>
        </w:rPr>
        <w:t xml:space="preserve"> basis for inequality measurement is used to develop measures of inequality and connections between growth and inequality are explored. The course ends by linking political institutions to growth and inequality by discussing the role of the state in econom</w:t>
      </w:r>
      <w:r>
        <w:rPr>
          <w:rFonts w:ascii="Times New Roman" w:eastAsia="Times New Roman" w:hAnsi="Times New Roman" w:cs="Times New Roman"/>
          <w:i w:val="0"/>
          <w:color w:val="000000"/>
          <w:sz w:val="24"/>
          <w:szCs w:val="24"/>
        </w:rPr>
        <w:t>ic development and the informational and incentive problems that affect state governance.</w:t>
      </w:r>
    </w:p>
    <w:p w:rsidR="000A1015" w:rsidRDefault="00746135">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val="0"/>
          <w:sz w:val="24"/>
          <w:szCs w:val="24"/>
        </w:rPr>
        <w:t>Unit 1</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4"/>
          <w:szCs w:val="24"/>
        </w:rPr>
        <w:t>Economic growth and Economic Development:</w:t>
      </w:r>
      <w:r>
        <w:rPr>
          <w:rFonts w:ascii="Times New Roman" w:eastAsia="Times New Roman" w:hAnsi="Times New Roman" w:cs="Times New Roman"/>
          <w:i w:val="0"/>
          <w:color w:val="000000"/>
          <w:sz w:val="24"/>
          <w:szCs w:val="24"/>
        </w:rPr>
        <w:t xml:space="preserve"> Meaning Diverse structure and common characteristics of developing nations obstacles to development, Economic and non</w:t>
      </w:r>
      <w:r>
        <w:rPr>
          <w:rFonts w:ascii="Times New Roman" w:eastAsia="Times New Roman" w:hAnsi="Times New Roman" w:cs="Times New Roman"/>
          <w:i w:val="0"/>
          <w:color w:val="000000"/>
          <w:sz w:val="24"/>
          <w:szCs w:val="24"/>
        </w:rPr>
        <w:t>-economic factors in economic development Growth models: Classical Marx. Schumpeter and Harbod-Domer.</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p w:rsidR="000A1015" w:rsidRDefault="00746135">
      <w:pPr>
        <w:pStyle w:val="normal0"/>
        <w:spacing w:after="0" w:line="240" w:lineRule="auto"/>
        <w:ind w:left="1440" w:hanging="1440"/>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Unit II</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4"/>
          <w:szCs w:val="24"/>
        </w:rPr>
        <w:t>Dualistic Economic Theories:</w:t>
      </w:r>
      <w:r>
        <w:rPr>
          <w:rFonts w:ascii="Times New Roman" w:eastAsia="Times New Roman" w:hAnsi="Times New Roman" w:cs="Times New Roman"/>
          <w:i w:val="0"/>
          <w:color w:val="000000"/>
          <w:sz w:val="24"/>
          <w:szCs w:val="24"/>
        </w:rPr>
        <w:t xml:space="preserve"> Lewis model of labour surplus Economy Rosenstein Rodan's theory of big push, Leibenstein's critical minimum</w:t>
      </w:r>
      <w:r>
        <w:rPr>
          <w:rFonts w:ascii="Times New Roman" w:eastAsia="Times New Roman" w:hAnsi="Times New Roman" w:cs="Times New Roman"/>
          <w:i w:val="0"/>
          <w:sz w:val="24"/>
          <w:szCs w:val="24"/>
        </w:rPr>
        <w:t xml:space="preserve"> thesis</w:t>
      </w:r>
      <w:r>
        <w:rPr>
          <w:rFonts w:ascii="Times New Roman" w:eastAsia="Times New Roman" w:hAnsi="Times New Roman" w:cs="Times New Roman"/>
          <w:i w:val="0"/>
          <w:color w:val="000000"/>
          <w:sz w:val="24"/>
          <w:szCs w:val="24"/>
        </w:rPr>
        <w:t>, Nelson's low level equilibrium trap: balanced versus unbalanced growth. Rostow's stages of Economic growth.</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p w:rsidR="000A1015" w:rsidRDefault="00746135">
      <w:pPr>
        <w:pStyle w:val="normal0"/>
        <w:spacing w:after="0" w:line="240" w:lineRule="auto"/>
        <w:ind w:left="1440" w:hanging="1440"/>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Unit II</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4"/>
          <w:szCs w:val="24"/>
        </w:rPr>
        <w:t>Towards an equitable world economy:</w:t>
      </w:r>
      <w:r>
        <w:rPr>
          <w:rFonts w:ascii="Times New Roman" w:eastAsia="Times New Roman" w:hAnsi="Times New Roman" w:cs="Times New Roman"/>
          <w:i w:val="0"/>
          <w:color w:val="000000"/>
          <w:sz w:val="24"/>
          <w:szCs w:val="24"/>
        </w:rPr>
        <w:t xml:space="preserve"> Trade and Economic development: Terms of trade. Concepts. Measurement. Movements and prospects. Inter</w:t>
      </w:r>
      <w:r>
        <w:rPr>
          <w:rFonts w:ascii="Times New Roman" w:eastAsia="Times New Roman" w:hAnsi="Times New Roman" w:cs="Times New Roman"/>
          <w:i w:val="0"/>
          <w:color w:val="000000"/>
          <w:sz w:val="24"/>
          <w:szCs w:val="24"/>
        </w:rPr>
        <w:t>national finance and financial restructuring, south-south cooperation. W.T.O. and development countries</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p w:rsidR="000A1015" w:rsidRDefault="00746135">
      <w:pPr>
        <w:pStyle w:val="normal0"/>
        <w:spacing w:after="0" w:line="240" w:lineRule="auto"/>
        <w:ind w:left="1440" w:hanging="1440"/>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Unit IV</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4"/>
          <w:szCs w:val="24"/>
        </w:rPr>
        <w:t xml:space="preserve">Development and planning: </w:t>
      </w:r>
      <w:r>
        <w:rPr>
          <w:rFonts w:ascii="Times New Roman" w:eastAsia="Times New Roman" w:hAnsi="Times New Roman" w:cs="Times New Roman"/>
          <w:i w:val="0"/>
          <w:color w:val="000000"/>
          <w:sz w:val="24"/>
          <w:szCs w:val="24"/>
        </w:rPr>
        <w:t>Need, concept, types. Planning and the market, Formulation of plans. Objectives, strategy and achievements of five ye</w:t>
      </w:r>
      <w:r>
        <w:rPr>
          <w:rFonts w:ascii="Times New Roman" w:eastAsia="Times New Roman" w:hAnsi="Times New Roman" w:cs="Times New Roman"/>
          <w:i w:val="0"/>
          <w:color w:val="000000"/>
          <w:sz w:val="24"/>
          <w:szCs w:val="24"/>
        </w:rPr>
        <w:t>ar plans. Planning in India. Problem of poverty, inequality and regional imbalance in India.</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References: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1. Debraj Ray, Development Economics, 1st edition, Oxford University Press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2. Charles Jones, Introduction to Economic Growth, Norton, W. W. Nortan&amp;C</w:t>
      </w:r>
      <w:r>
        <w:rPr>
          <w:rFonts w:ascii="Times New Roman" w:eastAsia="Times New Roman" w:hAnsi="Times New Roman" w:cs="Times New Roman"/>
          <w:i w:val="0"/>
          <w:color w:val="000000"/>
          <w:sz w:val="24"/>
          <w:szCs w:val="24"/>
        </w:rPr>
        <w:t xml:space="preserve">ompany, 2nd Edition 3. Meier, Leading Issues in Economic Development, Oxford University Press, 5th edition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4. Michael.P.Todaro, Economic Developments, The Pearson Series in Economics, 7th edition. </w:t>
      </w: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5. F Hayami, Development Economics, Oxford University Press, 2nd edition 6. A.P Thirwall, Growth and Development, Palgrave Macmillan, 7th edition</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p w:rsidR="000A1015" w:rsidRDefault="000A1015">
      <w:pPr>
        <w:pStyle w:val="normal0"/>
        <w:spacing w:after="0" w:line="240" w:lineRule="auto"/>
        <w:ind w:left="1440" w:hanging="1440"/>
        <w:jc w:val="both"/>
        <w:rPr>
          <w:rFonts w:ascii="Times New Roman" w:eastAsia="Times New Roman" w:hAnsi="Times New Roman" w:cs="Times New Roman"/>
          <w:i w:val="0"/>
          <w:sz w:val="24"/>
          <w:szCs w:val="24"/>
        </w:rPr>
      </w:pPr>
    </w:p>
    <w:p w:rsidR="000A1015" w:rsidRDefault="000A1015">
      <w:pPr>
        <w:pStyle w:val="normal0"/>
        <w:spacing w:after="0" w:line="240" w:lineRule="auto"/>
        <w:ind w:firstLine="360"/>
        <w:jc w:val="both"/>
        <w:rPr>
          <w:rFonts w:ascii="Times New Roman" w:eastAsia="Times New Roman" w:hAnsi="Times New Roman" w:cs="Times New Roman"/>
          <w:i w:val="0"/>
          <w:sz w:val="24"/>
          <w:szCs w:val="24"/>
        </w:rPr>
      </w:pPr>
    </w:p>
    <w:p w:rsidR="000A1015" w:rsidRDefault="000A1015">
      <w:pPr>
        <w:pStyle w:val="normal0"/>
        <w:spacing w:after="0" w:line="240" w:lineRule="auto"/>
        <w:ind w:firstLine="360"/>
        <w:jc w:val="both"/>
        <w:rPr>
          <w:rFonts w:ascii="Times New Roman" w:eastAsia="Times New Roman" w:hAnsi="Times New Roman" w:cs="Times New Roman"/>
          <w:i w:val="0"/>
          <w:sz w:val="24"/>
          <w:szCs w:val="24"/>
        </w:rPr>
      </w:pPr>
    </w:p>
    <w:p w:rsidR="000A1015" w:rsidRDefault="000A1015">
      <w:pPr>
        <w:pStyle w:val="normal0"/>
        <w:spacing w:after="0" w:line="240" w:lineRule="auto"/>
        <w:ind w:firstLine="360"/>
        <w:jc w:val="both"/>
        <w:rPr>
          <w:rFonts w:ascii="Times New Roman" w:eastAsia="Times New Roman" w:hAnsi="Times New Roman" w:cs="Times New Roman"/>
          <w:i w:val="0"/>
          <w:sz w:val="24"/>
          <w:szCs w:val="24"/>
        </w:rPr>
      </w:pPr>
    </w:p>
    <w:p w:rsidR="000A1015" w:rsidRDefault="000A1015">
      <w:pPr>
        <w:pStyle w:val="normal0"/>
        <w:spacing w:after="0" w:line="240" w:lineRule="auto"/>
        <w:ind w:firstLine="360"/>
        <w:jc w:val="both"/>
        <w:rPr>
          <w:rFonts w:ascii="Times New Roman" w:eastAsia="Times New Roman" w:hAnsi="Times New Roman" w:cs="Times New Roman"/>
          <w:i w:val="0"/>
          <w:sz w:val="24"/>
          <w:szCs w:val="24"/>
        </w:rPr>
      </w:pPr>
    </w:p>
    <w:p w:rsidR="000A1015" w:rsidRDefault="000A1015">
      <w:pPr>
        <w:pStyle w:val="normal0"/>
        <w:spacing w:after="0" w:line="240" w:lineRule="auto"/>
        <w:ind w:firstLine="360"/>
        <w:jc w:val="both"/>
        <w:rPr>
          <w:rFonts w:ascii="Times New Roman" w:eastAsia="Times New Roman" w:hAnsi="Times New Roman" w:cs="Times New Roman"/>
          <w:i w:val="0"/>
          <w:sz w:val="24"/>
          <w:szCs w:val="24"/>
        </w:rPr>
      </w:pPr>
    </w:p>
    <w:p w:rsidR="000A1015" w:rsidRDefault="000A1015">
      <w:pPr>
        <w:pStyle w:val="normal0"/>
        <w:spacing w:after="0" w:line="240" w:lineRule="auto"/>
        <w:ind w:firstLine="360"/>
        <w:jc w:val="both"/>
        <w:rPr>
          <w:rFonts w:ascii="Times New Roman" w:eastAsia="Times New Roman" w:hAnsi="Times New Roman" w:cs="Times New Roman"/>
          <w:i w:val="0"/>
          <w:sz w:val="24"/>
          <w:szCs w:val="24"/>
        </w:rPr>
      </w:pPr>
    </w:p>
    <w:p w:rsidR="000A1015" w:rsidRDefault="000A1015">
      <w:pPr>
        <w:pStyle w:val="normal0"/>
        <w:spacing w:after="0" w:line="240" w:lineRule="auto"/>
        <w:ind w:firstLine="360"/>
        <w:jc w:val="both"/>
        <w:rPr>
          <w:rFonts w:ascii="Times New Roman" w:eastAsia="Times New Roman" w:hAnsi="Times New Roman" w:cs="Times New Roman"/>
          <w:i w:val="0"/>
          <w:sz w:val="24"/>
          <w:szCs w:val="24"/>
        </w:rPr>
      </w:pPr>
    </w:p>
    <w:p w:rsidR="000A1015" w:rsidRDefault="000A1015">
      <w:pPr>
        <w:pStyle w:val="normal0"/>
        <w:spacing w:after="0" w:line="240" w:lineRule="auto"/>
        <w:ind w:firstLine="360"/>
        <w:jc w:val="both"/>
        <w:rPr>
          <w:rFonts w:ascii="Times New Roman" w:eastAsia="Times New Roman" w:hAnsi="Times New Roman" w:cs="Times New Roman"/>
          <w:i w:val="0"/>
          <w:sz w:val="24"/>
          <w:szCs w:val="24"/>
        </w:rPr>
      </w:pPr>
    </w:p>
    <w:p w:rsidR="000A1015" w:rsidRDefault="000A1015">
      <w:pPr>
        <w:pStyle w:val="normal0"/>
        <w:spacing w:after="0" w:line="240" w:lineRule="auto"/>
        <w:ind w:firstLine="360"/>
        <w:jc w:val="both"/>
        <w:rPr>
          <w:rFonts w:ascii="Times New Roman" w:eastAsia="Times New Roman" w:hAnsi="Times New Roman" w:cs="Times New Roman"/>
          <w:i w:val="0"/>
          <w:sz w:val="24"/>
          <w:szCs w:val="24"/>
        </w:rPr>
      </w:pPr>
    </w:p>
    <w:p w:rsidR="000A1015" w:rsidRDefault="000A1015">
      <w:pPr>
        <w:pStyle w:val="normal0"/>
        <w:spacing w:after="0" w:line="240" w:lineRule="auto"/>
        <w:ind w:firstLine="360"/>
        <w:jc w:val="both"/>
        <w:rPr>
          <w:rFonts w:ascii="Times New Roman" w:eastAsia="Times New Roman" w:hAnsi="Times New Roman" w:cs="Times New Roman"/>
          <w:i w:val="0"/>
          <w:sz w:val="24"/>
          <w:szCs w:val="24"/>
        </w:rPr>
      </w:pPr>
    </w:p>
    <w:p w:rsidR="000A1015" w:rsidRDefault="000A1015">
      <w:pPr>
        <w:pStyle w:val="normal0"/>
        <w:spacing w:after="0" w:line="240" w:lineRule="auto"/>
        <w:ind w:firstLine="360"/>
        <w:jc w:val="both"/>
        <w:rPr>
          <w:rFonts w:ascii="Times New Roman" w:eastAsia="Times New Roman" w:hAnsi="Times New Roman" w:cs="Times New Roman"/>
          <w:i w:val="0"/>
          <w:sz w:val="24"/>
          <w:szCs w:val="24"/>
        </w:rPr>
      </w:pPr>
    </w:p>
    <w:p w:rsidR="000A1015" w:rsidRDefault="000A1015">
      <w:pPr>
        <w:pStyle w:val="normal0"/>
        <w:spacing w:after="0" w:line="240" w:lineRule="auto"/>
        <w:ind w:firstLine="360"/>
        <w:jc w:val="both"/>
        <w:rPr>
          <w:rFonts w:ascii="Times New Roman" w:eastAsia="Times New Roman" w:hAnsi="Times New Roman" w:cs="Times New Roman"/>
          <w:i w:val="0"/>
          <w:sz w:val="24"/>
          <w:szCs w:val="24"/>
        </w:rPr>
      </w:pPr>
    </w:p>
    <w:p w:rsidR="000A1015" w:rsidRDefault="000A1015">
      <w:pPr>
        <w:pStyle w:val="normal0"/>
        <w:spacing w:after="0" w:line="240" w:lineRule="auto"/>
        <w:ind w:firstLine="360"/>
        <w:jc w:val="both"/>
        <w:rPr>
          <w:rFonts w:ascii="Times New Roman" w:eastAsia="Times New Roman" w:hAnsi="Times New Roman" w:cs="Times New Roman"/>
          <w:i w:val="0"/>
          <w:sz w:val="24"/>
          <w:szCs w:val="24"/>
        </w:rPr>
      </w:pPr>
    </w:p>
    <w:p w:rsidR="000A1015" w:rsidRDefault="00746135">
      <w:pPr>
        <w:pStyle w:val="normal0"/>
        <w:spacing w:after="0" w:line="240" w:lineRule="auto"/>
        <w:ind w:firstLine="360"/>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PAPER II: ELEMETARY QUANTITATIVE METHODS IN ECONOMICS (308)</w:t>
      </w:r>
    </w:p>
    <w:p w:rsidR="000A1015" w:rsidRDefault="000A1015">
      <w:pPr>
        <w:pStyle w:val="normal0"/>
        <w:spacing w:after="0" w:line="240" w:lineRule="auto"/>
        <w:ind w:firstLine="360"/>
        <w:jc w:val="both"/>
        <w:rPr>
          <w:rFonts w:ascii="Times New Roman" w:eastAsia="Times New Roman" w:hAnsi="Times New Roman" w:cs="Times New Roman"/>
          <w:i w:val="0"/>
          <w:sz w:val="24"/>
          <w:szCs w:val="24"/>
        </w:rPr>
      </w:pPr>
    </w:p>
    <w:p w:rsidR="000A1015" w:rsidRDefault="00746135">
      <w:pPr>
        <w:pStyle w:val="normal0"/>
        <w:spacing w:after="0" w:line="240" w:lineRule="auto"/>
        <w:jc w:val="both"/>
        <w:rPr>
          <w:sz w:val="24"/>
          <w:szCs w:val="24"/>
        </w:rPr>
      </w:pPr>
      <w:r>
        <w:lastRenderedPageBreak/>
        <w:t xml:space="preserve"> </w:t>
      </w:r>
      <w:r>
        <w:rPr>
          <w:b/>
          <w:sz w:val="24"/>
          <w:szCs w:val="24"/>
        </w:rPr>
        <w:t xml:space="preserve">Objective </w:t>
      </w:r>
    </w:p>
    <w:p w:rsidR="000A1015" w:rsidRDefault="00746135">
      <w:pPr>
        <w:pStyle w:val="normal0"/>
        <w:numPr>
          <w:ilvl w:val="0"/>
          <w:numId w:val="1"/>
        </w:numPr>
        <w:pBdr>
          <w:top w:val="nil"/>
          <w:left w:val="nil"/>
          <w:bottom w:val="nil"/>
          <w:right w:val="nil"/>
          <w:between w:val="nil"/>
        </w:pBdr>
        <w:spacing w:after="0" w:line="240" w:lineRule="auto"/>
        <w:ind w:left="360"/>
        <w:jc w:val="both"/>
        <w:rPr>
          <w:i w:val="0"/>
          <w:color w:val="000000"/>
        </w:rPr>
      </w:pPr>
      <w:r>
        <w:rPr>
          <w:rFonts w:ascii="Times New Roman" w:eastAsia="Times New Roman" w:hAnsi="Times New Roman" w:cs="Times New Roman"/>
          <w:i w:val="0"/>
          <w:color w:val="000000"/>
          <w:sz w:val="24"/>
          <w:szCs w:val="24"/>
        </w:rPr>
        <w:t>The objective of this sequence is to transmit the body of elementary mathematics that enables the study of economic theory at the undergraduate level, specifically the courses on microeconomic theory, macroeconomic theory, statistics and econometrics set o</w:t>
      </w:r>
      <w:r>
        <w:rPr>
          <w:rFonts w:ascii="Times New Roman" w:eastAsia="Times New Roman" w:hAnsi="Times New Roman" w:cs="Times New Roman"/>
          <w:i w:val="0"/>
          <w:color w:val="000000"/>
          <w:sz w:val="24"/>
          <w:szCs w:val="24"/>
        </w:rPr>
        <w:t>ut in this syllabus. In this course, particular economic models are not the ends, but the means for illustrating the method of applying mathematical techniques to economic theory in general.</w:t>
      </w:r>
    </w:p>
    <w:p w:rsidR="000A1015" w:rsidRDefault="000A1015">
      <w:pPr>
        <w:pStyle w:val="normal0"/>
        <w:spacing w:after="0" w:line="240" w:lineRule="auto"/>
        <w:ind w:left="2160"/>
        <w:jc w:val="both"/>
        <w:rPr>
          <w:rFonts w:ascii="Times New Roman" w:eastAsia="Times New Roman" w:hAnsi="Times New Roman" w:cs="Times New Roman"/>
          <w:i w:val="0"/>
          <w:sz w:val="24"/>
          <w:szCs w:val="24"/>
        </w:rPr>
      </w:pPr>
    </w:p>
    <w:p w:rsidR="000A1015" w:rsidRDefault="00746135">
      <w:pPr>
        <w:pStyle w:val="normal0"/>
        <w:spacing w:after="0" w:line="240" w:lineRule="auto"/>
        <w:ind w:left="1440" w:hanging="1440"/>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Unit I</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4"/>
          <w:szCs w:val="24"/>
        </w:rPr>
        <w:t>Elementary Mathematical Concepts:</w:t>
      </w:r>
      <w:r>
        <w:rPr>
          <w:rFonts w:ascii="Times New Roman" w:eastAsia="Times New Roman" w:hAnsi="Times New Roman" w:cs="Times New Roman"/>
          <w:i w:val="0"/>
          <w:color w:val="000000"/>
          <w:sz w:val="24"/>
          <w:szCs w:val="24"/>
        </w:rPr>
        <w:t xml:space="preserve"> Algebraic expression, e</w:t>
      </w:r>
      <w:r>
        <w:rPr>
          <w:rFonts w:ascii="Times New Roman" w:eastAsia="Times New Roman" w:hAnsi="Times New Roman" w:cs="Times New Roman"/>
          <w:i w:val="0"/>
          <w:color w:val="000000"/>
          <w:sz w:val="24"/>
          <w:szCs w:val="24"/>
        </w:rPr>
        <w:t>quations and identities simultaneous equations: ratio, proportion and variation, meaning of first differential coefficient, rules of simple differentiation. Partial differentiation, rules of simple integration and definite integration, trigonometric ratios</w:t>
      </w:r>
      <w:r>
        <w:rPr>
          <w:rFonts w:ascii="Times New Roman" w:eastAsia="Times New Roman" w:hAnsi="Times New Roman" w:cs="Times New Roman"/>
          <w:i w:val="0"/>
          <w:color w:val="000000"/>
          <w:sz w:val="24"/>
          <w:szCs w:val="24"/>
        </w:rPr>
        <w:t>, equations of straight line, slope and intercept form of a straight line.</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p w:rsidR="000A1015" w:rsidRDefault="00746135">
      <w:pPr>
        <w:pStyle w:val="normal0"/>
        <w:spacing w:after="0" w:line="240" w:lineRule="auto"/>
        <w:ind w:left="1440" w:hanging="1440"/>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Unit II</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4"/>
          <w:szCs w:val="24"/>
        </w:rPr>
        <w:t>Mathematical Concepts in Economics (to be taught with the help of simple Mathematics):</w:t>
      </w:r>
      <w:r>
        <w:rPr>
          <w:rFonts w:ascii="Times New Roman" w:eastAsia="Times New Roman" w:hAnsi="Times New Roman" w:cs="Times New Roman"/>
          <w:i w:val="0"/>
          <w:color w:val="000000"/>
          <w:sz w:val="24"/>
          <w:szCs w:val="24"/>
        </w:rPr>
        <w:t xml:space="preserve"> Marginal analysis-Concept of margin: marginal utility. Marginal cost, marginal product, marginal rate of substitution (MRS) etc. Demand function, Cost and Revenue functions: Concept of elasticity Relation between AR, MR and price elasticity of demand, Nat</w:t>
      </w:r>
      <w:r>
        <w:rPr>
          <w:rFonts w:ascii="Times New Roman" w:eastAsia="Times New Roman" w:hAnsi="Times New Roman" w:cs="Times New Roman"/>
          <w:i w:val="0"/>
          <w:color w:val="000000"/>
          <w:sz w:val="24"/>
          <w:szCs w:val="24"/>
        </w:rPr>
        <w:t>ure of curves: Concave and convex Maximization and minimization of a function: Consumer surplus and producer surplus: Concept of capital output ratio and incremental capital output ratio: Concept of equilibrium-partial and general</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p w:rsidR="000A1015" w:rsidRDefault="00746135">
      <w:pPr>
        <w:pStyle w:val="normal0"/>
        <w:spacing w:after="0" w:line="240" w:lineRule="auto"/>
        <w:ind w:left="1440" w:hanging="1440"/>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Unit III</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4"/>
          <w:szCs w:val="24"/>
        </w:rPr>
        <w:t>Nature, Scope a</w:t>
      </w:r>
      <w:r>
        <w:rPr>
          <w:rFonts w:ascii="Times New Roman" w:eastAsia="Times New Roman" w:hAnsi="Times New Roman" w:cs="Times New Roman"/>
          <w:b/>
          <w:i w:val="0"/>
          <w:color w:val="000000"/>
          <w:sz w:val="24"/>
          <w:szCs w:val="24"/>
        </w:rPr>
        <w:t>nd importance of Statistics for economists</w:t>
      </w:r>
      <w:r>
        <w:rPr>
          <w:rFonts w:ascii="Times New Roman" w:eastAsia="Times New Roman" w:hAnsi="Times New Roman" w:cs="Times New Roman"/>
          <w:i w:val="0"/>
          <w:color w:val="000000"/>
          <w:sz w:val="24"/>
          <w:szCs w:val="24"/>
        </w:rPr>
        <w:t>. Methods of data collection, Classification. Tabulation, Graphic and diagrammatic representation. Measures of central tendency, Arithmetic mean. Median. Mode, Geometric and Harmonic mean, Measures of dispersion, R</w:t>
      </w:r>
      <w:r>
        <w:rPr>
          <w:rFonts w:ascii="Times New Roman" w:eastAsia="Times New Roman" w:hAnsi="Times New Roman" w:cs="Times New Roman"/>
          <w:i w:val="0"/>
          <w:color w:val="000000"/>
          <w:sz w:val="24"/>
          <w:szCs w:val="24"/>
        </w:rPr>
        <w:t>ange, Mean Deviation, Standard Deviation, co-variance, Coefficient of variation. Skewness and Kurtosis</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p w:rsidR="000A1015" w:rsidRDefault="00746135">
      <w:pPr>
        <w:pStyle w:val="normal0"/>
        <w:spacing w:after="0" w:line="240" w:lineRule="auto"/>
        <w:ind w:left="1440" w:hanging="1440"/>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4"/>
          <w:szCs w:val="24"/>
        </w:rPr>
        <w:t>Unit IV</w:t>
      </w:r>
    </w:p>
    <w:p w:rsidR="000A1015" w:rsidRDefault="00746135">
      <w:pPr>
        <w:pStyle w:val="normal0"/>
        <w:numPr>
          <w:ilvl w:val="0"/>
          <w:numId w:val="1"/>
        </w:numPr>
        <w:pBdr>
          <w:top w:val="nil"/>
          <w:left w:val="nil"/>
          <w:bottom w:val="nil"/>
          <w:right w:val="nil"/>
          <w:between w:val="nil"/>
        </w:pBdr>
        <w:spacing w:after="0" w:line="240" w:lineRule="auto"/>
        <w:jc w:val="both"/>
        <w:rPr>
          <w:i w:val="0"/>
          <w:color w:val="000000"/>
        </w:rPr>
      </w:pPr>
      <w:r>
        <w:rPr>
          <w:rFonts w:ascii="Times New Roman" w:eastAsia="Times New Roman" w:hAnsi="Times New Roman" w:cs="Times New Roman"/>
          <w:b/>
          <w:i w:val="0"/>
          <w:color w:val="000000"/>
          <w:sz w:val="24"/>
          <w:szCs w:val="24"/>
        </w:rPr>
        <w:t>Relationship between two variables and correlation coefficient</w:t>
      </w:r>
      <w:r>
        <w:rPr>
          <w:rFonts w:ascii="Times New Roman" w:eastAsia="Times New Roman" w:hAnsi="Times New Roman" w:cs="Times New Roman"/>
          <w:i w:val="0"/>
          <w:color w:val="000000"/>
          <w:sz w:val="24"/>
          <w:szCs w:val="24"/>
        </w:rPr>
        <w:t>. Definition of index numbers and computation of simple indices. Time series, Conc</w:t>
      </w:r>
      <w:r>
        <w:rPr>
          <w:rFonts w:ascii="Times New Roman" w:eastAsia="Times New Roman" w:hAnsi="Times New Roman" w:cs="Times New Roman"/>
          <w:i w:val="0"/>
          <w:color w:val="000000"/>
          <w:sz w:val="24"/>
          <w:szCs w:val="24"/>
        </w:rPr>
        <w:t>ept ind components; Probability. Concept. Addition and Multiplication Theorems.</w:t>
      </w: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p w:rsidR="000A1015" w:rsidRDefault="0074613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References: </w:t>
      </w:r>
    </w:p>
    <w:p w:rsidR="000A1015" w:rsidRDefault="00746135">
      <w:pPr>
        <w:pStyle w:val="normal0"/>
        <w:pBdr>
          <w:top w:val="nil"/>
          <w:left w:val="nil"/>
          <w:bottom w:val="nil"/>
          <w:right w:val="nil"/>
          <w:between w:val="nil"/>
        </w:pBdr>
        <w:spacing w:after="0" w:line="240" w:lineRule="auto"/>
        <w:ind w:left="360" w:hanging="360"/>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1. Christopher Dougherty, Introductory Econometrics 3rd Edition Oxford University Press (2007) </w:t>
      </w:r>
    </w:p>
    <w:p w:rsidR="000A1015" w:rsidRDefault="00746135">
      <w:pPr>
        <w:pStyle w:val="normal0"/>
        <w:pBdr>
          <w:top w:val="nil"/>
          <w:left w:val="nil"/>
          <w:bottom w:val="nil"/>
          <w:right w:val="nil"/>
          <w:between w:val="nil"/>
        </w:pBdr>
        <w:spacing w:after="0" w:line="240" w:lineRule="auto"/>
        <w:ind w:left="360" w:hanging="360"/>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2. Gujarati ,Damodar : Basic Econometrics , 3rd edition Mc.Graw Hill, New Delhi (1995) </w:t>
      </w:r>
    </w:p>
    <w:p w:rsidR="000A1015" w:rsidRDefault="00746135">
      <w:pPr>
        <w:pStyle w:val="normal0"/>
        <w:pBdr>
          <w:top w:val="nil"/>
          <w:left w:val="nil"/>
          <w:bottom w:val="nil"/>
          <w:right w:val="nil"/>
          <w:between w:val="nil"/>
        </w:pBdr>
        <w:tabs>
          <w:tab w:val="left" w:pos="270"/>
        </w:tabs>
        <w:spacing w:after="0" w:line="240" w:lineRule="auto"/>
        <w:ind w:left="90" w:hanging="360"/>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ab/>
        <w:t xml:space="preserve">3. Ramanathan, Ramu : Introductory Econometrics With Applications. Thomson South Western (2002) 4. Pindyck ,Robert S. and Daniel L. Rubinfeld. “Econometric Models and </w:t>
      </w:r>
      <w:r>
        <w:rPr>
          <w:rFonts w:ascii="Times New Roman" w:eastAsia="Times New Roman" w:hAnsi="Times New Roman" w:cs="Times New Roman"/>
          <w:i w:val="0"/>
          <w:color w:val="000000"/>
          <w:sz w:val="24"/>
          <w:szCs w:val="24"/>
        </w:rPr>
        <w:t>Economic Forecasts.”. McGrawHill, 3rd Edition, Singapore (1997).</w:t>
      </w:r>
    </w:p>
    <w:p w:rsidR="000A1015" w:rsidRDefault="00746135">
      <w:pPr>
        <w:pStyle w:val="normal0"/>
        <w:pBdr>
          <w:top w:val="nil"/>
          <w:left w:val="nil"/>
          <w:bottom w:val="nil"/>
          <w:right w:val="nil"/>
          <w:between w:val="nil"/>
        </w:pBdr>
        <w:spacing w:after="0" w:line="240" w:lineRule="auto"/>
        <w:ind w:left="360" w:hanging="360"/>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5. Wonnacott, R.J. and Wannacott, T.H: Econometrics, John Wiley. France (latest edition)</w:t>
      </w:r>
    </w:p>
    <w:p w:rsidR="000A1015" w:rsidRDefault="000A1015">
      <w:pPr>
        <w:pStyle w:val="normal0"/>
        <w:pBdr>
          <w:top w:val="nil"/>
          <w:left w:val="nil"/>
          <w:bottom w:val="nil"/>
          <w:right w:val="nil"/>
          <w:between w:val="nil"/>
        </w:pBdr>
        <w:spacing w:after="0" w:line="240" w:lineRule="auto"/>
        <w:ind w:left="3600" w:hanging="360"/>
        <w:jc w:val="both"/>
        <w:rPr>
          <w:rFonts w:ascii="Times New Roman" w:eastAsia="Times New Roman" w:hAnsi="Times New Roman" w:cs="Times New Roman"/>
          <w:i w:val="0"/>
          <w:color w:val="000000"/>
          <w:sz w:val="24"/>
          <w:szCs w:val="24"/>
        </w:rPr>
      </w:pPr>
    </w:p>
    <w:p w:rsidR="000A1015" w:rsidRDefault="000A1015">
      <w:pPr>
        <w:pStyle w:val="normal0"/>
        <w:pBdr>
          <w:top w:val="nil"/>
          <w:left w:val="nil"/>
          <w:bottom w:val="nil"/>
          <w:right w:val="nil"/>
          <w:between w:val="nil"/>
        </w:pBdr>
        <w:spacing w:after="0" w:line="240" w:lineRule="auto"/>
        <w:ind w:left="3600" w:hanging="360"/>
        <w:jc w:val="both"/>
        <w:rPr>
          <w:rFonts w:ascii="Times New Roman" w:eastAsia="Times New Roman" w:hAnsi="Times New Roman" w:cs="Times New Roman"/>
          <w:i w:val="0"/>
          <w:color w:val="000000"/>
          <w:sz w:val="24"/>
          <w:szCs w:val="24"/>
        </w:rPr>
      </w:pPr>
    </w:p>
    <w:p w:rsidR="000A1015" w:rsidRDefault="000A1015">
      <w:pPr>
        <w:pStyle w:val="normal0"/>
        <w:pBdr>
          <w:top w:val="nil"/>
          <w:left w:val="nil"/>
          <w:bottom w:val="nil"/>
          <w:right w:val="nil"/>
          <w:between w:val="nil"/>
        </w:pBdr>
        <w:spacing w:after="0" w:line="240" w:lineRule="auto"/>
        <w:ind w:left="360" w:hanging="360"/>
        <w:jc w:val="both"/>
        <w:rPr>
          <w:rFonts w:ascii="Times New Roman" w:eastAsia="Times New Roman" w:hAnsi="Times New Roman" w:cs="Times New Roman"/>
          <w:i w:val="0"/>
          <w:color w:val="000000"/>
          <w:sz w:val="24"/>
          <w:szCs w:val="24"/>
        </w:rPr>
      </w:pPr>
    </w:p>
    <w:sectPr w:rsidR="000A1015" w:rsidSect="000A1015">
      <w:footerReference w:type="default" r:id="rId9"/>
      <w:pgSz w:w="11909" w:h="16834"/>
      <w:pgMar w:top="810" w:right="659" w:bottom="630" w:left="108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135" w:rsidRDefault="00746135" w:rsidP="00D64824">
      <w:pPr>
        <w:spacing w:after="0" w:line="240" w:lineRule="auto"/>
        <w:ind w:left="0" w:hanging="2"/>
      </w:pPr>
      <w:r>
        <w:separator/>
      </w:r>
    </w:p>
  </w:endnote>
  <w:endnote w:type="continuationSeparator" w:id="1">
    <w:p w:rsidR="00746135" w:rsidRDefault="00746135" w:rsidP="00D64824">
      <w:pPr>
        <w:spacing w:after="0"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Kruti Dev 010">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015" w:rsidRDefault="00746135">
    <w:pPr>
      <w:pStyle w:val="normal0"/>
      <w:pBdr>
        <w:top w:val="nil"/>
        <w:left w:val="nil"/>
        <w:bottom w:val="nil"/>
        <w:right w:val="nil"/>
        <w:between w:val="nil"/>
      </w:pBdr>
      <w:spacing w:after="0" w:line="240" w:lineRule="auto"/>
      <w:jc w:val="center"/>
      <w:rPr>
        <w:color w:val="000000"/>
      </w:rPr>
    </w:pPr>
    <w:r>
      <w:rPr>
        <w:rFonts w:ascii="Times New Roman" w:eastAsia="Times New Roman" w:hAnsi="Times New Roman" w:cs="Times New Roman"/>
        <w:b/>
        <w:i w:val="0"/>
        <w:color w:val="000000"/>
        <w:sz w:val="22"/>
        <w:szCs w:val="22"/>
      </w:rPr>
      <w:t xml:space="preserve">( </w:t>
    </w:r>
    <w:r w:rsidR="000A1015">
      <w:rPr>
        <w:rFonts w:ascii="Times New Roman" w:eastAsia="Times New Roman" w:hAnsi="Times New Roman" w:cs="Times New Roman"/>
        <w:b/>
        <w:i w:val="0"/>
        <w:color w:val="000000"/>
        <w:sz w:val="22"/>
        <w:szCs w:val="22"/>
      </w:rPr>
      <w:fldChar w:fldCharType="begin"/>
    </w:r>
    <w:r>
      <w:rPr>
        <w:rFonts w:ascii="Times New Roman" w:eastAsia="Times New Roman" w:hAnsi="Times New Roman" w:cs="Times New Roman"/>
        <w:b/>
        <w:i w:val="0"/>
        <w:color w:val="000000"/>
        <w:sz w:val="22"/>
        <w:szCs w:val="22"/>
      </w:rPr>
      <w:instrText>PAGE</w:instrText>
    </w:r>
    <w:r w:rsidR="00D64824">
      <w:rPr>
        <w:rFonts w:ascii="Times New Roman" w:eastAsia="Times New Roman" w:hAnsi="Times New Roman" w:cs="Times New Roman"/>
        <w:b/>
        <w:i w:val="0"/>
        <w:color w:val="000000"/>
        <w:sz w:val="22"/>
        <w:szCs w:val="22"/>
      </w:rPr>
      <w:fldChar w:fldCharType="separate"/>
    </w:r>
    <w:r w:rsidR="008E01F4">
      <w:rPr>
        <w:rFonts w:ascii="Times New Roman" w:eastAsia="Times New Roman" w:hAnsi="Times New Roman" w:cs="Times New Roman"/>
        <w:b/>
        <w:i w:val="0"/>
        <w:noProof/>
        <w:color w:val="000000"/>
        <w:sz w:val="22"/>
        <w:szCs w:val="22"/>
      </w:rPr>
      <w:t>2</w:t>
    </w:r>
    <w:r w:rsidR="000A1015">
      <w:rPr>
        <w:rFonts w:ascii="Times New Roman" w:eastAsia="Times New Roman" w:hAnsi="Times New Roman" w:cs="Times New Roman"/>
        <w:b/>
        <w:i w:val="0"/>
        <w:color w:val="000000"/>
        <w:sz w:val="22"/>
        <w:szCs w:val="22"/>
      </w:rPr>
      <w:fldChar w:fldCharType="end"/>
    </w:r>
    <w:r>
      <w:rPr>
        <w:rFonts w:ascii="Times New Roman" w:eastAsia="Times New Roman" w:hAnsi="Times New Roman" w:cs="Times New Roman"/>
        <w:b/>
        <w:i w:val="0"/>
        <w:color w:val="000000"/>
        <w:sz w:val="22"/>
        <w:szCs w:val="2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135" w:rsidRDefault="00746135" w:rsidP="00D64824">
      <w:pPr>
        <w:spacing w:after="0" w:line="240" w:lineRule="auto"/>
        <w:ind w:left="0" w:hanging="2"/>
      </w:pPr>
      <w:r>
        <w:separator/>
      </w:r>
    </w:p>
  </w:footnote>
  <w:footnote w:type="continuationSeparator" w:id="1">
    <w:p w:rsidR="00746135" w:rsidRDefault="00746135" w:rsidP="00D64824">
      <w:pPr>
        <w:spacing w:after="0" w:line="240" w:lineRule="auto"/>
        <w:ind w:left="0" w:hanging="2"/>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91840"/>
    <w:multiLevelType w:val="multilevel"/>
    <w:tmpl w:val="F6247F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45296A17"/>
    <w:multiLevelType w:val="multilevel"/>
    <w:tmpl w:val="7722D7A2"/>
    <w:lvl w:ilvl="0">
      <w:start w:val="1"/>
      <w:numFmt w:val="bullet"/>
      <w:lvlText w:val="❖"/>
      <w:lvlJc w:val="left"/>
      <w:pPr>
        <w:ind w:left="540" w:hanging="360"/>
      </w:pPr>
      <w:rPr>
        <w:rFonts w:ascii="Noto Sans Symbols" w:eastAsia="Noto Sans Symbols" w:hAnsi="Noto Sans Symbols" w:cs="Noto Sans Symbols"/>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footnotePr>
    <w:footnote w:id="0"/>
    <w:footnote w:id="1"/>
  </w:footnotePr>
  <w:endnotePr>
    <w:endnote w:id="0"/>
    <w:endnote w:id="1"/>
  </w:endnotePr>
  <w:compat/>
  <w:rsids>
    <w:rsidRoot w:val="000A1015"/>
    <w:rsid w:val="000A1015"/>
    <w:rsid w:val="002C18D0"/>
    <w:rsid w:val="00746135"/>
    <w:rsid w:val="008E01F4"/>
    <w:rsid w:val="00D64824"/>
    <w:rsid w:val="00DC3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Kruti Dev 010" w:eastAsia="Kruti Dev 010" w:hAnsi="Kruti Dev 010" w:cs="Kruti Dev 010"/>
        <w:i/>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0A1015"/>
    <w:pPr>
      <w:suppressAutoHyphens/>
      <w:ind w:leftChars="-1" w:left="-1" w:hangingChars="1" w:hanging="1"/>
      <w:textDirection w:val="btLr"/>
      <w:textAlignment w:val="top"/>
      <w:outlineLvl w:val="0"/>
    </w:pPr>
    <w:rPr>
      <w:iCs/>
      <w:position w:val="-1"/>
      <w:lang w:bidi="en-US"/>
    </w:rPr>
  </w:style>
  <w:style w:type="paragraph" w:styleId="Heading1">
    <w:name w:val="heading 1"/>
    <w:basedOn w:val="Normal"/>
    <w:next w:val="Normal"/>
    <w:autoRedefine/>
    <w:hidden/>
    <w:qFormat/>
    <w:rsid w:val="000A1015"/>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pPr>
    <w:rPr>
      <w:rFonts w:ascii="Cambria" w:eastAsia="Times New Roman" w:hAnsi="Cambria" w:cs="Times New Roman"/>
      <w:bCs/>
      <w:color w:val="622423"/>
      <w:sz w:val="22"/>
      <w:szCs w:val="22"/>
    </w:rPr>
  </w:style>
  <w:style w:type="paragraph" w:styleId="Heading2">
    <w:name w:val="heading 2"/>
    <w:basedOn w:val="Normal"/>
    <w:next w:val="Normal"/>
    <w:autoRedefine/>
    <w:hidden/>
    <w:qFormat/>
    <w:rsid w:val="000A1015"/>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eastAsia="Times New Roman" w:hAnsi="Cambria" w:cs="Times New Roman"/>
      <w:bCs/>
      <w:color w:val="943634"/>
      <w:sz w:val="22"/>
      <w:szCs w:val="22"/>
    </w:rPr>
  </w:style>
  <w:style w:type="paragraph" w:styleId="Heading3">
    <w:name w:val="heading 3"/>
    <w:basedOn w:val="Normal"/>
    <w:next w:val="Normal"/>
    <w:autoRedefine/>
    <w:hidden/>
    <w:qFormat/>
    <w:rsid w:val="000A1015"/>
    <w:pPr>
      <w:pBdr>
        <w:left w:val="single" w:sz="48" w:space="2" w:color="C0504D"/>
        <w:bottom w:val="single" w:sz="4" w:space="0" w:color="C0504D"/>
      </w:pBdr>
      <w:spacing w:before="200" w:after="100" w:line="240" w:lineRule="auto"/>
      <w:ind w:left="144"/>
      <w:contextualSpacing/>
      <w:outlineLvl w:val="2"/>
    </w:pPr>
    <w:rPr>
      <w:rFonts w:ascii="Cambria" w:eastAsia="Times New Roman" w:hAnsi="Cambria" w:cs="Times New Roman"/>
      <w:bCs/>
      <w:color w:val="943634"/>
      <w:sz w:val="22"/>
      <w:szCs w:val="22"/>
    </w:rPr>
  </w:style>
  <w:style w:type="paragraph" w:styleId="Heading4">
    <w:name w:val="heading 4"/>
    <w:basedOn w:val="Normal"/>
    <w:next w:val="Normal"/>
    <w:autoRedefine/>
    <w:hidden/>
    <w:qFormat/>
    <w:rsid w:val="000A1015"/>
    <w:pPr>
      <w:pBdr>
        <w:left w:val="single" w:sz="4" w:space="2" w:color="C0504D"/>
        <w:bottom w:val="single" w:sz="4" w:space="2" w:color="C0504D"/>
      </w:pBdr>
      <w:spacing w:before="200" w:after="100" w:line="240" w:lineRule="auto"/>
      <w:ind w:left="86"/>
      <w:contextualSpacing/>
      <w:outlineLvl w:val="3"/>
    </w:pPr>
    <w:rPr>
      <w:rFonts w:ascii="Cambria" w:eastAsia="Times New Roman" w:hAnsi="Cambria" w:cs="Times New Roman"/>
      <w:bCs/>
      <w:color w:val="943634"/>
      <w:sz w:val="22"/>
      <w:szCs w:val="22"/>
    </w:rPr>
  </w:style>
  <w:style w:type="paragraph" w:styleId="Heading5">
    <w:name w:val="heading 5"/>
    <w:basedOn w:val="Normal"/>
    <w:next w:val="Normal"/>
    <w:autoRedefine/>
    <w:hidden/>
    <w:qFormat/>
    <w:rsid w:val="000A1015"/>
    <w:pPr>
      <w:pBdr>
        <w:left w:val="dotted" w:sz="4" w:space="2" w:color="C0504D"/>
        <w:bottom w:val="dotted" w:sz="4" w:space="2" w:color="C0504D"/>
      </w:pBdr>
      <w:spacing w:before="200" w:after="100" w:line="240" w:lineRule="auto"/>
      <w:ind w:left="86"/>
      <w:contextualSpacing/>
      <w:outlineLvl w:val="4"/>
    </w:pPr>
    <w:rPr>
      <w:rFonts w:ascii="Cambria" w:eastAsia="Times New Roman" w:hAnsi="Cambria" w:cs="Times New Roman"/>
      <w:bCs/>
      <w:color w:val="943634"/>
      <w:sz w:val="22"/>
      <w:szCs w:val="22"/>
    </w:rPr>
  </w:style>
  <w:style w:type="paragraph" w:styleId="Heading6">
    <w:name w:val="heading 6"/>
    <w:basedOn w:val="Normal"/>
    <w:next w:val="Normal"/>
    <w:autoRedefine/>
    <w:hidden/>
    <w:qFormat/>
    <w:rsid w:val="000A1015"/>
    <w:pPr>
      <w:pBdr>
        <w:bottom w:val="single" w:sz="4" w:space="2" w:color="E5B8B7"/>
      </w:pBdr>
      <w:spacing w:before="200" w:after="100" w:line="240" w:lineRule="auto"/>
      <w:contextualSpacing/>
      <w:outlineLvl w:val="5"/>
    </w:pPr>
    <w:rPr>
      <w:rFonts w:ascii="Cambria" w:eastAsia="Times New Roman" w:hAnsi="Cambria" w:cs="Times New Roman"/>
      <w:color w:val="943634"/>
      <w:sz w:val="22"/>
      <w:szCs w:val="22"/>
    </w:rPr>
  </w:style>
  <w:style w:type="paragraph" w:styleId="Heading7">
    <w:name w:val="heading 7"/>
    <w:basedOn w:val="Normal"/>
    <w:next w:val="Normal"/>
    <w:autoRedefine/>
    <w:hidden/>
    <w:qFormat/>
    <w:rsid w:val="000A1015"/>
    <w:pPr>
      <w:pBdr>
        <w:bottom w:val="dotted" w:sz="4" w:space="2" w:color="D99594"/>
      </w:pBdr>
      <w:spacing w:before="200" w:after="100" w:line="240" w:lineRule="auto"/>
      <w:contextualSpacing/>
      <w:outlineLvl w:val="6"/>
    </w:pPr>
    <w:rPr>
      <w:rFonts w:ascii="Cambria" w:eastAsia="Times New Roman" w:hAnsi="Cambria" w:cs="Times New Roman"/>
      <w:color w:val="943634"/>
      <w:sz w:val="22"/>
      <w:szCs w:val="22"/>
    </w:rPr>
  </w:style>
  <w:style w:type="paragraph" w:styleId="Heading8">
    <w:name w:val="heading 8"/>
    <w:basedOn w:val="Normal"/>
    <w:next w:val="Normal"/>
    <w:autoRedefine/>
    <w:hidden/>
    <w:qFormat/>
    <w:rsid w:val="000A1015"/>
    <w:pPr>
      <w:spacing w:before="200" w:after="100" w:line="240" w:lineRule="auto"/>
      <w:contextualSpacing/>
      <w:outlineLvl w:val="7"/>
    </w:pPr>
    <w:rPr>
      <w:rFonts w:ascii="Cambria" w:eastAsia="Times New Roman" w:hAnsi="Cambria" w:cs="Times New Roman"/>
      <w:color w:val="C0504D"/>
      <w:sz w:val="22"/>
      <w:szCs w:val="22"/>
    </w:rPr>
  </w:style>
  <w:style w:type="paragraph" w:styleId="Heading9">
    <w:name w:val="heading 9"/>
    <w:basedOn w:val="Normal"/>
    <w:next w:val="Normal"/>
    <w:autoRedefine/>
    <w:hidden/>
    <w:qFormat/>
    <w:rsid w:val="000A1015"/>
    <w:pPr>
      <w:spacing w:before="200" w:after="100" w:line="240" w:lineRule="auto"/>
      <w:contextualSpacing/>
      <w:outlineLvl w:val="8"/>
    </w:pPr>
    <w:rPr>
      <w:rFonts w:ascii="Cambria" w:eastAsia="Times New Roman" w:hAnsi="Cambria" w:cs="Times New Roman"/>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A1015"/>
  </w:style>
  <w:style w:type="paragraph" w:styleId="Title">
    <w:name w:val="Title"/>
    <w:basedOn w:val="Normal"/>
    <w:next w:val="Normal"/>
    <w:autoRedefine/>
    <w:hidden/>
    <w:qFormat/>
    <w:rsid w:val="000A1015"/>
    <w:pPr>
      <w:pBdr>
        <w:top w:val="single" w:sz="48" w:space="0" w:color="C0504D"/>
        <w:bottom w:val="single" w:sz="48" w:space="0" w:color="C0504D"/>
      </w:pBdr>
      <w:shd w:val="clear" w:color="auto" w:fill="C0504D"/>
      <w:spacing w:after="0" w:line="240" w:lineRule="auto"/>
      <w:jc w:val="center"/>
    </w:pPr>
    <w:rPr>
      <w:rFonts w:ascii="Cambria" w:eastAsia="Times New Roman" w:hAnsi="Cambria" w:cs="Times New Roman"/>
      <w:color w:val="FFFFFF"/>
      <w:spacing w:val="10"/>
      <w:sz w:val="48"/>
      <w:szCs w:val="48"/>
    </w:rPr>
  </w:style>
  <w:style w:type="character" w:customStyle="1" w:styleId="Heading1Char">
    <w:name w:val="Heading 1 Char"/>
    <w:basedOn w:val="DefaultParagraphFont"/>
    <w:autoRedefine/>
    <w:hidden/>
    <w:qFormat/>
    <w:rsid w:val="000A1015"/>
    <w:rPr>
      <w:rFonts w:ascii="Cambria" w:eastAsia="Times New Roman" w:hAnsi="Cambria" w:cs="Times New Roman"/>
      <w:b/>
      <w:bCs/>
      <w:i/>
      <w:iCs/>
      <w:color w:val="622423"/>
      <w:w w:val="100"/>
      <w:position w:val="-1"/>
      <w:effect w:val="none"/>
      <w:shd w:val="clear" w:color="auto" w:fill="F2DBDB"/>
      <w:vertAlign w:val="baseline"/>
      <w:cs w:val="0"/>
      <w:em w:val="none"/>
    </w:rPr>
  </w:style>
  <w:style w:type="character" w:customStyle="1" w:styleId="Heading2Char">
    <w:name w:val="Heading 2 Char"/>
    <w:basedOn w:val="DefaultParagraphFont"/>
    <w:autoRedefine/>
    <w:hidden/>
    <w:qFormat/>
    <w:rsid w:val="000A1015"/>
    <w:rPr>
      <w:rFonts w:ascii="Cambria" w:eastAsia="Times New Roman" w:hAnsi="Cambria" w:cs="Times New Roman"/>
      <w:b/>
      <w:bCs/>
      <w:i/>
      <w:iCs/>
      <w:color w:val="943634"/>
      <w:w w:val="100"/>
      <w:position w:val="-1"/>
      <w:effect w:val="none"/>
      <w:vertAlign w:val="baseline"/>
      <w:cs w:val="0"/>
      <w:em w:val="none"/>
    </w:rPr>
  </w:style>
  <w:style w:type="character" w:customStyle="1" w:styleId="Heading3Char">
    <w:name w:val="Heading 3 Char"/>
    <w:basedOn w:val="DefaultParagraphFont"/>
    <w:autoRedefine/>
    <w:hidden/>
    <w:qFormat/>
    <w:rsid w:val="000A1015"/>
    <w:rPr>
      <w:rFonts w:ascii="Cambria" w:eastAsia="Times New Roman" w:hAnsi="Cambria" w:cs="Times New Roman"/>
      <w:b/>
      <w:bCs/>
      <w:i/>
      <w:iCs/>
      <w:color w:val="943634"/>
      <w:w w:val="100"/>
      <w:position w:val="-1"/>
      <w:effect w:val="none"/>
      <w:vertAlign w:val="baseline"/>
      <w:cs w:val="0"/>
      <w:em w:val="none"/>
    </w:rPr>
  </w:style>
  <w:style w:type="character" w:customStyle="1" w:styleId="Heading4Char">
    <w:name w:val="Heading 4 Char"/>
    <w:basedOn w:val="DefaultParagraphFont"/>
    <w:autoRedefine/>
    <w:hidden/>
    <w:qFormat/>
    <w:rsid w:val="000A1015"/>
    <w:rPr>
      <w:rFonts w:ascii="Cambria" w:eastAsia="Times New Roman" w:hAnsi="Cambria" w:cs="Times New Roman"/>
      <w:b/>
      <w:bCs/>
      <w:i/>
      <w:iCs/>
      <w:color w:val="943634"/>
      <w:w w:val="100"/>
      <w:position w:val="-1"/>
      <w:effect w:val="none"/>
      <w:vertAlign w:val="baseline"/>
      <w:cs w:val="0"/>
      <w:em w:val="none"/>
    </w:rPr>
  </w:style>
  <w:style w:type="character" w:customStyle="1" w:styleId="Heading5Char">
    <w:name w:val="Heading 5 Char"/>
    <w:basedOn w:val="DefaultParagraphFont"/>
    <w:autoRedefine/>
    <w:hidden/>
    <w:qFormat/>
    <w:rsid w:val="000A1015"/>
    <w:rPr>
      <w:rFonts w:ascii="Cambria" w:eastAsia="Times New Roman" w:hAnsi="Cambria" w:cs="Times New Roman"/>
      <w:b/>
      <w:bCs/>
      <w:i/>
      <w:iCs/>
      <w:color w:val="943634"/>
      <w:w w:val="100"/>
      <w:position w:val="-1"/>
      <w:effect w:val="none"/>
      <w:vertAlign w:val="baseline"/>
      <w:cs w:val="0"/>
      <w:em w:val="none"/>
    </w:rPr>
  </w:style>
  <w:style w:type="character" w:customStyle="1" w:styleId="Heading6Char">
    <w:name w:val="Heading 6 Char"/>
    <w:basedOn w:val="DefaultParagraphFont"/>
    <w:autoRedefine/>
    <w:hidden/>
    <w:qFormat/>
    <w:rsid w:val="000A1015"/>
    <w:rPr>
      <w:rFonts w:ascii="Cambria" w:eastAsia="Times New Roman" w:hAnsi="Cambria" w:cs="Times New Roman"/>
      <w:i/>
      <w:iCs/>
      <w:color w:val="943634"/>
      <w:w w:val="100"/>
      <w:position w:val="-1"/>
      <w:effect w:val="none"/>
      <w:vertAlign w:val="baseline"/>
      <w:cs w:val="0"/>
      <w:em w:val="none"/>
    </w:rPr>
  </w:style>
  <w:style w:type="character" w:customStyle="1" w:styleId="Heading7Char">
    <w:name w:val="Heading 7 Char"/>
    <w:basedOn w:val="DefaultParagraphFont"/>
    <w:autoRedefine/>
    <w:hidden/>
    <w:qFormat/>
    <w:rsid w:val="000A1015"/>
    <w:rPr>
      <w:rFonts w:ascii="Cambria" w:eastAsia="Times New Roman" w:hAnsi="Cambria" w:cs="Times New Roman"/>
      <w:i/>
      <w:iCs/>
      <w:color w:val="943634"/>
      <w:w w:val="100"/>
      <w:position w:val="-1"/>
      <w:effect w:val="none"/>
      <w:vertAlign w:val="baseline"/>
      <w:cs w:val="0"/>
      <w:em w:val="none"/>
    </w:rPr>
  </w:style>
  <w:style w:type="character" w:customStyle="1" w:styleId="Heading8Char">
    <w:name w:val="Heading 8 Char"/>
    <w:basedOn w:val="DefaultParagraphFont"/>
    <w:autoRedefine/>
    <w:hidden/>
    <w:qFormat/>
    <w:rsid w:val="000A1015"/>
    <w:rPr>
      <w:rFonts w:ascii="Cambria" w:eastAsia="Times New Roman" w:hAnsi="Cambria" w:cs="Times New Roman"/>
      <w:i/>
      <w:iCs/>
      <w:color w:val="C0504D"/>
      <w:w w:val="100"/>
      <w:position w:val="-1"/>
      <w:effect w:val="none"/>
      <w:vertAlign w:val="baseline"/>
      <w:cs w:val="0"/>
      <w:em w:val="none"/>
    </w:rPr>
  </w:style>
  <w:style w:type="character" w:customStyle="1" w:styleId="Heading9Char">
    <w:name w:val="Heading 9 Char"/>
    <w:basedOn w:val="DefaultParagraphFont"/>
    <w:autoRedefine/>
    <w:hidden/>
    <w:qFormat/>
    <w:rsid w:val="000A1015"/>
    <w:rPr>
      <w:rFonts w:ascii="Cambria" w:eastAsia="Times New Roman" w:hAnsi="Cambria" w:cs="Times New Roman"/>
      <w:i/>
      <w:iCs/>
      <w:color w:val="C0504D"/>
      <w:w w:val="100"/>
      <w:position w:val="-1"/>
      <w:sz w:val="20"/>
      <w:szCs w:val="20"/>
      <w:effect w:val="none"/>
      <w:vertAlign w:val="baseline"/>
      <w:cs w:val="0"/>
      <w:em w:val="none"/>
    </w:rPr>
  </w:style>
  <w:style w:type="paragraph" w:styleId="Caption">
    <w:name w:val="caption"/>
    <w:basedOn w:val="Normal"/>
    <w:next w:val="Normal"/>
    <w:autoRedefine/>
    <w:hidden/>
    <w:qFormat/>
    <w:rsid w:val="000A1015"/>
    <w:rPr>
      <w:bCs/>
      <w:color w:val="943634"/>
      <w:sz w:val="18"/>
      <w:szCs w:val="18"/>
    </w:rPr>
  </w:style>
  <w:style w:type="character" w:customStyle="1" w:styleId="TitleChar">
    <w:name w:val="Title Char"/>
    <w:basedOn w:val="DefaultParagraphFont"/>
    <w:autoRedefine/>
    <w:hidden/>
    <w:qFormat/>
    <w:rsid w:val="000A1015"/>
    <w:rPr>
      <w:rFonts w:ascii="Cambria" w:eastAsia="Times New Roman" w:hAnsi="Cambria" w:cs="Times New Roman"/>
      <w:i/>
      <w:iCs/>
      <w:color w:val="FFFFFF"/>
      <w:spacing w:val="10"/>
      <w:w w:val="100"/>
      <w:position w:val="-1"/>
      <w:sz w:val="48"/>
      <w:szCs w:val="48"/>
      <w:effect w:val="none"/>
      <w:shd w:val="clear" w:color="auto" w:fill="C0504D"/>
      <w:vertAlign w:val="baseline"/>
      <w:cs w:val="0"/>
      <w:em w:val="none"/>
    </w:rPr>
  </w:style>
  <w:style w:type="paragraph" w:styleId="Subtitle">
    <w:name w:val="Subtitle"/>
    <w:basedOn w:val="Normal"/>
    <w:next w:val="Normal"/>
    <w:rsid w:val="000A1015"/>
    <w:pPr>
      <w:pBdr>
        <w:bottom w:val="dotted" w:sz="8" w:space="10" w:color="C0504D"/>
      </w:pBdr>
      <w:spacing w:before="200" w:after="900" w:line="240" w:lineRule="auto"/>
      <w:jc w:val="center"/>
    </w:pPr>
    <w:rPr>
      <w:rFonts w:ascii="Cambria" w:eastAsia="Cambria" w:hAnsi="Cambria" w:cs="Cambria"/>
      <w:color w:val="622423"/>
      <w:sz w:val="24"/>
      <w:szCs w:val="24"/>
    </w:rPr>
  </w:style>
  <w:style w:type="character" w:customStyle="1" w:styleId="SubtitleChar">
    <w:name w:val="Subtitle Char"/>
    <w:basedOn w:val="DefaultParagraphFont"/>
    <w:autoRedefine/>
    <w:hidden/>
    <w:qFormat/>
    <w:rsid w:val="000A1015"/>
    <w:rPr>
      <w:rFonts w:ascii="Cambria" w:eastAsia="Times New Roman" w:hAnsi="Cambria" w:cs="Times New Roman"/>
      <w:i/>
      <w:iCs/>
      <w:color w:val="622423"/>
      <w:w w:val="100"/>
      <w:position w:val="-1"/>
      <w:sz w:val="24"/>
      <w:szCs w:val="24"/>
      <w:effect w:val="none"/>
      <w:vertAlign w:val="baseline"/>
      <w:cs w:val="0"/>
      <w:em w:val="none"/>
    </w:rPr>
  </w:style>
  <w:style w:type="character" w:styleId="Strong">
    <w:name w:val="Strong"/>
    <w:autoRedefine/>
    <w:hidden/>
    <w:qFormat/>
    <w:rsid w:val="000A1015"/>
    <w:rPr>
      <w:b/>
      <w:bCs/>
      <w:spacing w:val="0"/>
      <w:w w:val="100"/>
      <w:position w:val="-1"/>
      <w:effect w:val="none"/>
      <w:vertAlign w:val="baseline"/>
      <w:cs w:val="0"/>
      <w:em w:val="none"/>
    </w:rPr>
  </w:style>
  <w:style w:type="character" w:styleId="Emphasis">
    <w:name w:val="Emphasis"/>
    <w:autoRedefine/>
    <w:hidden/>
    <w:qFormat/>
    <w:rsid w:val="000A1015"/>
    <w:rPr>
      <w:rFonts w:ascii="Cambria" w:eastAsia="Times New Roman" w:hAnsi="Cambria" w:cs="Times New Roman"/>
      <w:b/>
      <w:bCs/>
      <w:i/>
      <w:iCs/>
      <w:color w:val="C0504D"/>
      <w:w w:val="100"/>
      <w:position w:val="-1"/>
      <w:effect w:val="none"/>
      <w:bdr w:val="single" w:sz="18" w:space="0" w:color="F2DBDB"/>
      <w:shd w:val="clear" w:color="auto" w:fill="F2DBDB"/>
      <w:vertAlign w:val="baseline"/>
      <w:cs w:val="0"/>
      <w:em w:val="none"/>
    </w:rPr>
  </w:style>
  <w:style w:type="paragraph" w:styleId="NoSpacing">
    <w:name w:val="No Spacing"/>
    <w:basedOn w:val="Normal"/>
    <w:autoRedefine/>
    <w:hidden/>
    <w:qFormat/>
    <w:rsid w:val="000A1015"/>
    <w:pPr>
      <w:spacing w:after="0" w:line="240" w:lineRule="auto"/>
    </w:pPr>
  </w:style>
  <w:style w:type="paragraph" w:styleId="ListParagraph">
    <w:name w:val="List Paragraph"/>
    <w:basedOn w:val="Normal"/>
    <w:autoRedefine/>
    <w:hidden/>
    <w:qFormat/>
    <w:rsid w:val="000A1015"/>
    <w:pPr>
      <w:ind w:left="720"/>
      <w:contextualSpacing/>
    </w:pPr>
  </w:style>
  <w:style w:type="paragraph" w:styleId="Quote">
    <w:name w:val="Quote"/>
    <w:basedOn w:val="Normal"/>
    <w:next w:val="Normal"/>
    <w:autoRedefine/>
    <w:hidden/>
    <w:qFormat/>
    <w:rsid w:val="000A1015"/>
    <w:rPr>
      <w:i w:val="0"/>
      <w:iCs w:val="0"/>
      <w:color w:val="943634"/>
    </w:rPr>
  </w:style>
  <w:style w:type="character" w:customStyle="1" w:styleId="QuoteChar">
    <w:name w:val="Quote Char"/>
    <w:basedOn w:val="DefaultParagraphFont"/>
    <w:autoRedefine/>
    <w:hidden/>
    <w:qFormat/>
    <w:rsid w:val="000A1015"/>
    <w:rPr>
      <w:color w:val="943634"/>
      <w:w w:val="100"/>
      <w:position w:val="-1"/>
      <w:sz w:val="20"/>
      <w:szCs w:val="20"/>
      <w:effect w:val="none"/>
      <w:vertAlign w:val="baseline"/>
      <w:cs w:val="0"/>
      <w:em w:val="none"/>
    </w:rPr>
  </w:style>
  <w:style w:type="paragraph" w:styleId="IntenseQuote">
    <w:name w:val="Intense Quote"/>
    <w:basedOn w:val="Normal"/>
    <w:next w:val="Normal"/>
    <w:autoRedefine/>
    <w:hidden/>
    <w:qFormat/>
    <w:rsid w:val="000A1015"/>
    <w:pPr>
      <w:pBdr>
        <w:top w:val="dotted" w:sz="8" w:space="10" w:color="C0504D"/>
        <w:bottom w:val="dotted" w:sz="8" w:space="10" w:color="C0504D"/>
      </w:pBdr>
      <w:spacing w:line="300" w:lineRule="auto"/>
      <w:ind w:left="2160" w:right="2160"/>
      <w:jc w:val="center"/>
    </w:pPr>
    <w:rPr>
      <w:rFonts w:ascii="Cambria" w:eastAsia="Times New Roman" w:hAnsi="Cambria" w:cs="Times New Roman"/>
      <w:bCs/>
      <w:color w:val="C0504D"/>
    </w:rPr>
  </w:style>
  <w:style w:type="character" w:customStyle="1" w:styleId="IntenseQuoteChar">
    <w:name w:val="Intense Quote Char"/>
    <w:basedOn w:val="DefaultParagraphFont"/>
    <w:autoRedefine/>
    <w:hidden/>
    <w:qFormat/>
    <w:rsid w:val="000A1015"/>
    <w:rPr>
      <w:rFonts w:ascii="Cambria" w:eastAsia="Times New Roman" w:hAnsi="Cambria" w:cs="Times New Roman"/>
      <w:b/>
      <w:bCs/>
      <w:i/>
      <w:iCs/>
      <w:color w:val="C0504D"/>
      <w:w w:val="100"/>
      <w:position w:val="-1"/>
      <w:sz w:val="20"/>
      <w:szCs w:val="20"/>
      <w:effect w:val="none"/>
      <w:vertAlign w:val="baseline"/>
      <w:cs w:val="0"/>
      <w:em w:val="none"/>
    </w:rPr>
  </w:style>
  <w:style w:type="character" w:styleId="SubtleEmphasis">
    <w:name w:val="Subtle Emphasis"/>
    <w:autoRedefine/>
    <w:hidden/>
    <w:qFormat/>
    <w:rsid w:val="000A1015"/>
    <w:rPr>
      <w:rFonts w:ascii="Cambria" w:eastAsia="Times New Roman" w:hAnsi="Cambria" w:cs="Times New Roman"/>
      <w:i/>
      <w:iCs/>
      <w:color w:val="C0504D"/>
      <w:w w:val="100"/>
      <w:position w:val="-1"/>
      <w:effect w:val="none"/>
      <w:vertAlign w:val="baseline"/>
      <w:cs w:val="0"/>
      <w:em w:val="none"/>
    </w:rPr>
  </w:style>
  <w:style w:type="character" w:styleId="IntenseEmphasis">
    <w:name w:val="Intense Emphasis"/>
    <w:autoRedefine/>
    <w:hidden/>
    <w:qFormat/>
    <w:rsid w:val="000A1015"/>
    <w:rPr>
      <w:rFonts w:ascii="Cambria" w:eastAsia="Times New Roman" w:hAnsi="Cambria" w:cs="Times New Roman"/>
      <w:b/>
      <w:bCs/>
      <w:i/>
      <w:iCs/>
      <w:color w:val="FFFFFF"/>
      <w:w w:val="100"/>
      <w:position w:val="-1"/>
      <w:effect w:val="none"/>
      <w:bdr w:val="single" w:sz="18" w:space="0" w:color="C0504D"/>
      <w:shd w:val="clear" w:color="auto" w:fill="C0504D"/>
      <w:vertAlign w:val="baseline"/>
      <w:cs w:val="0"/>
      <w:em w:val="none"/>
    </w:rPr>
  </w:style>
  <w:style w:type="character" w:styleId="SubtleReference">
    <w:name w:val="Subtle Reference"/>
    <w:autoRedefine/>
    <w:hidden/>
    <w:qFormat/>
    <w:rsid w:val="000A1015"/>
    <w:rPr>
      <w:i/>
      <w:iCs/>
      <w:smallCaps/>
      <w:color w:val="C0504D"/>
      <w:w w:val="100"/>
      <w:position w:val="-1"/>
      <w:effect w:val="none"/>
      <w:vertAlign w:val="baseline"/>
      <w:cs w:val="0"/>
      <w:em w:val="none"/>
    </w:rPr>
  </w:style>
  <w:style w:type="character" w:styleId="IntenseReference">
    <w:name w:val="Intense Reference"/>
    <w:autoRedefine/>
    <w:hidden/>
    <w:qFormat/>
    <w:rsid w:val="000A1015"/>
    <w:rPr>
      <w:b/>
      <w:bCs/>
      <w:i/>
      <w:iCs/>
      <w:smallCaps/>
      <w:color w:val="C0504D"/>
      <w:w w:val="100"/>
      <w:position w:val="-1"/>
      <w:effect w:val="none"/>
      <w:vertAlign w:val="baseline"/>
      <w:cs w:val="0"/>
      <w:em w:val="none"/>
    </w:rPr>
  </w:style>
  <w:style w:type="character" w:styleId="BookTitle">
    <w:name w:val="Book Title"/>
    <w:autoRedefine/>
    <w:hidden/>
    <w:qFormat/>
    <w:rsid w:val="000A1015"/>
    <w:rPr>
      <w:rFonts w:ascii="Cambria" w:eastAsia="Times New Roman" w:hAnsi="Cambria" w:cs="Times New Roman"/>
      <w:b/>
      <w:bCs/>
      <w:i/>
      <w:iCs/>
      <w:smallCaps/>
      <w:color w:val="943634"/>
      <w:w w:val="100"/>
      <w:position w:val="-1"/>
      <w:u w:val="single"/>
      <w:effect w:val="none"/>
      <w:vertAlign w:val="baseline"/>
      <w:cs w:val="0"/>
      <w:em w:val="none"/>
    </w:rPr>
  </w:style>
  <w:style w:type="paragraph" w:styleId="TOCHeading">
    <w:name w:val="TOC Heading"/>
    <w:basedOn w:val="Heading1"/>
    <w:next w:val="Normal"/>
    <w:autoRedefine/>
    <w:hidden/>
    <w:qFormat/>
    <w:rsid w:val="000A1015"/>
    <w:pPr>
      <w:outlineLvl w:val="9"/>
    </w:pPr>
  </w:style>
  <w:style w:type="table" w:styleId="TableGrid">
    <w:name w:val="Table Grid"/>
    <w:basedOn w:val="TableNormal"/>
    <w:autoRedefine/>
    <w:hidden/>
    <w:qFormat/>
    <w:rsid w:val="000A1015"/>
    <w:pPr>
      <w:suppressAutoHyphens/>
      <w:spacing w:after="0" w:line="240" w:lineRule="auto"/>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dent">
    <w:name w:val="indent"/>
    <w:basedOn w:val="ListParagraph"/>
    <w:autoRedefine/>
    <w:hidden/>
    <w:qFormat/>
    <w:rsid w:val="000A1015"/>
    <w:pPr>
      <w:spacing w:after="0" w:line="276" w:lineRule="auto"/>
      <w:jc w:val="both"/>
    </w:pPr>
    <w:rPr>
      <w:rFonts w:ascii="Times New Roman" w:hAnsi="Times New Roman"/>
      <w:bCs/>
      <w:i w:val="0"/>
      <w:iCs w:val="0"/>
      <w:sz w:val="24"/>
      <w:szCs w:val="24"/>
    </w:rPr>
  </w:style>
  <w:style w:type="paragraph" w:customStyle="1" w:styleId="bulat-2">
    <w:name w:val="bulat-2"/>
    <w:basedOn w:val="ListParagraph"/>
    <w:autoRedefine/>
    <w:hidden/>
    <w:qFormat/>
    <w:rsid w:val="000A1015"/>
    <w:pPr>
      <w:tabs>
        <w:tab w:val="num" w:pos="720"/>
      </w:tabs>
      <w:spacing w:after="0" w:line="276" w:lineRule="auto"/>
    </w:pPr>
    <w:rPr>
      <w:rFonts w:ascii="Times New Roman" w:hAnsi="Times New Roman"/>
      <w:bCs/>
      <w:i w:val="0"/>
      <w:iCs w:val="0"/>
      <w:sz w:val="24"/>
      <w:szCs w:val="24"/>
    </w:rPr>
  </w:style>
  <w:style w:type="paragraph" w:customStyle="1" w:styleId="bulat-h">
    <w:name w:val="bulat-h"/>
    <w:basedOn w:val="ListParagraph"/>
    <w:autoRedefine/>
    <w:hidden/>
    <w:qFormat/>
    <w:rsid w:val="000A1015"/>
    <w:pPr>
      <w:tabs>
        <w:tab w:val="num" w:pos="720"/>
      </w:tabs>
      <w:spacing w:before="40" w:after="0" w:line="276" w:lineRule="auto"/>
      <w:ind w:left="450" w:hanging="450"/>
      <w:jc w:val="both"/>
    </w:pPr>
    <w:rPr>
      <w:bCs/>
      <w:i w:val="0"/>
      <w:iCs w:val="0"/>
      <w:sz w:val="24"/>
      <w:szCs w:val="24"/>
    </w:rPr>
  </w:style>
  <w:style w:type="paragraph" w:styleId="BalloonText">
    <w:name w:val="Balloon Text"/>
    <w:basedOn w:val="Normal"/>
    <w:autoRedefine/>
    <w:hidden/>
    <w:qFormat/>
    <w:rsid w:val="000A1015"/>
    <w:pPr>
      <w:spacing w:after="0" w:line="240" w:lineRule="auto"/>
    </w:pPr>
    <w:rPr>
      <w:rFonts w:ascii="Tahoma" w:hAnsi="Tahoma" w:cs="Tahoma"/>
      <w:sz w:val="16"/>
      <w:szCs w:val="16"/>
    </w:rPr>
  </w:style>
  <w:style w:type="character" w:customStyle="1" w:styleId="BalloonTextChar">
    <w:name w:val="Balloon Text Char"/>
    <w:basedOn w:val="DefaultParagraphFont"/>
    <w:autoRedefine/>
    <w:hidden/>
    <w:qFormat/>
    <w:rsid w:val="000A1015"/>
    <w:rPr>
      <w:rFonts w:ascii="Tahoma" w:hAnsi="Tahoma" w:cs="Tahoma"/>
      <w:i/>
      <w:iCs/>
      <w:w w:val="100"/>
      <w:position w:val="-1"/>
      <w:sz w:val="16"/>
      <w:szCs w:val="16"/>
      <w:effect w:val="none"/>
      <w:vertAlign w:val="baseline"/>
      <w:cs w:val="0"/>
      <w:em w:val="none"/>
    </w:rPr>
  </w:style>
  <w:style w:type="paragraph" w:styleId="Header">
    <w:name w:val="header"/>
    <w:basedOn w:val="Normal"/>
    <w:autoRedefine/>
    <w:hidden/>
    <w:qFormat/>
    <w:rsid w:val="000A1015"/>
    <w:pPr>
      <w:spacing w:after="0" w:line="240" w:lineRule="auto"/>
    </w:pPr>
  </w:style>
  <w:style w:type="character" w:customStyle="1" w:styleId="HeaderChar">
    <w:name w:val="Header Char"/>
    <w:basedOn w:val="DefaultParagraphFont"/>
    <w:autoRedefine/>
    <w:hidden/>
    <w:qFormat/>
    <w:rsid w:val="000A1015"/>
    <w:rPr>
      <w:i/>
      <w:iCs/>
      <w:w w:val="100"/>
      <w:position w:val="-1"/>
      <w:sz w:val="20"/>
      <w:szCs w:val="20"/>
      <w:effect w:val="none"/>
      <w:vertAlign w:val="baseline"/>
      <w:cs w:val="0"/>
      <w:em w:val="none"/>
    </w:rPr>
  </w:style>
  <w:style w:type="paragraph" w:styleId="Footer">
    <w:name w:val="footer"/>
    <w:basedOn w:val="Normal"/>
    <w:autoRedefine/>
    <w:hidden/>
    <w:qFormat/>
    <w:rsid w:val="000A1015"/>
    <w:pPr>
      <w:spacing w:after="0" w:line="240" w:lineRule="auto"/>
    </w:pPr>
  </w:style>
  <w:style w:type="character" w:customStyle="1" w:styleId="FooterChar">
    <w:name w:val="Footer Char"/>
    <w:basedOn w:val="DefaultParagraphFont"/>
    <w:autoRedefine/>
    <w:hidden/>
    <w:qFormat/>
    <w:rsid w:val="000A1015"/>
    <w:rPr>
      <w:i/>
      <w:iCs/>
      <w:w w:val="100"/>
      <w:position w:val="-1"/>
      <w:sz w:val="20"/>
      <w:szCs w:val="20"/>
      <w:effect w:val="none"/>
      <w:vertAlign w:val="baseline"/>
      <w:cs w:val="0"/>
      <w:em w:val="none"/>
    </w:rPr>
  </w:style>
  <w:style w:type="character" w:styleId="Hyperlink">
    <w:name w:val="Hyperlink"/>
    <w:basedOn w:val="DefaultParagraphFont"/>
    <w:autoRedefine/>
    <w:hidden/>
    <w:qFormat/>
    <w:rsid w:val="000A1015"/>
    <w:rPr>
      <w:color w:val="0000FF"/>
      <w:w w:val="100"/>
      <w:position w:val="-1"/>
      <w:u w:val="single"/>
      <w:effect w:val="none"/>
      <w:vertAlign w:val="baseline"/>
      <w:cs w:val="0"/>
      <w:em w:val="no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iimtu.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2193</Words>
  <Characters>12505</Characters>
  <Application>Microsoft Office Word</Application>
  <DocSecurity>0</DocSecurity>
  <Lines>104</Lines>
  <Paragraphs>29</Paragraphs>
  <ScaleCrop>false</ScaleCrop>
  <Company/>
  <LinksUpToDate>false</LinksUpToDate>
  <CharactersWithSpaces>14669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iimt</dc:creator>
  <cp:lastModifiedBy>avinav</cp:lastModifiedBy>
  <cp:revision>10</cp:revision>
  <dcterms:created xsi:type="dcterms:W3CDTF">2019-12-14T07:48:00Z</dcterms:created>
  <dcterms:modified xsi:type="dcterms:W3CDTF">2019-12-17T10:18:00Z</dcterms:modified>
</cp:coreProperties>
</file>