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5"/>
      </w:pPr>
      <w:r>
        <w:rPr>
          <w:b/>
          <w:bCs/>
          <w:color w:val="0A8F7A"/>
          <w:spacing w:val="80"/>
          <w:sz w:val="16"/>
          <w:szCs w:val="16"/>
        </w:rPr>
        <w:t xml:space="preserve">01 / 15 · LMSGEN INTERACTION DESIGN SPECIFICATION</w:t>
      </w:r>
    </w:p>
    <w:p>
      <w:pPr>
        <w:pStyle w:val="Heading1"/>
        <w:spacing w:after="170"/>
      </w:pPr>
      <w:r>
        <w:rPr>
          <w:b/>
          <w:bCs/>
          <w:color w:val="092A26"/>
          <w:sz w:val="36"/>
          <w:szCs w:val="36"/>
        </w:rPr>
        <w:t xml:space="preserve">Genny Expression Timing &amp; Behavior Research</w:t>
      </w:r>
    </w:p>
    <w:p>
      <w:pPr>
        <w:spacing w:after="210" w:before="620"/>
      </w:pPr>
      <w:r>
        <w:rPr>
          <w:color w:val="53716B"/>
          <w:sz w:val="28"/>
          <w:szCs w:val="28"/>
        </w:rPr>
        <w:t xml:space="preserve">A research-led emotional behavior system for a responsive, expressive platform mascot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Implementation status</w:t>
            </w:r>
          </w:p>
          <w:p>
            <w:pPr>
              <w:spacing w:after="0" w:line="252"/>
            </w:pPr>
            <w:r>
              <w:rPr>
                <w:color w:val="18312D"/>
                <w:sz w:val="18"/>
                <w:szCs w:val="18"/>
              </w:rPr>
              <w:t xml:space="preserve">Implemented in the LMSGEN shared Genny runtime: 28 original eye expressions, 4 generated gaze directions, 41 total animations, 25 named emotion profiles, phased recovery, priority arbitration, cooldowns, mobile-safe input handling, and reduced-motion support.</w:t>
            </w:r>
          </w:p>
        </w:tc>
      </w:tr>
    </w:tbl>
    <w:p>
      <w:pPr>
        <w:spacing w:after="90" w:before="520"/>
      </w:pPr>
      <w:r>
        <w:rPr>
          <w:b/>
          <w:bCs/>
          <w:color w:val="092A26"/>
          <w:sz w:val="22"/>
          <w:szCs w:val="22"/>
        </w:rPr>
        <w:t xml:space="preserve">Prepared for LMSGEN</w:t>
      </w:r>
    </w:p>
    <w:p>
      <w:pPr>
        <w:spacing w:after="95" w:line="252"/>
      </w:pPr>
      <w:r>
        <w:rPr>
          <w:color w:val="53716B"/>
          <w:sz w:val="18"/>
          <w:szCs w:val="18"/>
        </w:rPr>
        <w:t xml:space="preserve">Research and implementation report · 10 October 2026</w:t>
      </w:r>
    </w:p>
    <w:p>
      <w:pPr>
        <w:spacing w:after="95" w:line="252"/>
      </w:pPr>
      <w:r>
        <w:rPr>
          <w:color w:val="53716B"/>
          <w:sz w:val="18"/>
          <w:szCs w:val="18"/>
        </w:rPr>
        <w:t xml:space="preserve">Scope: timing, triggers, transitions, recovery, interaction safety, mobile responsiveness, accessibility, and validation.</w:t>
      </w:r>
    </w:p>
    <w:p>
      <w:r>
        <w:br w:type="page"/>
      </w:r>
    </w:p>
    <w:p>
      <w:pPr>
        <w:spacing w:after="75"/>
      </w:pPr>
      <w:r>
        <w:rPr>
          <w:b/>
          <w:bCs/>
          <w:color w:val="0A8F7A"/>
          <w:spacing w:val="80"/>
          <w:sz w:val="16"/>
          <w:szCs w:val="16"/>
        </w:rPr>
        <w:t xml:space="preserve">02 / 15 · WHAT MAKES GENNY FEEL ALIVE</w:t>
      </w:r>
    </w:p>
    <w:p>
      <w:pPr>
        <w:pStyle w:val="Heading1"/>
        <w:spacing w:after="170"/>
      </w:pPr>
      <w:r>
        <w:rPr>
          <w:b/>
          <w:bCs/>
          <w:color w:val="092A26"/>
          <w:sz w:val="36"/>
          <w:szCs w:val="36"/>
        </w:rPr>
        <w:t xml:space="preserve">Executive findings</w:t>
      </w:r>
    </w:p>
    <w:p>
      <w:pPr>
        <w:spacing w:after="95" w:line="252"/>
      </w:pPr>
      <w:r>
        <w:rPr>
          <w:color w:val="18312D"/>
          <w:sz w:val="19"/>
          <w:szCs w:val="19"/>
        </w:rPr>
        <w:t xml:space="preserve">Human-like expression is not created by adding more poses alone. It emerges from when a response begins, how quickly it develops, how long its peak remains legible, and how it recovers. Dynamic facial research consistently shows that temporal information improves emotion recognition and that motion speed itself changes perceived emotion [1–3].</w:t>
      </w:r>
    </w:p>
    <w:p>
      <w:pPr>
        <w:pStyle w:val="ListParagraph"/>
        <w:numPr>
          <w:ilvl w:val="0"/>
          <w:numId w:val="1"/>
        </w:numPr>
        <w:spacing w:after="70" w:line="236"/>
      </w:pPr>
      <w:r>
        <w:rPr>
          <w:color w:val="18312D"/>
          <w:sz w:val="18"/>
          <w:szCs w:val="18"/>
        </w:rPr>
        <w:t xml:space="preserve">Use phased sequences, not instant pose swaps: cue → readable peak → asymmetric recovery.</w:t>
      </w:r>
    </w:p>
    <w:p>
      <w:pPr>
        <w:pStyle w:val="ListParagraph"/>
        <w:numPr>
          <w:ilvl w:val="0"/>
          <w:numId w:val="1"/>
        </w:numPr>
        <w:spacing w:after="70" w:line="236"/>
      </w:pPr>
      <w:r>
        <w:rPr>
          <w:color w:val="18312D"/>
          <w:sz w:val="18"/>
          <w:szCs w:val="18"/>
        </w:rPr>
        <w:t xml:space="preserve">Reserve 100–500 ms for immediate interface feedback, but allow emotional arcs to remain visible for 1.4–4.0 seconds when comprehension matters [4].</w:t>
      </w:r>
    </w:p>
    <w:p>
      <w:pPr>
        <w:pStyle w:val="ListParagraph"/>
        <w:numPr>
          <w:ilvl w:val="0"/>
          <w:numId w:val="1"/>
        </w:numPr>
        <w:spacing w:after="70" w:line="236"/>
      </w:pPr>
      <w:r>
        <w:rPr>
          <w:color w:val="18312D"/>
          <w:sz w:val="18"/>
          <w:szCs w:val="18"/>
        </w:rPr>
        <w:t xml:space="preserve">Make happy movement quicker and buoyant; sad movement slower and weighted; anger tense; fear irregular and vigilant [2].</w:t>
      </w:r>
    </w:p>
    <w:p>
      <w:pPr>
        <w:pStyle w:val="ListParagraph"/>
        <w:numPr>
          <w:ilvl w:val="0"/>
          <w:numId w:val="1"/>
        </w:numPr>
        <w:spacing w:after="70" w:line="236"/>
      </w:pPr>
      <w:r>
        <w:rPr>
          <w:color w:val="18312D"/>
          <w:sz w:val="18"/>
          <w:szCs w:val="18"/>
        </w:rPr>
        <w:t xml:space="preserve">Require evidence before negative reactions. Genny never becomes angry from ordinary scrolling; six alternating forceful strokes are required.</w:t>
      </w:r>
    </w:p>
    <w:p>
      <w:pPr>
        <w:pStyle w:val="ListParagraph"/>
        <w:numPr>
          <w:ilvl w:val="0"/>
          <w:numId w:val="1"/>
        </w:numPr>
        <w:spacing w:after="70" w:line="236"/>
      </w:pPr>
      <w:r>
        <w:rPr>
          <w:color w:val="18312D"/>
          <w:sz w:val="18"/>
          <w:szCs w:val="18"/>
        </w:rPr>
        <w:t xml:space="preserve">Let high-intensity states soften through another state. Fear becomes shy, then relieved. Anger becomes embarrassed, then relieved.</w:t>
      </w:r>
    </w:p>
    <w:p>
      <w:pPr>
        <w:pStyle w:val="ListParagraph"/>
        <w:numPr>
          <w:ilvl w:val="0"/>
          <w:numId w:val="1"/>
        </w:numPr>
        <w:spacing w:after="70" w:line="236"/>
      </w:pPr>
      <w:r>
        <w:rPr>
          <w:color w:val="18312D"/>
          <w:sz w:val="18"/>
          <w:szCs w:val="18"/>
        </w:rPr>
        <w:t xml:space="preserve">Use cooldowns and habituation so ambient reactions do not repeat mechanically or compete with the task [10].</w:t>
      </w:r>
    </w:p>
    <w:p>
      <w:pPr>
        <w:pStyle w:val="ListParagraph"/>
        <w:numPr>
          <w:ilvl w:val="0"/>
          <w:numId w:val="1"/>
        </w:numPr>
        <w:spacing w:after="70" w:line="236"/>
      </w:pPr>
      <w:r>
        <w:rPr>
          <w:color w:val="18312D"/>
          <w:sz w:val="18"/>
          <w:szCs w:val="18"/>
        </w:rPr>
        <w:t xml:space="preserve">Respect reduced motion and preserve input access. Motion is decorative feedback, never required to complete an action [8, 9].</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Design target</w:t>
            </w:r>
          </w:p>
          <w:p>
            <w:pPr>
              <w:spacing w:after="0" w:line="252"/>
            </w:pPr>
            <w:r>
              <w:rPr>
                <w:color w:val="18312D"/>
                <w:sz w:val="18"/>
                <w:szCs w:val="18"/>
              </w:rPr>
              <w:t xml:space="preserve">Genny should feel attentive and emotionally coherent—not sentient, judgmental, distracting, or unpredictable. Every automatic reaction must remain explainable by a recent user or platform event.</w:t>
            </w:r>
          </w:p>
        </w:tc>
      </w:tr>
    </w:tbl>
    <w:p>
      <w:r>
        <w:br w:type="page"/>
      </w:r>
    </w:p>
    <w:p>
      <w:pPr>
        <w:spacing w:after="75"/>
      </w:pPr>
      <w:r>
        <w:rPr>
          <w:b/>
          <w:bCs/>
          <w:color w:val="0A8F7A"/>
          <w:spacing w:val="80"/>
          <w:sz w:val="16"/>
          <w:szCs w:val="16"/>
        </w:rPr>
        <w:t xml:space="preserve">03 / 15 · EVIDENCE TRANSLATED INTO DESIGN RULES</w:t>
      </w:r>
    </w:p>
    <w:p>
      <w:pPr>
        <w:pStyle w:val="Heading1"/>
        <w:spacing w:after="170"/>
      </w:pPr>
      <w:r>
        <w:rPr>
          <w:b/>
          <w:bCs/>
          <w:color w:val="092A26"/>
          <w:sz w:val="36"/>
          <w:szCs w:val="36"/>
        </w:rPr>
        <w:t xml:space="preserve">Research foundation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092A26" w:val="clear"/>
            <w:tcMar>
              <w:top w:type="dxa" w:w="70"/>
              <w:left w:type="dxa" w:w="80"/>
              <w:bottom w:type="dxa" w:w="70"/>
              <w:right w:type="dxa" w:w="80"/>
            </w:tcMar>
          </w:tcPr>
          <w:p>
            <w:r>
              <w:rPr>
                <w:b/>
                <w:bCs/>
                <w:color w:val="FFFFFF"/>
                <w:sz w:val="16"/>
                <w:szCs w:val="16"/>
              </w:rPr>
              <w:t xml:space="preserve">Evidence</w:t>
            </w:r>
          </w:p>
        </w:tc>
        <w:tc>
          <w:tcPr>
            <w:tcW w:type="pct" w:w="37%"/>
            <w:shd w:fill="092A26" w:val="clear"/>
            <w:tcMar>
              <w:top w:type="dxa" w:w="70"/>
              <w:left w:type="dxa" w:w="80"/>
              <w:bottom w:type="dxa" w:w="70"/>
              <w:right w:type="dxa" w:w="80"/>
            </w:tcMar>
          </w:tcPr>
          <w:p>
            <w:r>
              <w:rPr>
                <w:b/>
                <w:bCs/>
                <w:color w:val="FFFFFF"/>
                <w:sz w:val="16"/>
                <w:szCs w:val="16"/>
              </w:rPr>
              <w:t xml:space="preserve">Finding</w:t>
            </w:r>
          </w:p>
        </w:tc>
        <w:tc>
          <w:tcPr>
            <w:tcW w:type="pct" w:w="41%"/>
            <w:shd w:fill="092A26" w:val="clear"/>
            <w:tcMar>
              <w:top w:type="dxa" w:w="70"/>
              <w:left w:type="dxa" w:w="80"/>
              <w:bottom w:type="dxa" w:w="70"/>
              <w:right w:type="dxa" w:w="80"/>
            </w:tcMar>
          </w:tcPr>
          <w:p>
            <w:r>
              <w:rPr>
                <w:b/>
                <w:bCs/>
                <w:color w:val="FFFFFF"/>
                <w:sz w:val="16"/>
                <w:szCs w:val="16"/>
              </w:rPr>
              <w:t xml:space="preserve">Rule for Genny</w:t>
            </w:r>
          </w:p>
        </w:tc>
      </w:tr>
      <w:tr>
        <w:tc>
          <w:tcPr>
            <w:tcW w:type="pct" w:w="22%"/>
            <w:shd w:fill="FFFFFF" w:val="clear"/>
            <w:tcMar>
              <w:top w:type="dxa" w:w="55"/>
              <w:left w:type="dxa" w:w="70"/>
              <w:bottom w:type="dxa" w:w="55"/>
              <w:right w:type="dxa" w:w="70"/>
            </w:tcMar>
          </w:tcPr>
          <w:p>
            <w:pPr>
              <w:spacing w:after="0"/>
            </w:pPr>
            <w:r>
              <w:rPr>
                <w:b/>
                <w:bCs/>
                <w:color w:val="18312D"/>
                <w:sz w:val="15"/>
                <w:szCs w:val="15"/>
              </w:rPr>
              <w:t xml:space="preserve">Dynamic expressions</w:t>
            </w:r>
          </w:p>
        </w:tc>
        <w:tc>
          <w:tcPr>
            <w:tcW w:type="pct" w:w="37%"/>
            <w:shd w:fill="FFFFFF" w:val="clear"/>
            <w:tcMar>
              <w:top w:type="dxa" w:w="55"/>
              <w:left w:type="dxa" w:w="70"/>
              <w:bottom w:type="dxa" w:w="55"/>
              <w:right w:type="dxa" w:w="70"/>
            </w:tcMar>
          </w:tcPr>
          <w:p>
            <w:pPr>
              <w:spacing w:after="0"/>
            </w:pPr>
            <w:r>
              <w:rPr>
                <w:b w:val="false"/>
                <w:bCs w:val="false"/>
                <w:color w:val="18312D"/>
                <w:sz w:val="15"/>
                <w:szCs w:val="15"/>
              </w:rPr>
              <w:t xml:space="preserve">Temporal sequences improve categorization compared with static endpoints [1].</w:t>
            </w:r>
          </w:p>
        </w:tc>
        <w:tc>
          <w:tcPr>
            <w:tcW w:type="pct" w:w="41%"/>
            <w:shd w:fill="FFFFFF" w:val="clear"/>
            <w:tcMar>
              <w:top w:type="dxa" w:w="55"/>
              <w:left w:type="dxa" w:w="70"/>
              <w:bottom w:type="dxa" w:w="55"/>
              <w:right w:type="dxa" w:w="70"/>
            </w:tcMar>
          </w:tcPr>
          <w:p>
            <w:pPr>
              <w:spacing w:after="0"/>
            </w:pPr>
            <w:r>
              <w:rPr>
                <w:b w:val="false"/>
                <w:bCs w:val="false"/>
                <w:color w:val="18312D"/>
                <w:sz w:val="15"/>
                <w:szCs w:val="15"/>
              </w:rPr>
              <w:t xml:space="preserve">Use 2–5 expression steps per emotion.</w:t>
            </w:r>
          </w:p>
        </w:tc>
      </w:tr>
      <w:tr>
        <w:tc>
          <w:tcPr>
            <w:tcW w:type="pct" w:w="22%"/>
            <w:shd w:fill="F6FAF9" w:val="clear"/>
            <w:tcMar>
              <w:top w:type="dxa" w:w="55"/>
              <w:left w:type="dxa" w:w="70"/>
              <w:bottom w:type="dxa" w:w="55"/>
              <w:right w:type="dxa" w:w="70"/>
            </w:tcMar>
          </w:tcPr>
          <w:p>
            <w:pPr>
              <w:spacing w:after="0"/>
            </w:pPr>
            <w:r>
              <w:rPr>
                <w:b/>
                <w:bCs/>
                <w:color w:val="18312D"/>
                <w:sz w:val="15"/>
                <w:szCs w:val="15"/>
              </w:rPr>
              <w:t xml:space="preserve">Movement kinematics</w:t>
            </w:r>
          </w:p>
        </w:tc>
        <w:tc>
          <w:tcPr>
            <w:tcW w:type="pct" w:w="37%"/>
            <w:shd w:fill="F6FAF9" w:val="clear"/>
            <w:tcMar>
              <w:top w:type="dxa" w:w="55"/>
              <w:left w:type="dxa" w:w="70"/>
              <w:bottom w:type="dxa" w:w="55"/>
              <w:right w:type="dxa" w:w="70"/>
            </w:tcMar>
          </w:tcPr>
          <w:p>
            <w:pPr>
              <w:spacing w:after="0"/>
            </w:pPr>
            <w:r>
              <w:rPr>
                <w:b w:val="false"/>
                <w:bCs w:val="false"/>
                <w:color w:val="18312D"/>
                <w:sz w:val="15"/>
                <w:szCs w:val="15"/>
              </w:rPr>
              <w:t xml:space="preserve">Speed is an independent cue; happiness reads faster than sadness, with anger between [2].</w:t>
            </w:r>
          </w:p>
        </w:tc>
        <w:tc>
          <w:tcPr>
            <w:tcW w:type="pct" w:w="41%"/>
            <w:shd w:fill="F6FAF9" w:val="clear"/>
            <w:tcMar>
              <w:top w:type="dxa" w:w="55"/>
              <w:left w:type="dxa" w:w="70"/>
              <w:bottom w:type="dxa" w:w="55"/>
              <w:right w:type="dxa" w:w="70"/>
            </w:tcMar>
          </w:tcPr>
          <w:p>
            <w:pPr>
              <w:spacing w:after="0"/>
            </w:pPr>
            <w:r>
              <w:rPr>
                <w:b w:val="false"/>
                <w:bCs w:val="false"/>
                <w:color w:val="18312D"/>
                <w:sz w:val="15"/>
                <w:szCs w:val="15"/>
              </w:rPr>
              <w:t xml:space="preserve">Vary transition speed by family.</w:t>
            </w:r>
          </w:p>
        </w:tc>
      </w:tr>
      <w:tr>
        <w:tc>
          <w:tcPr>
            <w:tcW w:type="pct" w:w="22%"/>
            <w:shd w:fill="FFFFFF" w:val="clear"/>
            <w:tcMar>
              <w:top w:type="dxa" w:w="55"/>
              <w:left w:type="dxa" w:w="70"/>
              <w:bottom w:type="dxa" w:w="55"/>
              <w:right w:type="dxa" w:w="70"/>
            </w:tcMar>
          </w:tcPr>
          <w:p>
            <w:pPr>
              <w:spacing w:after="0"/>
            </w:pPr>
            <w:r>
              <w:rPr>
                <w:b/>
                <w:bCs/>
                <w:color w:val="18312D"/>
                <w:sz w:val="15"/>
                <w:szCs w:val="15"/>
              </w:rPr>
              <w:t xml:space="preserve">Temporal asymmetry</w:t>
            </w:r>
          </w:p>
        </w:tc>
        <w:tc>
          <w:tcPr>
            <w:tcW w:type="pct" w:w="37%"/>
            <w:shd w:fill="FFFFFF" w:val="clear"/>
            <w:tcMar>
              <w:top w:type="dxa" w:w="55"/>
              <w:left w:type="dxa" w:w="70"/>
              <w:bottom w:type="dxa" w:w="55"/>
              <w:right w:type="dxa" w:w="70"/>
            </w:tcMar>
          </w:tcPr>
          <w:p>
            <w:pPr>
              <w:spacing w:after="0"/>
            </w:pPr>
            <w:r>
              <w:rPr>
                <w:b w:val="false"/>
                <w:bCs w:val="false"/>
                <w:color w:val="18312D"/>
                <w:sz w:val="15"/>
                <w:szCs w:val="15"/>
              </w:rPr>
              <w:t xml:space="preserve">Natural expression offset is not a reversed onset; reversed motion appears less convincing [3].</w:t>
            </w:r>
          </w:p>
        </w:tc>
        <w:tc>
          <w:tcPr>
            <w:tcW w:type="pct" w:w="41%"/>
            <w:shd w:fill="FFFFFF" w:val="clear"/>
            <w:tcMar>
              <w:top w:type="dxa" w:w="55"/>
              <w:left w:type="dxa" w:w="70"/>
              <w:bottom w:type="dxa" w:w="55"/>
              <w:right w:type="dxa" w:w="70"/>
            </w:tcMar>
          </w:tcPr>
          <w:p>
            <w:pPr>
              <w:spacing w:after="0"/>
            </w:pPr>
            <w:r>
              <w:rPr>
                <w:b w:val="false"/>
                <w:bCs w:val="false"/>
                <w:color w:val="18312D"/>
                <w:sz w:val="15"/>
                <w:szCs w:val="15"/>
              </w:rPr>
              <w:t xml:space="preserve">Use named recovery states.</w:t>
            </w:r>
          </w:p>
        </w:tc>
      </w:tr>
      <w:tr>
        <w:tc>
          <w:tcPr>
            <w:tcW w:type="pct" w:w="22%"/>
            <w:shd w:fill="F6FAF9" w:val="clear"/>
            <w:tcMar>
              <w:top w:type="dxa" w:w="55"/>
              <w:left w:type="dxa" w:w="70"/>
              <w:bottom w:type="dxa" w:w="55"/>
              <w:right w:type="dxa" w:w="70"/>
            </w:tcMar>
          </w:tcPr>
          <w:p>
            <w:pPr>
              <w:spacing w:after="0"/>
            </w:pPr>
            <w:r>
              <w:rPr>
                <w:b/>
                <w:bCs/>
                <w:color w:val="18312D"/>
                <w:sz w:val="15"/>
                <w:szCs w:val="15"/>
              </w:rPr>
              <w:t xml:space="preserve">Timing components</w:t>
            </w:r>
          </w:p>
        </w:tc>
        <w:tc>
          <w:tcPr>
            <w:tcW w:type="pct" w:w="37%"/>
            <w:shd w:fill="F6FAF9" w:val="clear"/>
            <w:tcMar>
              <w:top w:type="dxa" w:w="55"/>
              <w:left w:type="dxa" w:w="70"/>
              <w:bottom w:type="dxa" w:w="55"/>
              <w:right w:type="dxa" w:w="70"/>
            </w:tcMar>
          </w:tcPr>
          <w:p>
            <w:pPr>
              <w:spacing w:after="0"/>
            </w:pPr>
            <w:r>
              <w:rPr>
                <w:b w:val="false"/>
                <w:bCs w:val="false"/>
                <w:color w:val="18312D"/>
                <w:sz w:val="15"/>
                <w:szCs w:val="15"/>
              </w:rPr>
              <w:t xml:space="preserve">Onset, acceleration, peak, peak latency, deceleration, and offset each carry information [5].</w:t>
            </w:r>
          </w:p>
        </w:tc>
        <w:tc>
          <w:tcPr>
            <w:tcW w:type="pct" w:w="41%"/>
            <w:shd w:fill="F6FAF9" w:val="clear"/>
            <w:tcMar>
              <w:top w:type="dxa" w:w="55"/>
              <w:left w:type="dxa" w:w="70"/>
              <w:bottom w:type="dxa" w:w="55"/>
              <w:right w:type="dxa" w:w="70"/>
            </w:tcMar>
          </w:tcPr>
          <w:p>
            <w:pPr>
              <w:spacing w:after="0"/>
            </w:pPr>
            <w:r>
              <w:rPr>
                <w:b w:val="false"/>
                <w:bCs w:val="false"/>
                <w:color w:val="18312D"/>
                <w:sz w:val="15"/>
                <w:szCs w:val="15"/>
              </w:rPr>
              <w:t xml:space="preserve">Budget transitions and holds explicitly.</w:t>
            </w:r>
          </w:p>
        </w:tc>
      </w:tr>
      <w:tr>
        <w:tc>
          <w:tcPr>
            <w:tcW w:type="pct" w:w="22%"/>
            <w:shd w:fill="FFFFFF" w:val="clear"/>
            <w:tcMar>
              <w:top w:type="dxa" w:w="55"/>
              <w:left w:type="dxa" w:w="70"/>
              <w:bottom w:type="dxa" w:w="55"/>
              <w:right w:type="dxa" w:w="70"/>
            </w:tcMar>
          </w:tcPr>
          <w:p>
            <w:pPr>
              <w:spacing w:after="0"/>
            </w:pPr>
            <w:r>
              <w:rPr>
                <w:b/>
                <w:bCs/>
                <w:color w:val="18312D"/>
                <w:sz w:val="15"/>
                <w:szCs w:val="15"/>
              </w:rPr>
              <w:t xml:space="preserve">Virtual agents</w:t>
            </w:r>
          </w:p>
        </w:tc>
        <w:tc>
          <w:tcPr>
            <w:tcW w:type="pct" w:w="37%"/>
            <w:shd w:fill="FFFFFF" w:val="clear"/>
            <w:tcMar>
              <w:top w:type="dxa" w:w="55"/>
              <w:left w:type="dxa" w:w="70"/>
              <w:bottom w:type="dxa" w:w="55"/>
              <w:right w:type="dxa" w:w="70"/>
            </w:tcMar>
          </w:tcPr>
          <w:p>
            <w:pPr>
              <w:spacing w:after="0"/>
            </w:pPr>
            <w:r>
              <w:rPr>
                <w:b w:val="false"/>
                <w:bCs w:val="false"/>
                <w:color w:val="18312D"/>
                <w:sz w:val="15"/>
                <w:szCs w:val="15"/>
              </w:rPr>
              <w:t xml:space="preserve">Recognition varies by emotion; fear/surprise are easy to confuse and a short endpoint can reduce recognition [6].</w:t>
            </w:r>
          </w:p>
        </w:tc>
        <w:tc>
          <w:tcPr>
            <w:tcW w:type="pct" w:w="41%"/>
            <w:shd w:fill="FFFFFF" w:val="clear"/>
            <w:tcMar>
              <w:top w:type="dxa" w:w="55"/>
              <w:left w:type="dxa" w:w="70"/>
              <w:bottom w:type="dxa" w:w="55"/>
              <w:right w:type="dxa" w:w="70"/>
            </w:tcMar>
          </w:tcPr>
          <w:p>
            <w:pPr>
              <w:spacing w:after="0"/>
            </w:pPr>
            <w:r>
              <w:rPr>
                <w:b w:val="false"/>
                <w:bCs w:val="false"/>
                <w:color w:val="18312D"/>
                <w:sz w:val="15"/>
                <w:szCs w:val="15"/>
              </w:rPr>
              <w:t xml:space="preserve">Give fear a distinct 4 s arc and a shy recovery.</w:t>
            </w:r>
          </w:p>
        </w:tc>
      </w:tr>
      <w:tr>
        <w:tc>
          <w:tcPr>
            <w:tcW w:type="pct" w:w="22%"/>
            <w:shd w:fill="F6FAF9" w:val="clear"/>
            <w:tcMar>
              <w:top w:type="dxa" w:w="55"/>
              <w:left w:type="dxa" w:w="70"/>
              <w:bottom w:type="dxa" w:w="55"/>
              <w:right w:type="dxa" w:w="70"/>
            </w:tcMar>
          </w:tcPr>
          <w:p>
            <w:pPr>
              <w:spacing w:after="0"/>
            </w:pPr>
            <w:r>
              <w:rPr>
                <w:b/>
                <w:bCs/>
                <w:color w:val="18312D"/>
                <w:sz w:val="15"/>
                <w:szCs w:val="15"/>
              </w:rPr>
              <w:t xml:space="preserve">Trust/social presence</w:t>
            </w:r>
          </w:p>
        </w:tc>
        <w:tc>
          <w:tcPr>
            <w:tcW w:type="pct" w:w="37%"/>
            <w:shd w:fill="F6FAF9" w:val="clear"/>
            <w:tcMar>
              <w:top w:type="dxa" w:w="55"/>
              <w:left w:type="dxa" w:w="70"/>
              <w:bottom w:type="dxa" w:w="55"/>
              <w:right w:type="dxa" w:w="70"/>
            </w:tcMar>
          </w:tcPr>
          <w:p>
            <w:pPr>
              <w:spacing w:after="0"/>
            </w:pPr>
            <w:r>
              <w:rPr>
                <w:b w:val="false"/>
                <w:bCs w:val="false"/>
                <w:color w:val="18312D"/>
                <w:sz w:val="15"/>
                <w:szCs w:val="15"/>
              </w:rPr>
              <w:t xml:space="preserve">Positive, context-congruent facial motion can improve social presence and trust [7].</w:t>
            </w:r>
          </w:p>
        </w:tc>
        <w:tc>
          <w:tcPr>
            <w:tcW w:type="pct" w:w="41%"/>
            <w:shd w:fill="F6FAF9" w:val="clear"/>
            <w:tcMar>
              <w:top w:type="dxa" w:w="55"/>
              <w:left w:type="dxa" w:w="70"/>
              <w:bottom w:type="dxa" w:w="55"/>
              <w:right w:type="dxa" w:w="70"/>
            </w:tcMar>
          </w:tcPr>
          <w:p>
            <w:pPr>
              <w:spacing w:after="0"/>
            </w:pPr>
            <w:r>
              <w:rPr>
                <w:b w:val="false"/>
                <w:bCs w:val="false"/>
                <w:color w:val="18312D"/>
                <w:sz w:val="15"/>
                <w:szCs w:val="15"/>
              </w:rPr>
              <w:t xml:space="preserve">Celebrate only after real success.</w:t>
            </w:r>
          </w:p>
        </w:tc>
      </w:tr>
      <w:tr>
        <w:tc>
          <w:tcPr>
            <w:tcW w:type="pct" w:w="22%"/>
            <w:shd w:fill="FFFFFF" w:val="clear"/>
            <w:tcMar>
              <w:top w:type="dxa" w:w="55"/>
              <w:left w:type="dxa" w:w="70"/>
              <w:bottom w:type="dxa" w:w="55"/>
              <w:right w:type="dxa" w:w="70"/>
            </w:tcMar>
          </w:tcPr>
          <w:p>
            <w:pPr>
              <w:spacing w:after="0"/>
            </w:pPr>
            <w:r>
              <w:rPr>
                <w:b/>
                <w:bCs/>
                <w:color w:val="18312D"/>
                <w:sz w:val="15"/>
                <w:szCs w:val="15"/>
              </w:rPr>
              <w:t xml:space="preserve">Habituation</w:t>
            </w:r>
          </w:p>
        </w:tc>
        <w:tc>
          <w:tcPr>
            <w:tcW w:type="pct" w:w="37%"/>
            <w:shd w:fill="FFFFFF" w:val="clear"/>
            <w:tcMar>
              <w:top w:type="dxa" w:w="55"/>
              <w:left w:type="dxa" w:w="70"/>
              <w:bottom w:type="dxa" w:w="55"/>
              <w:right w:type="dxa" w:w="70"/>
            </w:tcMar>
          </w:tcPr>
          <w:p>
            <w:pPr>
              <w:spacing w:after="0"/>
            </w:pPr>
            <w:r>
              <w:rPr>
                <w:b w:val="false"/>
                <w:bCs w:val="false"/>
                <w:color w:val="18312D"/>
                <w:sz w:val="15"/>
                <w:szCs w:val="15"/>
              </w:rPr>
              <w:t xml:space="preserve">Repeated robot behaviors lose novelty and can reduce engagement [10].</w:t>
            </w:r>
          </w:p>
        </w:tc>
        <w:tc>
          <w:tcPr>
            <w:tcW w:type="pct" w:w="41%"/>
            <w:shd w:fill="FFFFFF" w:val="clear"/>
            <w:tcMar>
              <w:top w:type="dxa" w:w="55"/>
              <w:left w:type="dxa" w:w="70"/>
              <w:bottom w:type="dxa" w:w="55"/>
              <w:right w:type="dxa" w:w="70"/>
            </w:tcMar>
          </w:tcPr>
          <w:p>
            <w:pPr>
              <w:spacing w:after="0"/>
            </w:pPr>
            <w:r>
              <w:rPr>
                <w:b w:val="false"/>
                <w:bCs w:val="false"/>
                <w:color w:val="18312D"/>
                <w:sz w:val="15"/>
                <w:szCs w:val="15"/>
              </w:rPr>
              <w:t xml:space="preserve">Apply per-emotion cooldowns.</w:t>
            </w:r>
          </w:p>
        </w:tc>
      </w:tr>
    </w:tbl>
    <w:p>
      <w:pPr>
        <w:spacing w:after="1"/>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Important inference</w:t>
            </w:r>
          </w:p>
          <w:p>
            <w:pPr>
              <w:spacing w:after="0" w:line="252"/>
            </w:pPr>
            <w:r>
              <w:rPr>
                <w:color w:val="18312D"/>
                <w:sz w:val="18"/>
                <w:szCs w:val="18"/>
              </w:rPr>
              <w:t xml:space="preserve">The cited work does not prescribe one universal mascot duration. The implemented timings are an interaction-design synthesis: long enough to read at Genny’s small size, short enough not to block task feedback, and verified against the real SVG engine.</w:t>
            </w:r>
          </w:p>
        </w:tc>
      </w:tr>
    </w:tbl>
    <w:p>
      <w:r>
        <w:br w:type="page"/>
      </w:r>
    </w:p>
    <w:p>
      <w:pPr>
        <w:spacing w:after="75"/>
      </w:pPr>
      <w:r>
        <w:rPr>
          <w:b/>
          <w:bCs/>
          <w:color w:val="0A8F7A"/>
          <w:spacing w:val="80"/>
          <w:sz w:val="16"/>
          <w:szCs w:val="16"/>
        </w:rPr>
        <w:t xml:space="preserve">04 / 15 · THE SIX-PART EMOTIONAL ARC</w:t>
      </w:r>
    </w:p>
    <w:p>
      <w:pPr>
        <w:pStyle w:val="Heading1"/>
        <w:spacing w:after="170"/>
      </w:pPr>
      <w:r>
        <w:rPr>
          <w:b/>
          <w:bCs/>
          <w:color w:val="092A26"/>
          <w:sz w:val="36"/>
          <w:szCs w:val="36"/>
        </w:rPr>
        <w:t xml:space="preserve">Timing anatomy</w:t>
      </w:r>
    </w:p>
    <w:p>
      <w:pPr>
        <w:spacing w:after="95" w:line="252"/>
      </w:pPr>
      <w:r>
        <w:rPr>
          <w:color w:val="18312D"/>
          <w:sz w:val="19"/>
          <w:szCs w:val="19"/>
        </w:rPr>
        <w:t xml:space="preserve">Each named emotion is compiled into a finite “once” animation. Total duration is exact: every step contributes its transition time plus its hold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092A26" w:val="clear"/>
            <w:tcMar>
              <w:top w:type="dxa" w:w="70"/>
              <w:left w:type="dxa" w:w="80"/>
              <w:bottom w:type="dxa" w:w="70"/>
              <w:right w:type="dxa" w:w="80"/>
            </w:tcMar>
          </w:tcPr>
          <w:p>
            <w:r>
              <w:rPr>
                <w:b/>
                <w:bCs/>
                <w:color w:val="FFFFFF"/>
                <w:sz w:val="16"/>
                <w:szCs w:val="16"/>
              </w:rPr>
              <w:t xml:space="preserve">Phase</w:t>
            </w:r>
          </w:p>
        </w:tc>
        <w:tc>
          <w:tcPr>
            <w:tcW w:type="pct" w:w="52%"/>
            <w:shd w:fill="092A26" w:val="clear"/>
            <w:tcMar>
              <w:top w:type="dxa" w:w="70"/>
              <w:left w:type="dxa" w:w="80"/>
              <w:bottom w:type="dxa" w:w="70"/>
              <w:right w:type="dxa" w:w="80"/>
            </w:tcMar>
          </w:tcPr>
          <w:p>
            <w:r>
              <w:rPr>
                <w:b/>
                <w:bCs/>
                <w:color w:val="FFFFFF"/>
                <w:sz w:val="16"/>
                <w:szCs w:val="16"/>
              </w:rPr>
              <w:t xml:space="preserve">Purpose</w:t>
            </w:r>
          </w:p>
        </w:tc>
        <w:tc>
          <w:tcPr>
            <w:tcW w:type="pct" w:w="28%"/>
            <w:shd w:fill="092A26" w:val="clear"/>
            <w:tcMar>
              <w:top w:type="dxa" w:w="70"/>
              <w:left w:type="dxa" w:w="80"/>
              <w:bottom w:type="dxa" w:w="70"/>
              <w:right w:type="dxa" w:w="80"/>
            </w:tcMar>
          </w:tcPr>
          <w:p>
            <w:r>
              <w:rPr>
                <w:b/>
                <w:bCs/>
                <w:color w:val="FFFFFF"/>
                <w:sz w:val="16"/>
                <w:szCs w:val="16"/>
              </w:rPr>
              <w:t xml:space="preserve">Default range</w:t>
            </w:r>
          </w:p>
        </w:tc>
      </w:tr>
      <w:tr>
        <w:tc>
          <w:tcPr>
            <w:tcW w:type="pct" w:w="20%"/>
            <w:shd w:fill="FFFFFF" w:val="clear"/>
            <w:tcMar>
              <w:top w:type="dxa" w:w="55"/>
              <w:left w:type="dxa" w:w="70"/>
              <w:bottom w:type="dxa" w:w="55"/>
              <w:right w:type="dxa" w:w="70"/>
            </w:tcMar>
          </w:tcPr>
          <w:p>
            <w:pPr>
              <w:spacing w:after="0"/>
            </w:pPr>
            <w:r>
              <w:rPr>
                <w:b/>
                <w:bCs/>
                <w:color w:val="18312D"/>
                <w:sz w:val="15"/>
                <w:szCs w:val="15"/>
              </w:rPr>
              <w:t xml:space="preserve">1. Latency</w:t>
            </w:r>
          </w:p>
        </w:tc>
        <w:tc>
          <w:tcPr>
            <w:tcW w:type="pct" w:w="52%"/>
            <w:shd w:fill="FFFFFF" w:val="clear"/>
            <w:tcMar>
              <w:top w:type="dxa" w:w="55"/>
              <w:left w:type="dxa" w:w="70"/>
              <w:bottom w:type="dxa" w:w="55"/>
              <w:right w:type="dxa" w:w="70"/>
            </w:tcMar>
          </w:tcPr>
          <w:p>
            <w:pPr>
              <w:spacing w:after="0"/>
            </w:pPr>
            <w:r>
              <w:rPr>
                <w:b w:val="false"/>
                <w:bCs w:val="false"/>
                <w:color w:val="18312D"/>
                <w:sz w:val="15"/>
                <w:szCs w:val="15"/>
              </w:rPr>
              <w:t xml:space="preserve">Avoid accidental reactions; collect evidence when needed.</w:t>
            </w:r>
          </w:p>
        </w:tc>
        <w:tc>
          <w:tcPr>
            <w:tcW w:type="pct" w:w="28%"/>
            <w:shd w:fill="FFFFFF" w:val="clear"/>
            <w:tcMar>
              <w:top w:type="dxa" w:w="55"/>
              <w:left w:type="dxa" w:w="70"/>
              <w:bottom w:type="dxa" w:w="55"/>
              <w:right w:type="dxa" w:w="70"/>
            </w:tcMar>
          </w:tcPr>
          <w:p>
            <w:pPr>
              <w:spacing w:after="0"/>
            </w:pPr>
            <w:r>
              <w:rPr>
                <w:b w:val="false"/>
                <w:bCs w:val="false"/>
                <w:color w:val="18312D"/>
                <w:sz w:val="15"/>
                <w:szCs w:val="15"/>
              </w:rPr>
              <w:t xml:space="preserve">0–2,400 ms trigger window</w:t>
            </w:r>
          </w:p>
        </w:tc>
      </w:tr>
      <w:tr>
        <w:tc>
          <w:tcPr>
            <w:tcW w:type="pct" w:w="20%"/>
            <w:shd w:fill="F6FAF9" w:val="clear"/>
            <w:tcMar>
              <w:top w:type="dxa" w:w="55"/>
              <w:left w:type="dxa" w:w="70"/>
              <w:bottom w:type="dxa" w:w="55"/>
              <w:right w:type="dxa" w:w="70"/>
            </w:tcMar>
          </w:tcPr>
          <w:p>
            <w:pPr>
              <w:spacing w:after="0"/>
            </w:pPr>
            <w:r>
              <w:rPr>
                <w:b/>
                <w:bCs/>
                <w:color w:val="18312D"/>
                <w:sz w:val="15"/>
                <w:szCs w:val="15"/>
              </w:rPr>
              <w:t xml:space="preserve">2. Onset</w:t>
            </w:r>
          </w:p>
        </w:tc>
        <w:tc>
          <w:tcPr>
            <w:tcW w:type="pct" w:w="52%"/>
            <w:shd w:fill="F6FAF9" w:val="clear"/>
            <w:tcMar>
              <w:top w:type="dxa" w:w="55"/>
              <w:left w:type="dxa" w:w="70"/>
              <w:bottom w:type="dxa" w:w="55"/>
              <w:right w:type="dxa" w:w="70"/>
            </w:tcMar>
          </w:tcPr>
          <w:p>
            <w:pPr>
              <w:spacing w:after="0"/>
            </w:pPr>
            <w:r>
              <w:rPr>
                <w:b w:val="false"/>
                <w:bCs w:val="false"/>
                <w:color w:val="18312D"/>
                <w:sz w:val="15"/>
                <w:szCs w:val="15"/>
              </w:rPr>
              <w:t xml:space="preserve">Move from current gaze toward the emotional cue.</w:t>
            </w:r>
          </w:p>
        </w:tc>
        <w:tc>
          <w:tcPr>
            <w:tcW w:type="pct" w:w="28%"/>
            <w:shd w:fill="F6FAF9" w:val="clear"/>
            <w:tcMar>
              <w:top w:type="dxa" w:w="55"/>
              <w:left w:type="dxa" w:w="70"/>
              <w:bottom w:type="dxa" w:w="55"/>
              <w:right w:type="dxa" w:w="70"/>
            </w:tcMar>
          </w:tcPr>
          <w:p>
            <w:pPr>
              <w:spacing w:after="0"/>
            </w:pPr>
            <w:r>
              <w:rPr>
                <w:b w:val="false"/>
                <w:bCs w:val="false"/>
                <w:color w:val="18312D"/>
                <w:sz w:val="15"/>
                <w:szCs w:val="15"/>
              </w:rPr>
              <w:t xml:space="preserve">140–340 ms per step</w:t>
            </w:r>
          </w:p>
        </w:tc>
      </w:tr>
      <w:tr>
        <w:tc>
          <w:tcPr>
            <w:tcW w:type="pct" w:w="20%"/>
            <w:shd w:fill="FFFFFF" w:val="clear"/>
            <w:tcMar>
              <w:top w:type="dxa" w:w="55"/>
              <w:left w:type="dxa" w:w="70"/>
              <w:bottom w:type="dxa" w:w="55"/>
              <w:right w:type="dxa" w:w="70"/>
            </w:tcMar>
          </w:tcPr>
          <w:p>
            <w:pPr>
              <w:spacing w:after="0"/>
            </w:pPr>
            <w:r>
              <w:rPr>
                <w:b/>
                <w:bCs/>
                <w:color w:val="18312D"/>
                <w:sz w:val="15"/>
                <w:szCs w:val="15"/>
              </w:rPr>
              <w:t xml:space="preserve">3. Acceleration</w:t>
            </w:r>
          </w:p>
        </w:tc>
        <w:tc>
          <w:tcPr>
            <w:tcW w:type="pct" w:w="52%"/>
            <w:shd w:fill="FFFFFF" w:val="clear"/>
            <w:tcMar>
              <w:top w:type="dxa" w:w="55"/>
              <w:left w:type="dxa" w:w="70"/>
              <w:bottom w:type="dxa" w:w="55"/>
              <w:right w:type="dxa" w:w="70"/>
            </w:tcMar>
          </w:tcPr>
          <w:p>
            <w:pPr>
              <w:spacing w:after="0"/>
            </w:pPr>
            <w:r>
              <w:rPr>
                <w:b w:val="false"/>
                <w:bCs w:val="false"/>
                <w:color w:val="18312D"/>
                <w:sz w:val="15"/>
                <w:szCs w:val="15"/>
              </w:rPr>
              <w:t xml:space="preserve">Snappy for surprise/fear; smooth for thought/sadness.</w:t>
            </w:r>
          </w:p>
        </w:tc>
        <w:tc>
          <w:tcPr>
            <w:tcW w:type="pct" w:w="28%"/>
            <w:shd w:fill="FFFFFF" w:val="clear"/>
            <w:tcMar>
              <w:top w:type="dxa" w:w="55"/>
              <w:left w:type="dxa" w:w="70"/>
              <w:bottom w:type="dxa" w:w="55"/>
              <w:right w:type="dxa" w:w="70"/>
            </w:tcMar>
          </w:tcPr>
          <w:p>
            <w:pPr>
              <w:spacing w:after="0"/>
            </w:pPr>
            <w:r>
              <w:rPr>
                <w:b w:val="false"/>
                <w:bCs w:val="false"/>
                <w:color w:val="18312D"/>
                <w:sz w:val="15"/>
                <w:szCs w:val="15"/>
              </w:rPr>
              <w:t xml:space="preserve">Transition easing</w:t>
            </w:r>
          </w:p>
        </w:tc>
      </w:tr>
      <w:tr>
        <w:tc>
          <w:tcPr>
            <w:tcW w:type="pct" w:w="20%"/>
            <w:shd w:fill="F6FAF9" w:val="clear"/>
            <w:tcMar>
              <w:top w:type="dxa" w:w="55"/>
              <w:left w:type="dxa" w:w="70"/>
              <w:bottom w:type="dxa" w:w="55"/>
              <w:right w:type="dxa" w:w="70"/>
            </w:tcMar>
          </w:tcPr>
          <w:p>
            <w:pPr>
              <w:spacing w:after="0"/>
            </w:pPr>
            <w:r>
              <w:rPr>
                <w:b/>
                <w:bCs/>
                <w:color w:val="18312D"/>
                <w:sz w:val="15"/>
                <w:szCs w:val="15"/>
              </w:rPr>
              <w:t xml:space="preserve">4. Peak</w:t>
            </w:r>
          </w:p>
        </w:tc>
        <w:tc>
          <w:tcPr>
            <w:tcW w:type="pct" w:w="52%"/>
            <w:shd w:fill="F6FAF9" w:val="clear"/>
            <w:tcMar>
              <w:top w:type="dxa" w:w="55"/>
              <w:left w:type="dxa" w:w="70"/>
              <w:bottom w:type="dxa" w:w="55"/>
              <w:right w:type="dxa" w:w="70"/>
            </w:tcMar>
          </w:tcPr>
          <w:p>
            <w:pPr>
              <w:spacing w:after="0"/>
            </w:pPr>
            <w:r>
              <w:rPr>
                <w:b w:val="false"/>
                <w:bCs w:val="false"/>
                <w:color w:val="18312D"/>
                <w:sz w:val="15"/>
                <w:szCs w:val="15"/>
              </w:rPr>
              <w:t xml:space="preserve">Keep the most diagnostic pose visible.</w:t>
            </w:r>
          </w:p>
        </w:tc>
        <w:tc>
          <w:tcPr>
            <w:tcW w:type="pct" w:w="28%"/>
            <w:shd w:fill="F6FAF9" w:val="clear"/>
            <w:tcMar>
              <w:top w:type="dxa" w:w="55"/>
              <w:left w:type="dxa" w:w="70"/>
              <w:bottom w:type="dxa" w:w="55"/>
              <w:right w:type="dxa" w:w="70"/>
            </w:tcMar>
          </w:tcPr>
          <w:p>
            <w:pPr>
              <w:spacing w:after="0"/>
            </w:pPr>
            <w:r>
              <w:rPr>
                <w:b w:val="false"/>
                <w:bCs w:val="false"/>
                <w:color w:val="18312D"/>
                <w:sz w:val="15"/>
                <w:szCs w:val="15"/>
              </w:rPr>
              <w:t xml:space="preserve">Approx. 300–1,000 ms</w:t>
            </w:r>
          </w:p>
        </w:tc>
      </w:tr>
      <w:tr>
        <w:tc>
          <w:tcPr>
            <w:tcW w:type="pct" w:w="20%"/>
            <w:shd w:fill="FFFFFF" w:val="clear"/>
            <w:tcMar>
              <w:top w:type="dxa" w:w="55"/>
              <w:left w:type="dxa" w:w="70"/>
              <w:bottom w:type="dxa" w:w="55"/>
              <w:right w:type="dxa" w:w="70"/>
            </w:tcMar>
          </w:tcPr>
          <w:p>
            <w:pPr>
              <w:spacing w:after="0"/>
            </w:pPr>
            <w:r>
              <w:rPr>
                <w:b/>
                <w:bCs/>
                <w:color w:val="18312D"/>
                <w:sz w:val="15"/>
                <w:szCs w:val="15"/>
              </w:rPr>
              <w:t xml:space="preserve">5. Deceleration</w:t>
            </w:r>
          </w:p>
        </w:tc>
        <w:tc>
          <w:tcPr>
            <w:tcW w:type="pct" w:w="52%"/>
            <w:shd w:fill="FFFFFF" w:val="clear"/>
            <w:tcMar>
              <w:top w:type="dxa" w:w="55"/>
              <w:left w:type="dxa" w:w="70"/>
              <w:bottom w:type="dxa" w:w="55"/>
              <w:right w:type="dxa" w:w="70"/>
            </w:tcMar>
          </w:tcPr>
          <w:p>
            <w:pPr>
              <w:spacing w:after="0"/>
            </w:pPr>
            <w:r>
              <w:rPr>
                <w:b w:val="false"/>
                <w:bCs w:val="false"/>
                <w:color w:val="18312D"/>
                <w:sz w:val="15"/>
                <w:szCs w:val="15"/>
              </w:rPr>
              <w:t xml:space="preserve">Reduce intensity without snapping to neutral.</w:t>
            </w:r>
          </w:p>
        </w:tc>
        <w:tc>
          <w:tcPr>
            <w:tcW w:type="pct" w:w="28%"/>
            <w:shd w:fill="FFFFFF" w:val="clear"/>
            <w:tcMar>
              <w:top w:type="dxa" w:w="55"/>
              <w:left w:type="dxa" w:w="70"/>
              <w:bottom w:type="dxa" w:w="55"/>
              <w:right w:type="dxa" w:w="70"/>
            </w:tcMar>
          </w:tcPr>
          <w:p>
            <w:pPr>
              <w:spacing w:after="0"/>
            </w:pPr>
            <w:r>
              <w:rPr>
                <w:b w:val="false"/>
                <w:bCs w:val="false"/>
                <w:color w:val="18312D"/>
                <w:sz w:val="15"/>
                <w:szCs w:val="15"/>
              </w:rPr>
              <w:t xml:space="preserve">Named bridge expression</w:t>
            </w:r>
          </w:p>
        </w:tc>
      </w:tr>
      <w:tr>
        <w:tc>
          <w:tcPr>
            <w:tcW w:type="pct" w:w="20%"/>
            <w:shd w:fill="F6FAF9" w:val="clear"/>
            <w:tcMar>
              <w:top w:type="dxa" w:w="55"/>
              <w:left w:type="dxa" w:w="70"/>
              <w:bottom w:type="dxa" w:w="55"/>
              <w:right w:type="dxa" w:w="70"/>
            </w:tcMar>
          </w:tcPr>
          <w:p>
            <w:pPr>
              <w:spacing w:after="0"/>
            </w:pPr>
            <w:r>
              <w:rPr>
                <w:b/>
                <w:bCs/>
                <w:color w:val="18312D"/>
                <w:sz w:val="15"/>
                <w:szCs w:val="15"/>
              </w:rPr>
              <w:t xml:space="preserve">6. Offset</w:t>
            </w:r>
          </w:p>
        </w:tc>
        <w:tc>
          <w:tcPr>
            <w:tcW w:type="pct" w:w="52%"/>
            <w:shd w:fill="F6FAF9" w:val="clear"/>
            <w:tcMar>
              <w:top w:type="dxa" w:w="55"/>
              <w:left w:type="dxa" w:w="70"/>
              <w:bottom w:type="dxa" w:w="55"/>
              <w:right w:type="dxa" w:w="70"/>
            </w:tcMar>
          </w:tcPr>
          <w:p>
            <w:pPr>
              <w:spacing w:after="0"/>
            </w:pPr>
            <w:r>
              <w:rPr>
                <w:b w:val="false"/>
                <w:bCs w:val="false"/>
                <w:color w:val="18312D"/>
                <w:sz w:val="15"/>
                <w:szCs w:val="15"/>
              </w:rPr>
              <w:t xml:space="preserve">Recover through a compatible emotion or idle.</w:t>
            </w:r>
          </w:p>
        </w:tc>
        <w:tc>
          <w:tcPr>
            <w:tcW w:type="pct" w:w="28%"/>
            <w:shd w:fill="F6FAF9" w:val="clear"/>
            <w:tcMar>
              <w:top w:type="dxa" w:w="55"/>
              <w:left w:type="dxa" w:w="70"/>
              <w:bottom w:type="dxa" w:w="55"/>
              <w:right w:type="dxa" w:w="70"/>
            </w:tcMar>
          </w:tcPr>
          <w:p>
            <w:pPr>
              <w:spacing w:after="0"/>
            </w:pPr>
            <w:r>
              <w:rPr>
                <w:b w:val="false"/>
                <w:bCs w:val="false"/>
                <w:color w:val="18312D"/>
                <w:sz w:val="15"/>
                <w:szCs w:val="15"/>
              </w:rPr>
              <w:t xml:space="preserve">0–2,400 ms recovery</w:t>
            </w:r>
          </w:p>
        </w:tc>
      </w:tr>
    </w:tbl>
    <w:p>
      <w:pPr>
        <w:pStyle w:val="ListParagraph"/>
        <w:numPr>
          <w:ilvl w:val="0"/>
          <w:numId w:val="1"/>
        </w:numPr>
        <w:spacing w:after="70" w:line="236"/>
      </w:pPr>
      <w:r>
        <w:rPr>
          <w:color w:val="18312D"/>
          <w:sz w:val="18"/>
          <w:szCs w:val="18"/>
        </w:rPr>
        <w:t xml:space="preserve">Snappy family: surprised, startled, impatient, frustrated, angry, afraid.</w:t>
      </w:r>
    </w:p>
    <w:p>
      <w:pPr>
        <w:pStyle w:val="ListParagraph"/>
        <w:numPr>
          <w:ilvl w:val="0"/>
          <w:numId w:val="1"/>
        </w:numPr>
        <w:spacing w:after="70" w:line="236"/>
      </w:pPr>
      <w:r>
        <w:rPr>
          <w:color w:val="18312D"/>
          <w:sz w:val="18"/>
          <w:szCs w:val="18"/>
        </w:rPr>
        <w:t xml:space="preserve">Smooth family: listening, focus, searching, consideration, gratitude, sadness, relief, shyness.</w:t>
      </w:r>
    </w:p>
    <w:p>
      <w:pPr>
        <w:pStyle w:val="ListParagraph"/>
        <w:numPr>
          <w:ilvl w:val="0"/>
          <w:numId w:val="1"/>
        </w:numPr>
        <w:spacing w:after="70" w:line="236"/>
      </w:pPr>
      <w:r>
        <w:rPr>
          <w:color w:val="18312D"/>
          <w:sz w:val="18"/>
          <w:szCs w:val="18"/>
        </w:rPr>
        <w:t xml:space="preserve">Safety timeout: animation duration + 250 ms. Normally the real engine ends the state through its animation callback.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Core rule</w:t>
            </w:r>
          </w:p>
          <w:p>
            <w:pPr>
              <w:spacing w:after="0" w:line="252"/>
            </w:pPr>
            <w:r>
              <w:rPr>
                <w:color w:val="18312D"/>
                <w:sz w:val="18"/>
                <w:szCs w:val="18"/>
              </w:rPr>
              <w:t xml:space="preserve">Recovery is semantic, not mechanical. Genny does not play a sequence backwards; she moves into a believable lower-intensity state, matching evidence that natural onset and offset are temporally asymmetric [3].</w:t>
            </w:r>
          </w:p>
        </w:tc>
      </w:tr>
    </w:tbl>
    <w:p>
      <w:r>
        <w:br w:type="page"/>
      </w:r>
    </w:p>
    <w:p>
      <w:pPr>
        <w:spacing w:after="75"/>
      </w:pPr>
      <w:r>
        <w:rPr>
          <w:b/>
          <w:bCs/>
          <w:color w:val="0A8F7A"/>
          <w:spacing w:val="80"/>
          <w:sz w:val="16"/>
          <w:szCs w:val="16"/>
        </w:rPr>
        <w:t xml:space="preserve">05 / 15 · ATTENTION, COGNITION, AND POSITIVE AFFECT</w:t>
      </w:r>
    </w:p>
    <w:p>
      <w:pPr>
        <w:pStyle w:val="Heading1"/>
        <w:spacing w:after="170"/>
      </w:pPr>
      <w:r>
        <w:rPr>
          <w:b/>
          <w:bCs/>
          <w:color w:val="092A26"/>
          <w:sz w:val="36"/>
          <w:szCs w:val="36"/>
        </w:rPr>
        <w:t xml:space="preserve">Emotion catalog 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6%"/>
            <w:shd w:fill="092A26" w:val="clear"/>
            <w:tcMar>
              <w:top w:type="dxa" w:w="70"/>
              <w:left w:type="dxa" w:w="80"/>
              <w:bottom w:type="dxa" w:w="70"/>
              <w:right w:type="dxa" w:w="80"/>
            </w:tcMar>
          </w:tcPr>
          <w:p>
            <w:r>
              <w:rPr>
                <w:b/>
                <w:bCs/>
                <w:color w:val="FFFFFF"/>
                <w:sz w:val="16"/>
                <w:szCs w:val="16"/>
              </w:rPr>
              <w:t xml:space="preserve">Emotion</w:t>
            </w:r>
          </w:p>
        </w:tc>
        <w:tc>
          <w:tcPr>
            <w:tcW w:type="pct" w:w="18%"/>
            <w:shd w:fill="092A26" w:val="clear"/>
            <w:tcMar>
              <w:top w:type="dxa" w:w="70"/>
              <w:left w:type="dxa" w:w="80"/>
              <w:bottom w:type="dxa" w:w="70"/>
              <w:right w:type="dxa" w:w="80"/>
            </w:tcMar>
          </w:tcPr>
          <w:p>
            <w:r>
              <w:rPr>
                <w:b/>
                <w:bCs/>
                <w:color w:val="FFFFFF"/>
                <w:sz w:val="16"/>
                <w:szCs w:val="16"/>
              </w:rPr>
              <w:t xml:space="preserve">Duration</w:t>
            </w:r>
          </w:p>
        </w:tc>
        <w:tc>
          <w:tcPr>
            <w:tcW w:type="pct" w:w="25%"/>
            <w:shd w:fill="092A26" w:val="clear"/>
            <w:tcMar>
              <w:top w:type="dxa" w:w="70"/>
              <w:left w:type="dxa" w:w="80"/>
              <w:bottom w:type="dxa" w:w="70"/>
              <w:right w:type="dxa" w:w="80"/>
            </w:tcMar>
          </w:tcPr>
          <w:p>
            <w:r>
              <w:rPr>
                <w:b/>
                <w:bCs/>
                <w:color w:val="FFFFFF"/>
                <w:sz w:val="16"/>
                <w:szCs w:val="16"/>
              </w:rPr>
              <w:t xml:space="preserve">Transition</w:t>
            </w:r>
          </w:p>
        </w:tc>
        <w:tc>
          <w:tcPr>
            <w:tcW w:type="pct" w:w="31%"/>
            <w:shd w:fill="092A26" w:val="clear"/>
            <w:tcMar>
              <w:top w:type="dxa" w:w="70"/>
              <w:left w:type="dxa" w:w="80"/>
              <w:bottom w:type="dxa" w:w="70"/>
              <w:right w:type="dxa" w:w="80"/>
            </w:tcMar>
          </w:tcPr>
          <w:p>
            <w:r>
              <w:rPr>
                <w:b/>
                <w:bCs/>
                <w:color w:val="FFFFFF"/>
                <w:sz w:val="16"/>
                <w:szCs w:val="16"/>
              </w:rPr>
              <w:t xml:space="preserve">Priority / recovery</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Listening</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1.8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220 ms smooth</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1 · idle</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Focused</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2.2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240 ms smooth</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1 · idle</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Searching</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2.2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180 ms smooth</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1 · idle</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Curious</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1.8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180 ms smooth</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2 · idle</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Considering</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2.2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260 ms smooth</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1 · idle</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Delighted</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1.9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160 ms snappy</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2 · grateful</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Grateful</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2.0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240 ms smooth</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1 · idle</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Proud</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1.9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200 ms smooth</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2 · idle</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Reassured</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2.1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280 ms smooth</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2 · idle</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Relieved</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2.3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300 ms smooth</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2 · idle</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Surprised</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1.4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160 ms snappy</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3 · curious</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Determined</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2.2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210 ms smooth</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2 · focused</w:t>
            </w:r>
          </w:p>
        </w:tc>
      </w:tr>
    </w:tbl>
    <w:p>
      <w:pPr>
        <w:spacing w:after="95" w:line="252"/>
      </w:pPr>
      <w:r>
        <w:rPr>
          <w:color w:val="18312D"/>
          <w:sz w:val="18"/>
          <w:szCs w:val="18"/>
        </w:rPr>
        <w:t xml:space="preserve">Positive states are deliberately brief and responsive. They acknowledge a real event, then yield to the task. Delight uses a quick onset and buoyant posture; gratitude closes more slowly. This prevents success feedback from feeling like an unrelated looping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Input mapping</w:t>
            </w:r>
          </w:p>
          <w:p>
            <w:pPr>
              <w:spacing w:after="0" w:line="252"/>
            </w:pPr>
            <w:r>
              <w:rPr>
                <w:color w:val="18312D"/>
                <w:sz w:val="18"/>
                <w:szCs w:val="18"/>
              </w:rPr>
              <w:t xml:space="preserve">Focus → listening. Typing → working. Search input → searching. Details opened → curious. Form submission → determined. Success → celebrate → proud.</w:t>
            </w:r>
          </w:p>
        </w:tc>
      </w:tr>
    </w:tbl>
    <w:p>
      <w:r>
        <w:br w:type="page"/>
      </w:r>
    </w:p>
    <w:p>
      <w:pPr>
        <w:spacing w:after="75"/>
      </w:pPr>
      <w:r>
        <w:rPr>
          <w:b/>
          <w:bCs/>
          <w:color w:val="0A8F7A"/>
          <w:spacing w:val="80"/>
          <w:sz w:val="16"/>
          <w:szCs w:val="16"/>
        </w:rPr>
        <w:t xml:space="preserve">06 / 15 · PROTECTIVE, NEGATIVE, AND RECOVERY AFFECT</w:t>
      </w:r>
    </w:p>
    <w:p>
      <w:pPr>
        <w:pStyle w:val="Heading1"/>
        <w:spacing w:after="170"/>
      </w:pPr>
      <w:r>
        <w:rPr>
          <w:b/>
          <w:bCs/>
          <w:color w:val="092A26"/>
          <w:sz w:val="36"/>
          <w:szCs w:val="36"/>
        </w:rPr>
        <w:t xml:space="preserve">Emotion catalog II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6%"/>
            <w:shd w:fill="092A26" w:val="clear"/>
            <w:tcMar>
              <w:top w:type="dxa" w:w="70"/>
              <w:left w:type="dxa" w:w="80"/>
              <w:bottom w:type="dxa" w:w="70"/>
              <w:right w:type="dxa" w:w="80"/>
            </w:tcMar>
          </w:tcPr>
          <w:p>
            <w:r>
              <w:rPr>
                <w:b/>
                <w:bCs/>
                <w:color w:val="FFFFFF"/>
                <w:sz w:val="16"/>
                <w:szCs w:val="16"/>
              </w:rPr>
              <w:t xml:space="preserve">Emotion</w:t>
            </w:r>
          </w:p>
        </w:tc>
        <w:tc>
          <w:tcPr>
            <w:tcW w:type="pct" w:w="18%"/>
            <w:shd w:fill="092A26" w:val="clear"/>
            <w:tcMar>
              <w:top w:type="dxa" w:w="70"/>
              <w:left w:type="dxa" w:w="80"/>
              <w:bottom w:type="dxa" w:w="70"/>
              <w:right w:type="dxa" w:w="80"/>
            </w:tcMar>
          </w:tcPr>
          <w:p>
            <w:r>
              <w:rPr>
                <w:b/>
                <w:bCs/>
                <w:color w:val="FFFFFF"/>
                <w:sz w:val="16"/>
                <w:szCs w:val="16"/>
              </w:rPr>
              <w:t xml:space="preserve">Duration</w:t>
            </w:r>
          </w:p>
        </w:tc>
        <w:tc>
          <w:tcPr>
            <w:tcW w:type="pct" w:w="25%"/>
            <w:shd w:fill="092A26" w:val="clear"/>
            <w:tcMar>
              <w:top w:type="dxa" w:w="70"/>
              <w:left w:type="dxa" w:w="80"/>
              <w:bottom w:type="dxa" w:w="70"/>
              <w:right w:type="dxa" w:w="80"/>
            </w:tcMar>
          </w:tcPr>
          <w:p>
            <w:r>
              <w:rPr>
                <w:b/>
                <w:bCs/>
                <w:color w:val="FFFFFF"/>
                <w:sz w:val="16"/>
                <w:szCs w:val="16"/>
              </w:rPr>
              <w:t xml:space="preserve">Transition</w:t>
            </w:r>
          </w:p>
        </w:tc>
        <w:tc>
          <w:tcPr>
            <w:tcW w:type="pct" w:w="31%"/>
            <w:shd w:fill="092A26" w:val="clear"/>
            <w:tcMar>
              <w:top w:type="dxa" w:w="70"/>
              <w:left w:type="dxa" w:w="80"/>
              <w:bottom w:type="dxa" w:w="70"/>
              <w:right w:type="dxa" w:w="80"/>
            </w:tcMar>
          </w:tcPr>
          <w:p>
            <w:r>
              <w:rPr>
                <w:b/>
                <w:bCs/>
                <w:color w:val="FFFFFF"/>
                <w:sz w:val="16"/>
                <w:szCs w:val="16"/>
              </w:rPr>
              <w:t xml:space="preserve">Priority / recovery</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Startled</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1.6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140 ms snappy</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4 · cautious</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Cautious</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2.2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260 ms smooth</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2 · reassured</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Concerned</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2.4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300 ms smooth</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3 · reassured</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Disappointed</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2.5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320 ms smooth</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3 · concerned</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Sad</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2.8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340 ms smooth</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3 · reassured</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Bored</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2.4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320 ms smooth</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0 · idle</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Impatient</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1.9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190 ms snappy</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2 · focused</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Frustrated</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2.5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210 ms snappy</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3 · concerned</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Suspicious</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2.3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230 ms smooth</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2 · idle</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Angry</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4.0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200 ms snappy</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4 · embarrassed</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Afraid</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4.0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200 ms snappy</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5 · shy</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Shy</w:t>
            </w:r>
          </w:p>
        </w:tc>
        <w:tc>
          <w:tcPr>
            <w:tcW w:type="pct" w:w="18%"/>
            <w:shd w:fill="F6FAF9" w:val="clear"/>
            <w:tcMar>
              <w:top w:type="dxa" w:w="55"/>
              <w:left w:type="dxa" w:w="70"/>
              <w:bottom w:type="dxa" w:w="55"/>
              <w:right w:type="dxa" w:w="70"/>
            </w:tcMar>
          </w:tcPr>
          <w:p>
            <w:pPr>
              <w:spacing w:after="0"/>
            </w:pPr>
            <w:r>
              <w:rPr>
                <w:b w:val="false"/>
                <w:bCs w:val="false"/>
                <w:color w:val="18312D"/>
                <w:sz w:val="15"/>
                <w:szCs w:val="15"/>
              </w:rPr>
              <w:t xml:space="preserve">2.4 s</w:t>
            </w:r>
          </w:p>
        </w:tc>
        <w:tc>
          <w:tcPr>
            <w:tcW w:type="pct" w:w="25%"/>
            <w:shd w:fill="F6FAF9" w:val="clear"/>
            <w:tcMar>
              <w:top w:type="dxa" w:w="55"/>
              <w:left w:type="dxa" w:w="70"/>
              <w:bottom w:type="dxa" w:w="55"/>
              <w:right w:type="dxa" w:w="70"/>
            </w:tcMar>
          </w:tcPr>
          <w:p>
            <w:pPr>
              <w:spacing w:after="0"/>
            </w:pPr>
            <w:r>
              <w:rPr>
                <w:b w:val="false"/>
                <w:bCs w:val="false"/>
                <w:color w:val="18312D"/>
                <w:sz w:val="15"/>
                <w:szCs w:val="15"/>
              </w:rPr>
              <w:t xml:space="preserve">200 ms smooth</w:t>
            </w:r>
          </w:p>
        </w:tc>
        <w:tc>
          <w:tcPr>
            <w:tcW w:type="pct" w:w="31%"/>
            <w:shd w:fill="F6FAF9" w:val="clear"/>
            <w:tcMar>
              <w:top w:type="dxa" w:w="55"/>
              <w:left w:type="dxa" w:w="70"/>
              <w:bottom w:type="dxa" w:w="55"/>
              <w:right w:type="dxa" w:w="70"/>
            </w:tcMar>
          </w:tcPr>
          <w:p>
            <w:pPr>
              <w:spacing w:after="0"/>
            </w:pPr>
            <w:r>
              <w:rPr>
                <w:b w:val="false"/>
                <w:bCs w:val="false"/>
                <w:color w:val="18312D"/>
                <w:sz w:val="15"/>
                <w:szCs w:val="15"/>
              </w:rPr>
              <w:t xml:space="preserve">3 · relieved</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Embarrassed</w:t>
            </w:r>
          </w:p>
        </w:tc>
        <w:tc>
          <w:tcPr>
            <w:tcW w:type="pct" w:w="18%"/>
            <w:shd w:fill="FFFFFF" w:val="clear"/>
            <w:tcMar>
              <w:top w:type="dxa" w:w="55"/>
              <w:left w:type="dxa" w:w="70"/>
              <w:bottom w:type="dxa" w:w="55"/>
              <w:right w:type="dxa" w:w="70"/>
            </w:tcMar>
          </w:tcPr>
          <w:p>
            <w:pPr>
              <w:spacing w:after="0"/>
            </w:pPr>
            <w:r>
              <w:rPr>
                <w:b w:val="false"/>
                <w:bCs w:val="false"/>
                <w:color w:val="18312D"/>
                <w:sz w:val="15"/>
                <w:szCs w:val="15"/>
              </w:rPr>
              <w:t xml:space="preserve">2.3 s</w:t>
            </w:r>
          </w:p>
        </w:tc>
        <w:tc>
          <w:tcPr>
            <w:tcW w:type="pct" w:w="25%"/>
            <w:shd w:fill="FFFFFF" w:val="clear"/>
            <w:tcMar>
              <w:top w:type="dxa" w:w="55"/>
              <w:left w:type="dxa" w:w="70"/>
              <w:bottom w:type="dxa" w:w="55"/>
              <w:right w:type="dxa" w:w="70"/>
            </w:tcMar>
          </w:tcPr>
          <w:p>
            <w:pPr>
              <w:spacing w:after="0"/>
            </w:pPr>
            <w:r>
              <w:rPr>
                <w:b w:val="false"/>
                <w:bCs w:val="false"/>
                <w:color w:val="18312D"/>
                <w:sz w:val="15"/>
                <w:szCs w:val="15"/>
              </w:rPr>
              <w:t xml:space="preserve">280 ms smooth</w:t>
            </w:r>
          </w:p>
        </w:tc>
        <w:tc>
          <w:tcPr>
            <w:tcW w:type="pct" w:w="31%"/>
            <w:shd w:fill="FFFFFF" w:val="clear"/>
            <w:tcMar>
              <w:top w:type="dxa" w:w="55"/>
              <w:left w:type="dxa" w:w="70"/>
              <w:bottom w:type="dxa" w:w="55"/>
              <w:right w:type="dxa" w:w="70"/>
            </w:tcMar>
          </w:tcPr>
          <w:p>
            <w:pPr>
              <w:spacing w:after="0"/>
            </w:pPr>
            <w:r>
              <w:rPr>
                <w:b w:val="false"/>
                <w:bCs w:val="false"/>
                <w:color w:val="18312D"/>
                <w:sz w:val="15"/>
                <w:szCs w:val="15"/>
              </w:rPr>
              <w:t xml:space="preserve">2 · relieved</w:t>
            </w:r>
          </w:p>
        </w:tc>
      </w:tr>
    </w:tbl>
    <w:p>
      <w:pPr>
        <w:spacing w:after="95" w:line="252"/>
      </w:pPr>
      <w:r>
        <w:rPr>
          <w:color w:val="18312D"/>
          <w:sz w:val="18"/>
          <w:szCs w:val="18"/>
        </w:rPr>
        <w:t xml:space="preserve">Negative states carry higher priorities because they communicate disruption, validation failure, or direct manipulation. Their trigger thresholds are intentionally stricter than positive states. Cooldowns range from 2.2 to 5.0 seconds; boredom has a 7.0-second cooldown.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No emotional punishment</w:t>
            </w:r>
          </w:p>
          <w:p>
            <w:pPr>
              <w:spacing w:after="0" w:line="252"/>
            </w:pPr>
            <w:r>
              <w:rPr>
                <w:color w:val="18312D"/>
                <w:sz w:val="18"/>
                <w:szCs w:val="18"/>
              </w:rPr>
              <w:t xml:space="preserve">Genny responds to interaction mechanics, not user identity or ability. Validation failure maps to disappointment/concern—not anger. Ordinary scrolling, slow mobile movement, and momentum bounce never trigger anger.</w:t>
            </w:r>
          </w:p>
        </w:tc>
      </w:tr>
    </w:tbl>
    <w:p>
      <w:r>
        <w:br w:type="page"/>
      </w:r>
    </w:p>
    <w:p>
      <w:pPr>
        <w:spacing w:after="75"/>
      </w:pPr>
      <w:r>
        <w:rPr>
          <w:b/>
          <w:bCs/>
          <w:color w:val="0A8F7A"/>
          <w:spacing w:val="80"/>
          <w:sz w:val="16"/>
          <w:szCs w:val="16"/>
        </w:rPr>
        <w:t xml:space="preserve">07 / 15 · WHAT CAUSES A REACTION</w:t>
      </w:r>
    </w:p>
    <w:p>
      <w:pPr>
        <w:pStyle w:val="Heading1"/>
        <w:spacing w:after="170"/>
      </w:pPr>
      <w:r>
        <w:rPr>
          <w:b/>
          <w:bCs/>
          <w:color w:val="092A26"/>
          <w:sz w:val="36"/>
          <w:szCs w:val="36"/>
        </w:rPr>
        <w:t xml:space="preserve">Trigger and priority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092A26" w:val="clear"/>
            <w:tcMar>
              <w:top w:type="dxa" w:w="70"/>
              <w:left w:type="dxa" w:w="80"/>
              <w:bottom w:type="dxa" w:w="70"/>
              <w:right w:type="dxa" w:w="80"/>
            </w:tcMar>
          </w:tcPr>
          <w:p>
            <w:r>
              <w:rPr>
                <w:b/>
                <w:bCs/>
                <w:color w:val="FFFFFF"/>
                <w:sz w:val="16"/>
                <w:szCs w:val="16"/>
              </w:rPr>
              <w:t xml:space="preserve">Trigger</w:t>
            </w:r>
          </w:p>
        </w:tc>
        <w:tc>
          <w:tcPr>
            <w:tcW w:type="pct" w:w="35%"/>
            <w:shd w:fill="092A26" w:val="clear"/>
            <w:tcMar>
              <w:top w:type="dxa" w:w="70"/>
              <w:left w:type="dxa" w:w="80"/>
              <w:bottom w:type="dxa" w:w="70"/>
              <w:right w:type="dxa" w:w="80"/>
            </w:tcMar>
          </w:tcPr>
          <w:p>
            <w:r>
              <w:rPr>
                <w:b/>
                <w:bCs/>
                <w:color w:val="FFFFFF"/>
                <w:sz w:val="16"/>
                <w:szCs w:val="16"/>
              </w:rPr>
              <w:t xml:space="preserve">Emotion / behavior</w:t>
            </w:r>
          </w:p>
        </w:tc>
        <w:tc>
          <w:tcPr>
            <w:tcW w:type="pct" w:w="32%"/>
            <w:shd w:fill="092A26" w:val="clear"/>
            <w:tcMar>
              <w:top w:type="dxa" w:w="70"/>
              <w:left w:type="dxa" w:w="80"/>
              <w:bottom w:type="dxa" w:w="70"/>
              <w:right w:type="dxa" w:w="80"/>
            </w:tcMar>
          </w:tcPr>
          <w:p>
            <w:r>
              <w:rPr>
                <w:b/>
                <w:bCs/>
                <w:color w:val="FFFFFF"/>
                <w:sz w:val="16"/>
                <w:szCs w:val="16"/>
              </w:rPr>
              <w:t xml:space="preserve">Guard</w:t>
            </w:r>
          </w:p>
        </w:tc>
      </w:tr>
      <w:tr>
        <w:tc>
          <w:tcPr>
            <w:tcW w:type="pct" w:w="33%"/>
            <w:shd w:fill="FFFFFF" w:val="clear"/>
            <w:tcMar>
              <w:top w:type="dxa" w:w="55"/>
              <w:left w:type="dxa" w:w="70"/>
              <w:bottom w:type="dxa" w:w="55"/>
              <w:right w:type="dxa" w:w="70"/>
            </w:tcMar>
          </w:tcPr>
          <w:p>
            <w:pPr>
              <w:spacing w:after="0"/>
            </w:pPr>
            <w:r>
              <w:rPr>
                <w:b/>
                <w:bCs/>
                <w:color w:val="18312D"/>
                <w:sz w:val="15"/>
                <w:szCs w:val="15"/>
              </w:rPr>
              <w:t xml:space="preserve">Mouse approaches Genny</w:t>
            </w:r>
          </w:p>
        </w:tc>
        <w:tc>
          <w:tcPr>
            <w:tcW w:type="pct" w:w="35%"/>
            <w:shd w:fill="FFFFFF" w:val="clear"/>
            <w:tcMar>
              <w:top w:type="dxa" w:w="55"/>
              <w:left w:type="dxa" w:w="70"/>
              <w:bottom w:type="dxa" w:w="55"/>
              <w:right w:type="dxa" w:w="70"/>
            </w:tcMar>
          </w:tcPr>
          <w:p>
            <w:pPr>
              <w:spacing w:after="0"/>
            </w:pPr>
            <w:r>
              <w:rPr>
                <w:b w:val="false"/>
                <w:bCs w:val="false"/>
                <w:color w:val="18312D"/>
                <w:sz w:val="15"/>
                <w:szCs w:val="15"/>
              </w:rPr>
              <w:t xml:space="preserve">Delighted → grateful</w:t>
            </w:r>
          </w:p>
        </w:tc>
        <w:tc>
          <w:tcPr>
            <w:tcW w:type="pct" w:w="32%"/>
            <w:shd w:fill="FFFFFF" w:val="clear"/>
            <w:tcMar>
              <w:top w:type="dxa" w:w="55"/>
              <w:left w:type="dxa" w:w="70"/>
              <w:bottom w:type="dxa" w:w="55"/>
              <w:right w:type="dxa" w:w="70"/>
            </w:tcMar>
          </w:tcPr>
          <w:p>
            <w:pPr>
              <w:spacing w:after="0"/>
            </w:pPr>
            <w:r>
              <w:rPr>
                <w:b w:val="false"/>
                <w:bCs w:val="false"/>
                <w:color w:val="18312D"/>
                <w:sz w:val="15"/>
                <w:szCs w:val="15"/>
              </w:rPr>
              <w:t xml:space="preserve">Not touch; cooldown</w:t>
            </w:r>
          </w:p>
        </w:tc>
      </w:tr>
      <w:tr>
        <w:tc>
          <w:tcPr>
            <w:tcW w:type="pct" w:w="33%"/>
            <w:shd w:fill="F6FAF9" w:val="clear"/>
            <w:tcMar>
              <w:top w:type="dxa" w:w="55"/>
              <w:left w:type="dxa" w:w="70"/>
              <w:bottom w:type="dxa" w:w="55"/>
              <w:right w:type="dxa" w:w="70"/>
            </w:tcMar>
          </w:tcPr>
          <w:p>
            <w:pPr>
              <w:spacing w:after="0"/>
            </w:pPr>
            <w:r>
              <w:rPr>
                <w:b/>
                <w:bCs/>
                <w:color w:val="18312D"/>
                <w:sz w:val="15"/>
                <w:szCs w:val="15"/>
              </w:rPr>
              <w:t xml:space="preserve">Four side-to-side pointer sweeps</w:t>
            </w:r>
          </w:p>
        </w:tc>
        <w:tc>
          <w:tcPr>
            <w:tcW w:type="pct" w:w="35%"/>
            <w:shd w:fill="F6FAF9" w:val="clear"/>
            <w:tcMar>
              <w:top w:type="dxa" w:w="55"/>
              <w:left w:type="dxa" w:w="70"/>
              <w:bottom w:type="dxa" w:w="55"/>
              <w:right w:type="dxa" w:w="70"/>
            </w:tcMar>
          </w:tcPr>
          <w:p>
            <w:pPr>
              <w:spacing w:after="0"/>
            </w:pPr>
            <w:r>
              <w:rPr>
                <w:b w:val="false"/>
                <w:bCs w:val="false"/>
                <w:color w:val="18312D"/>
                <w:sz w:val="15"/>
                <w:szCs w:val="15"/>
              </w:rPr>
              <w:t xml:space="preserve">Happy</w:t>
            </w:r>
          </w:p>
        </w:tc>
        <w:tc>
          <w:tcPr>
            <w:tcW w:type="pct" w:w="32%"/>
            <w:shd w:fill="F6FAF9" w:val="clear"/>
            <w:tcMar>
              <w:top w:type="dxa" w:w="55"/>
              <w:left w:type="dxa" w:w="70"/>
              <w:bottom w:type="dxa" w:w="55"/>
              <w:right w:type="dxa" w:w="70"/>
            </w:tcMar>
          </w:tcPr>
          <w:p>
            <w:pPr>
              <w:spacing w:after="0"/>
            </w:pPr>
            <w:r>
              <w:rPr>
                <w:b w:val="false"/>
                <w:bCs w:val="false"/>
                <w:color w:val="18312D"/>
                <w:sz w:val="15"/>
                <w:szCs w:val="15"/>
              </w:rPr>
              <w:t xml:space="preserve">Within 2.4 s; horizontal intent</w:t>
            </w:r>
          </w:p>
        </w:tc>
      </w:tr>
      <w:tr>
        <w:tc>
          <w:tcPr>
            <w:tcW w:type="pct" w:w="33%"/>
            <w:shd w:fill="FFFFFF" w:val="clear"/>
            <w:tcMar>
              <w:top w:type="dxa" w:w="55"/>
              <w:left w:type="dxa" w:w="70"/>
              <w:bottom w:type="dxa" w:w="55"/>
              <w:right w:type="dxa" w:w="70"/>
            </w:tcMar>
          </w:tcPr>
          <w:p>
            <w:pPr>
              <w:spacing w:after="0"/>
            </w:pPr>
            <w:r>
              <w:rPr>
                <w:b/>
                <w:bCs/>
                <w:color w:val="18312D"/>
                <w:sz w:val="15"/>
                <w:szCs w:val="15"/>
              </w:rPr>
              <w:t xml:space="preserve">Pointer/touch/scroll direction</w:t>
            </w:r>
          </w:p>
        </w:tc>
        <w:tc>
          <w:tcPr>
            <w:tcW w:type="pct" w:w="35%"/>
            <w:shd w:fill="FFFFFF" w:val="clear"/>
            <w:tcMar>
              <w:top w:type="dxa" w:w="55"/>
              <w:left w:type="dxa" w:w="70"/>
              <w:bottom w:type="dxa" w:w="55"/>
              <w:right w:type="dxa" w:w="70"/>
            </w:tcMar>
          </w:tcPr>
          <w:p>
            <w:pPr>
              <w:spacing w:after="0"/>
            </w:pPr>
            <w:r>
              <w:rPr>
                <w:b w:val="false"/>
                <w:bCs w:val="false"/>
                <w:color w:val="18312D"/>
                <w:sz w:val="15"/>
                <w:szCs w:val="15"/>
              </w:rPr>
              <w:t xml:space="preserve">Look left/right/up/down</w:t>
            </w:r>
          </w:p>
        </w:tc>
        <w:tc>
          <w:tcPr>
            <w:tcW w:type="pct" w:w="32%"/>
            <w:shd w:fill="FFFFFF" w:val="clear"/>
            <w:tcMar>
              <w:top w:type="dxa" w:w="55"/>
              <w:left w:type="dxa" w:w="70"/>
              <w:bottom w:type="dxa" w:w="55"/>
              <w:right w:type="dxa" w:w="70"/>
            </w:tcMar>
          </w:tcPr>
          <w:p>
            <w:pPr>
              <w:spacing w:after="0"/>
            </w:pPr>
            <w:r>
              <w:rPr>
                <w:b w:val="false"/>
                <w:bCs w:val="false"/>
                <w:color w:val="18312D"/>
                <w:sz w:val="15"/>
                <w:szCs w:val="15"/>
              </w:rPr>
              <w:t xml:space="preserve">Gaze only; 1.1 s hold</w:t>
            </w:r>
          </w:p>
        </w:tc>
      </w:tr>
      <w:tr>
        <w:tc>
          <w:tcPr>
            <w:tcW w:type="pct" w:w="33%"/>
            <w:shd w:fill="F6FAF9" w:val="clear"/>
            <w:tcMar>
              <w:top w:type="dxa" w:w="55"/>
              <w:left w:type="dxa" w:w="70"/>
              <w:bottom w:type="dxa" w:w="55"/>
              <w:right w:type="dxa" w:w="70"/>
            </w:tcMar>
          </w:tcPr>
          <w:p>
            <w:pPr>
              <w:spacing w:after="0"/>
            </w:pPr>
            <w:r>
              <w:rPr>
                <w:b/>
                <w:bCs/>
                <w:color w:val="18312D"/>
                <w:sz w:val="15"/>
                <w:szCs w:val="15"/>
              </w:rPr>
              <w:t xml:space="preserve">Drag begins</w:t>
            </w:r>
          </w:p>
        </w:tc>
        <w:tc>
          <w:tcPr>
            <w:tcW w:type="pct" w:w="35%"/>
            <w:shd w:fill="F6FAF9" w:val="clear"/>
            <w:tcMar>
              <w:top w:type="dxa" w:w="55"/>
              <w:left w:type="dxa" w:w="70"/>
              <w:bottom w:type="dxa" w:w="55"/>
              <w:right w:type="dxa" w:w="70"/>
            </w:tcMar>
          </w:tcPr>
          <w:p>
            <w:pPr>
              <w:spacing w:after="0"/>
            </w:pPr>
            <w:r>
              <w:rPr>
                <w:b w:val="false"/>
                <w:bCs w:val="false"/>
                <w:color w:val="18312D"/>
                <w:sz w:val="15"/>
                <w:szCs w:val="15"/>
              </w:rPr>
              <w:t xml:space="preserve">Afraid → shy → relieved</w:t>
            </w:r>
          </w:p>
        </w:tc>
        <w:tc>
          <w:tcPr>
            <w:tcW w:type="pct" w:w="32%"/>
            <w:shd w:fill="F6FAF9" w:val="clear"/>
            <w:tcMar>
              <w:top w:type="dxa" w:w="55"/>
              <w:left w:type="dxa" w:w="70"/>
              <w:bottom w:type="dxa" w:w="55"/>
              <w:right w:type="dxa" w:w="70"/>
            </w:tcMar>
          </w:tcPr>
          <w:p>
            <w:pPr>
              <w:spacing w:after="0"/>
            </w:pPr>
            <w:r>
              <w:rPr>
                <w:b w:val="false"/>
                <w:bCs w:val="false"/>
                <w:color w:val="18312D"/>
                <w:sz w:val="15"/>
                <w:szCs w:val="15"/>
              </w:rPr>
              <w:t xml:space="preserve">Direct manipulation; priority 5</w:t>
            </w:r>
          </w:p>
        </w:tc>
      </w:tr>
      <w:tr>
        <w:tc>
          <w:tcPr>
            <w:tcW w:type="pct" w:w="33%"/>
            <w:shd w:fill="FFFFFF" w:val="clear"/>
            <w:tcMar>
              <w:top w:type="dxa" w:w="55"/>
              <w:left w:type="dxa" w:w="70"/>
              <w:bottom w:type="dxa" w:w="55"/>
              <w:right w:type="dxa" w:w="70"/>
            </w:tcMar>
          </w:tcPr>
          <w:p>
            <w:pPr>
              <w:spacing w:after="0"/>
            </w:pPr>
            <w:r>
              <w:rPr>
                <w:b/>
                <w:bCs/>
                <w:color w:val="18312D"/>
                <w:sz w:val="15"/>
                <w:szCs w:val="15"/>
              </w:rPr>
              <w:t xml:space="preserve">Six forceful alternating scroll strokes</w:t>
            </w:r>
          </w:p>
        </w:tc>
        <w:tc>
          <w:tcPr>
            <w:tcW w:type="pct" w:w="35%"/>
            <w:shd w:fill="FFFFFF" w:val="clear"/>
            <w:tcMar>
              <w:top w:type="dxa" w:w="55"/>
              <w:left w:type="dxa" w:w="70"/>
              <w:bottom w:type="dxa" w:w="55"/>
              <w:right w:type="dxa" w:w="70"/>
            </w:tcMar>
          </w:tcPr>
          <w:p>
            <w:pPr>
              <w:spacing w:after="0"/>
            </w:pPr>
            <w:r>
              <w:rPr>
                <w:b w:val="false"/>
                <w:bCs w:val="false"/>
                <w:color w:val="18312D"/>
                <w:sz w:val="15"/>
                <w:szCs w:val="15"/>
              </w:rPr>
              <w:t xml:space="preserve">Angry → embarrassed → relieved</w:t>
            </w:r>
          </w:p>
        </w:tc>
        <w:tc>
          <w:tcPr>
            <w:tcW w:type="pct" w:w="32%"/>
            <w:shd w:fill="FFFFFF" w:val="clear"/>
            <w:tcMar>
              <w:top w:type="dxa" w:w="55"/>
              <w:left w:type="dxa" w:w="70"/>
              <w:bottom w:type="dxa" w:w="55"/>
              <w:right w:type="dxa" w:w="70"/>
            </w:tcMar>
          </w:tcPr>
          <w:p>
            <w:pPr>
              <w:spacing w:after="0"/>
            </w:pPr>
            <w:r>
              <w:rPr>
                <w:b w:val="false"/>
                <w:bCs w:val="false"/>
                <w:color w:val="18312D"/>
                <w:sz w:val="15"/>
                <w:szCs w:val="15"/>
              </w:rPr>
              <w:t xml:space="preserve">Distance + alternation + time window</w:t>
            </w:r>
          </w:p>
        </w:tc>
      </w:tr>
      <w:tr>
        <w:tc>
          <w:tcPr>
            <w:tcW w:type="pct" w:w="33%"/>
            <w:shd w:fill="F6FAF9" w:val="clear"/>
            <w:tcMar>
              <w:top w:type="dxa" w:w="55"/>
              <w:left w:type="dxa" w:w="70"/>
              <w:bottom w:type="dxa" w:w="55"/>
              <w:right w:type="dxa" w:w="70"/>
            </w:tcMar>
          </w:tcPr>
          <w:p>
            <w:pPr>
              <w:spacing w:after="0"/>
            </w:pPr>
            <w:r>
              <w:rPr>
                <w:b/>
                <w:bCs/>
                <w:color w:val="18312D"/>
                <w:sz w:val="15"/>
                <w:szCs w:val="15"/>
              </w:rPr>
              <w:t xml:space="preserve">Field focus / typing / search</w:t>
            </w:r>
          </w:p>
        </w:tc>
        <w:tc>
          <w:tcPr>
            <w:tcW w:type="pct" w:w="35%"/>
            <w:shd w:fill="F6FAF9" w:val="clear"/>
            <w:tcMar>
              <w:top w:type="dxa" w:w="55"/>
              <w:left w:type="dxa" w:w="70"/>
              <w:bottom w:type="dxa" w:w="55"/>
              <w:right w:type="dxa" w:w="70"/>
            </w:tcMar>
          </w:tcPr>
          <w:p>
            <w:pPr>
              <w:spacing w:after="0"/>
            </w:pPr>
            <w:r>
              <w:rPr>
                <w:b w:val="false"/>
                <w:bCs w:val="false"/>
                <w:color w:val="18312D"/>
                <w:sz w:val="15"/>
                <w:szCs w:val="15"/>
              </w:rPr>
              <w:t xml:space="preserve">Listening / working / searching</w:t>
            </w:r>
          </w:p>
        </w:tc>
        <w:tc>
          <w:tcPr>
            <w:tcW w:type="pct" w:w="32%"/>
            <w:shd w:fill="F6FAF9" w:val="clear"/>
            <w:tcMar>
              <w:top w:type="dxa" w:w="55"/>
              <w:left w:type="dxa" w:w="70"/>
              <w:bottom w:type="dxa" w:w="55"/>
              <w:right w:type="dxa" w:w="70"/>
            </w:tcMar>
          </w:tcPr>
          <w:p>
            <w:pPr>
              <w:spacing w:after="0"/>
            </w:pPr>
            <w:r>
              <w:rPr>
                <w:b w:val="false"/>
                <w:bCs w:val="false"/>
                <w:color w:val="18312D"/>
                <w:sz w:val="15"/>
                <w:szCs w:val="15"/>
              </w:rPr>
              <w:t xml:space="preserve">Editable targets only</w:t>
            </w:r>
          </w:p>
        </w:tc>
      </w:tr>
      <w:tr>
        <w:tc>
          <w:tcPr>
            <w:tcW w:type="pct" w:w="33%"/>
            <w:shd w:fill="FFFFFF" w:val="clear"/>
            <w:tcMar>
              <w:top w:type="dxa" w:w="55"/>
              <w:left w:type="dxa" w:w="70"/>
              <w:bottom w:type="dxa" w:w="55"/>
              <w:right w:type="dxa" w:w="70"/>
            </w:tcMar>
          </w:tcPr>
          <w:p>
            <w:pPr>
              <w:spacing w:after="0"/>
            </w:pPr>
            <w:r>
              <w:rPr>
                <w:b/>
                <w:bCs/>
                <w:color w:val="18312D"/>
                <w:sz w:val="15"/>
                <w:szCs w:val="15"/>
              </w:rPr>
              <w:t xml:space="preserve">Invalid field</w:t>
            </w:r>
          </w:p>
        </w:tc>
        <w:tc>
          <w:tcPr>
            <w:tcW w:type="pct" w:w="35%"/>
            <w:shd w:fill="FFFFFF" w:val="clear"/>
            <w:tcMar>
              <w:top w:type="dxa" w:w="55"/>
              <w:left w:type="dxa" w:w="70"/>
              <w:bottom w:type="dxa" w:w="55"/>
              <w:right w:type="dxa" w:w="70"/>
            </w:tcMar>
          </w:tcPr>
          <w:p>
            <w:pPr>
              <w:spacing w:after="0"/>
            </w:pPr>
            <w:r>
              <w:rPr>
                <w:b w:val="false"/>
                <w:bCs w:val="false"/>
                <w:color w:val="18312D"/>
                <w:sz w:val="15"/>
                <w:szCs w:val="15"/>
              </w:rPr>
              <w:t xml:space="preserve">Disappointed → concerned → reassured</w:t>
            </w:r>
          </w:p>
        </w:tc>
        <w:tc>
          <w:tcPr>
            <w:tcW w:type="pct" w:w="32%"/>
            <w:shd w:fill="FFFFFF" w:val="clear"/>
            <w:tcMar>
              <w:top w:type="dxa" w:w="55"/>
              <w:left w:type="dxa" w:w="70"/>
              <w:bottom w:type="dxa" w:w="55"/>
              <w:right w:type="dxa" w:w="70"/>
            </w:tcMar>
          </w:tcPr>
          <w:p>
            <w:pPr>
              <w:spacing w:after="0"/>
            </w:pPr>
            <w:r>
              <w:rPr>
                <w:b w:val="false"/>
                <w:bCs w:val="false"/>
                <w:color w:val="18312D"/>
                <w:sz w:val="15"/>
                <w:szCs w:val="15"/>
              </w:rPr>
              <w:t xml:space="preserve">Never anger</w:t>
            </w:r>
          </w:p>
        </w:tc>
      </w:tr>
      <w:tr>
        <w:tc>
          <w:tcPr>
            <w:tcW w:type="pct" w:w="33%"/>
            <w:shd w:fill="F6FAF9" w:val="clear"/>
            <w:tcMar>
              <w:top w:type="dxa" w:w="55"/>
              <w:left w:type="dxa" w:w="70"/>
              <w:bottom w:type="dxa" w:w="55"/>
              <w:right w:type="dxa" w:w="70"/>
            </w:tcMar>
          </w:tcPr>
          <w:p>
            <w:pPr>
              <w:spacing w:after="0"/>
            </w:pPr>
            <w:r>
              <w:rPr>
                <w:b/>
                <w:bCs/>
                <w:color w:val="18312D"/>
                <w:sz w:val="15"/>
                <w:szCs w:val="15"/>
              </w:rPr>
              <w:t xml:space="preserve">Submit / success / failure</w:t>
            </w:r>
          </w:p>
        </w:tc>
        <w:tc>
          <w:tcPr>
            <w:tcW w:type="pct" w:w="35%"/>
            <w:shd w:fill="F6FAF9" w:val="clear"/>
            <w:tcMar>
              <w:top w:type="dxa" w:w="55"/>
              <w:left w:type="dxa" w:w="70"/>
              <w:bottom w:type="dxa" w:w="55"/>
              <w:right w:type="dxa" w:w="70"/>
            </w:tcMar>
          </w:tcPr>
          <w:p>
            <w:pPr>
              <w:spacing w:after="0"/>
            </w:pPr>
            <w:r>
              <w:rPr>
                <w:b w:val="false"/>
                <w:bCs w:val="false"/>
                <w:color w:val="18312D"/>
                <w:sz w:val="15"/>
                <w:szCs w:val="15"/>
              </w:rPr>
              <w:t xml:space="preserve">Determined / proud / frustrated</w:t>
            </w:r>
          </w:p>
        </w:tc>
        <w:tc>
          <w:tcPr>
            <w:tcW w:type="pct" w:w="32%"/>
            <w:shd w:fill="F6FAF9" w:val="clear"/>
            <w:tcMar>
              <w:top w:type="dxa" w:w="55"/>
              <w:left w:type="dxa" w:w="70"/>
              <w:bottom w:type="dxa" w:w="55"/>
              <w:right w:type="dxa" w:w="70"/>
            </w:tcMar>
          </w:tcPr>
          <w:p>
            <w:pPr>
              <w:spacing w:after="0"/>
            </w:pPr>
            <w:r>
              <w:rPr>
                <w:b w:val="false"/>
                <w:bCs w:val="false"/>
                <w:color w:val="18312D"/>
                <w:sz w:val="15"/>
                <w:szCs w:val="15"/>
              </w:rPr>
              <w:t xml:space="preserve">Real form state</w:t>
            </w:r>
          </w:p>
        </w:tc>
      </w:tr>
      <w:tr>
        <w:tc>
          <w:tcPr>
            <w:tcW w:type="pct" w:w="33%"/>
            <w:shd w:fill="FFFFFF" w:val="clear"/>
            <w:tcMar>
              <w:top w:type="dxa" w:w="55"/>
              <w:left w:type="dxa" w:w="70"/>
              <w:bottom w:type="dxa" w:w="55"/>
              <w:right w:type="dxa" w:w="70"/>
            </w:tcMar>
          </w:tcPr>
          <w:p>
            <w:pPr>
              <w:spacing w:after="0"/>
            </w:pPr>
            <w:r>
              <w:rPr>
                <w:b/>
                <w:bCs/>
                <w:color w:val="18312D"/>
                <w:sz w:val="15"/>
                <w:szCs w:val="15"/>
              </w:rPr>
              <w:t xml:space="preserve">Offline / online</w:t>
            </w:r>
          </w:p>
        </w:tc>
        <w:tc>
          <w:tcPr>
            <w:tcW w:type="pct" w:w="35%"/>
            <w:shd w:fill="FFFFFF" w:val="clear"/>
            <w:tcMar>
              <w:top w:type="dxa" w:w="55"/>
              <w:left w:type="dxa" w:w="70"/>
              <w:bottom w:type="dxa" w:w="55"/>
              <w:right w:type="dxa" w:w="70"/>
            </w:tcMar>
          </w:tcPr>
          <w:p>
            <w:pPr>
              <w:spacing w:after="0"/>
            </w:pPr>
            <w:r>
              <w:rPr>
                <w:b w:val="false"/>
                <w:bCs w:val="false"/>
                <w:color w:val="18312D"/>
                <w:sz w:val="15"/>
                <w:szCs w:val="15"/>
              </w:rPr>
              <w:t xml:space="preserve">Concerned / relieved</w:t>
            </w:r>
          </w:p>
        </w:tc>
        <w:tc>
          <w:tcPr>
            <w:tcW w:type="pct" w:w="32%"/>
            <w:shd w:fill="FFFFFF" w:val="clear"/>
            <w:tcMar>
              <w:top w:type="dxa" w:w="55"/>
              <w:left w:type="dxa" w:w="70"/>
              <w:bottom w:type="dxa" w:w="55"/>
              <w:right w:type="dxa" w:w="70"/>
            </w:tcMar>
          </w:tcPr>
          <w:p>
            <w:pPr>
              <w:spacing w:after="0"/>
            </w:pPr>
            <w:r>
              <w:rPr>
                <w:b w:val="false"/>
                <w:bCs w:val="false"/>
                <w:color w:val="18312D"/>
                <w:sz w:val="15"/>
                <w:szCs w:val="15"/>
              </w:rPr>
              <w:t xml:space="preserve">Network event</w:t>
            </w:r>
          </w:p>
        </w:tc>
      </w:tr>
      <w:tr>
        <w:tc>
          <w:tcPr>
            <w:tcW w:type="pct" w:w="33%"/>
            <w:shd w:fill="F6FAF9" w:val="clear"/>
            <w:tcMar>
              <w:top w:type="dxa" w:w="55"/>
              <w:left w:type="dxa" w:w="70"/>
              <w:bottom w:type="dxa" w:w="55"/>
              <w:right w:type="dxa" w:w="70"/>
            </w:tcMar>
          </w:tcPr>
          <w:p>
            <w:pPr>
              <w:spacing w:after="0"/>
            </w:pPr>
            <w:r>
              <w:rPr>
                <w:b/>
                <w:bCs/>
                <w:color w:val="18312D"/>
                <w:sz w:val="15"/>
                <w:szCs w:val="15"/>
              </w:rPr>
              <w:t xml:space="preserve">30 s inactivity</w:t>
            </w:r>
          </w:p>
        </w:tc>
        <w:tc>
          <w:tcPr>
            <w:tcW w:type="pct" w:w="35%"/>
            <w:shd w:fill="F6FAF9" w:val="clear"/>
            <w:tcMar>
              <w:top w:type="dxa" w:w="55"/>
              <w:left w:type="dxa" w:w="70"/>
              <w:bottom w:type="dxa" w:w="55"/>
              <w:right w:type="dxa" w:w="70"/>
            </w:tcMar>
          </w:tcPr>
          <w:p>
            <w:pPr>
              <w:spacing w:after="0"/>
            </w:pPr>
            <w:r>
              <w:rPr>
                <w:b w:val="false"/>
                <w:bCs w:val="false"/>
                <w:color w:val="18312D"/>
                <w:sz w:val="15"/>
                <w:szCs w:val="15"/>
              </w:rPr>
              <w:t xml:space="preserve">Drowsy → sleeping</w:t>
            </w:r>
          </w:p>
        </w:tc>
        <w:tc>
          <w:tcPr>
            <w:tcW w:type="pct" w:w="32%"/>
            <w:shd w:fill="F6FAF9" w:val="clear"/>
            <w:tcMar>
              <w:top w:type="dxa" w:w="55"/>
              <w:left w:type="dxa" w:w="70"/>
              <w:bottom w:type="dxa" w:w="55"/>
              <w:right w:type="dxa" w:w="70"/>
            </w:tcMar>
          </w:tcPr>
          <w:p>
            <w:pPr>
              <w:spacing w:after="0"/>
            </w:pPr>
            <w:r>
              <w:rPr>
                <w:b w:val="false"/>
                <w:bCs w:val="false"/>
                <w:color w:val="18312D"/>
                <w:sz w:val="15"/>
                <w:szCs w:val="15"/>
              </w:rPr>
              <w:t xml:space="preserve">Cancelled by activity</w:t>
            </w:r>
          </w:p>
        </w:tc>
      </w:tr>
      <w:tr>
        <w:tc>
          <w:tcPr>
            <w:tcW w:type="pct" w:w="33%"/>
            <w:shd w:fill="FFFFFF" w:val="clear"/>
            <w:tcMar>
              <w:top w:type="dxa" w:w="55"/>
              <w:left w:type="dxa" w:w="70"/>
              <w:bottom w:type="dxa" w:w="55"/>
              <w:right w:type="dxa" w:w="70"/>
            </w:tcMar>
          </w:tcPr>
          <w:p>
            <w:pPr>
              <w:spacing w:after="0"/>
            </w:pPr>
            <w:r>
              <w:rPr>
                <w:b/>
                <w:bCs/>
                <w:color w:val="18312D"/>
                <w:sz w:val="15"/>
                <w:szCs w:val="15"/>
              </w:rPr>
              <w:t xml:space="preserve">Custom platform event</w:t>
            </w:r>
          </w:p>
        </w:tc>
        <w:tc>
          <w:tcPr>
            <w:tcW w:type="pct" w:w="35%"/>
            <w:shd w:fill="FFFFFF" w:val="clear"/>
            <w:tcMar>
              <w:top w:type="dxa" w:w="55"/>
              <w:left w:type="dxa" w:w="70"/>
              <w:bottom w:type="dxa" w:w="55"/>
              <w:right w:type="dxa" w:w="70"/>
            </w:tcMar>
          </w:tcPr>
          <w:p>
            <w:pPr>
              <w:spacing w:after="0"/>
            </w:pPr>
            <w:r>
              <w:rPr>
                <w:b w:val="false"/>
                <w:bCs w:val="false"/>
                <w:color w:val="18312D"/>
                <w:sz w:val="15"/>
                <w:szCs w:val="15"/>
              </w:rPr>
              <w:t xml:space="preserve">Any valid named animation</w:t>
            </w:r>
          </w:p>
        </w:tc>
        <w:tc>
          <w:tcPr>
            <w:tcW w:type="pct" w:w="32%"/>
            <w:shd w:fill="FFFFFF" w:val="clear"/>
            <w:tcMar>
              <w:top w:type="dxa" w:w="55"/>
              <w:left w:type="dxa" w:w="70"/>
              <w:bottom w:type="dxa" w:w="55"/>
              <w:right w:type="dxa" w:w="70"/>
            </w:tcMar>
          </w:tcPr>
          <w:p>
            <w:pPr>
              <w:spacing w:after="0"/>
            </w:pPr>
            <w:r>
              <w:rPr>
                <w:b w:val="false"/>
                <w:bCs w:val="false"/>
                <w:color w:val="18312D"/>
                <w:sz w:val="15"/>
                <w:szCs w:val="15"/>
              </w:rPr>
              <w:t xml:space="preserve">Catalog validation</w:t>
            </w:r>
          </w:p>
        </w:tc>
      </w:tr>
    </w:tbl>
    <w:p>
      <w:pPr>
        <w:spacing w:after="95" w:line="252"/>
      </w:pPr>
      <w:r>
        <w:rPr>
          <w:color w:val="18312D"/>
          <w:sz w:val="19"/>
          <w:szCs w:val="19"/>
        </w:rPr>
        <w:t xml:space="preserve">Priority arbitration prevents emotional thrashing. A lower-priority request waits behind a higher-priority reaction. Direct manipulation and explicit acknowledgement outrank hover, ambient gaze, and inactivity. Repeating the same noncritical state inside its cooldown is ignored.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Public extension point</w:t>
            </w:r>
          </w:p>
          <w:p>
            <w:pPr>
              <w:spacing w:after="0" w:line="252"/>
            </w:pPr>
            <w:r>
              <w:rPr>
                <w:color w:val="18312D"/>
                <w:sz w:val="18"/>
                <w:szCs w:val="18"/>
              </w:rPr>
              <w:t xml:space="preserve">Dispatch “genny:emotion” with detail { name, message?, persistent?, priority?, recovery? }, or call the runtime react(name, options) API. Invalid animation names are ignored safely.</w:t>
            </w:r>
          </w:p>
        </w:tc>
      </w:tr>
    </w:tbl>
    <w:p>
      <w:r>
        <w:br w:type="page"/>
      </w:r>
    </w:p>
    <w:p>
      <w:pPr>
        <w:spacing w:after="75"/>
      </w:pPr>
      <w:r>
        <w:rPr>
          <w:b/>
          <w:bCs/>
          <w:color w:val="0A8F7A"/>
          <w:spacing w:val="80"/>
          <w:sz w:val="16"/>
          <w:szCs w:val="16"/>
        </w:rPr>
        <w:t xml:space="preserve">08 / 15 · WARMTH WITHOUT INTERRUPTION</w:t>
      </w:r>
    </w:p>
    <w:p>
      <w:pPr>
        <w:pStyle w:val="Heading1"/>
        <w:spacing w:after="170"/>
      </w:pPr>
      <w:r>
        <w:rPr>
          <w:b/>
          <w:bCs/>
          <w:color w:val="092A26"/>
          <w:sz w:val="36"/>
          <w:szCs w:val="36"/>
        </w:rPr>
        <w:t xml:space="preserve">Positive, social, and cognitive behavior</w:t>
      </w:r>
    </w:p>
    <w:p>
      <w:pPr>
        <w:spacing w:after="95" w:line="252"/>
      </w:pPr>
      <w:r>
        <w:rPr>
          <w:color w:val="18312D"/>
          <w:sz w:val="19"/>
          <w:szCs w:val="19"/>
        </w:rPr>
        <w:t xml:space="preserve">Positive expression supports trust only when it matches context [7]. Genny therefore celebrates completed actions, not merely clicks. Hover delight is lightweight; success pride is stronger; gratitude is a soft recovery rather than a second celebration.</w:t>
      </w:r>
    </w:p>
    <w:p>
      <w:pPr>
        <w:pStyle w:val="ListParagraph"/>
        <w:numPr>
          <w:ilvl w:val="0"/>
          <w:numId w:val="1"/>
        </w:numPr>
        <w:spacing w:after="70" w:line="236"/>
      </w:pPr>
      <w:r>
        <w:rPr>
          <w:color w:val="18312D"/>
          <w:sz w:val="18"/>
          <w:szCs w:val="18"/>
        </w:rPr>
        <w:t xml:space="preserve">Happy/playful movement uses a 0.72 s buoyant loop while the eye sequence is active.</w:t>
      </w:r>
    </w:p>
    <w:p>
      <w:pPr>
        <w:pStyle w:val="ListParagraph"/>
        <w:numPr>
          <w:ilvl w:val="0"/>
          <w:numId w:val="1"/>
        </w:numPr>
        <w:spacing w:after="70" w:line="236"/>
      </w:pPr>
      <w:r>
        <w:rPr>
          <w:color w:val="18312D"/>
          <w:sz w:val="18"/>
          <w:szCs w:val="18"/>
        </w:rPr>
        <w:t xml:space="preserve">Listening and focus use a 1.1 s attentive lean: slow enough to feel calm, small enough not to steal focus.</w:t>
      </w:r>
    </w:p>
    <w:p>
      <w:pPr>
        <w:pStyle w:val="ListParagraph"/>
        <w:numPr>
          <w:ilvl w:val="0"/>
          <w:numId w:val="1"/>
        </w:numPr>
        <w:spacing w:after="70" w:line="236"/>
      </w:pPr>
      <w:r>
        <w:rPr>
          <w:color w:val="18312D"/>
          <w:sz w:val="18"/>
          <w:szCs w:val="18"/>
        </w:rPr>
        <w:t xml:space="preserve">Searching uses five gaze poses, including the previously unreachable asymmetric-up-left pose. All 28 original expressions are now used by at least one animation.</w:t>
      </w:r>
    </w:p>
    <w:p>
      <w:pPr>
        <w:pStyle w:val="ListParagraph"/>
        <w:numPr>
          <w:ilvl w:val="0"/>
          <w:numId w:val="1"/>
        </w:numPr>
        <w:spacing w:after="70" w:line="236"/>
      </w:pPr>
      <w:r>
        <w:rPr>
          <w:color w:val="18312D"/>
          <w:sz w:val="18"/>
          <w:szCs w:val="18"/>
        </w:rPr>
        <w:t xml:space="preserve">Surprise resolves into curiosity. This separates “new information” from fear and reduces the common fear–surprise ambiguity described in virtual-agent studies [6].</w:t>
      </w:r>
    </w:p>
    <w:p>
      <w:pPr>
        <w:pStyle w:val="ListParagraph"/>
        <w:numPr>
          <w:ilvl w:val="0"/>
          <w:numId w:val="1"/>
        </w:numPr>
        <w:spacing w:after="70" w:line="236"/>
      </w:pPr>
      <w:r>
        <w:rPr>
          <w:color w:val="18312D"/>
          <w:sz w:val="18"/>
          <w:szCs w:val="18"/>
        </w:rPr>
        <w:t xml:space="preserve">A form success resolves from celebration to pride; online recovery uses relief; opening more information uses curiosity.</w:t>
      </w:r>
    </w:p>
    <w:p>
      <w:pPr>
        <w:pStyle w:val="ListParagraph"/>
        <w:numPr>
          <w:ilvl w:val="0"/>
          <w:numId w:val="1"/>
        </w:numPr>
        <w:spacing w:after="70" w:line="236"/>
      </w:pPr>
      <w:r>
        <w:rPr>
          <w:color w:val="18312D"/>
          <w:sz w:val="18"/>
          <w:szCs w:val="18"/>
        </w:rPr>
        <w:t xml:space="preserve">Idle gaze remains varied and platform-aware. It does not display a speech bubble unless guidance has real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Personality boundary</w:t>
            </w:r>
          </w:p>
          <w:p>
            <w:pPr>
              <w:spacing w:after="0" w:line="252"/>
            </w:pPr>
            <w:r>
              <w:rPr>
                <w:color w:val="18312D"/>
                <w:sz w:val="18"/>
                <w:szCs w:val="18"/>
              </w:rPr>
              <w:t xml:space="preserve">Genny is friendly, observant, and slightly playful. She does not shame errors, express jealousy, feign pain, demand attention, or imply that she can feel in a human biological sense.</w:t>
            </w:r>
          </w:p>
        </w:tc>
      </w:tr>
    </w:tbl>
    <w:p>
      <w:r>
        <w:br w:type="page"/>
      </w:r>
    </w:p>
    <w:p>
      <w:pPr>
        <w:spacing w:after="75"/>
      </w:pPr>
      <w:r>
        <w:rPr>
          <w:b/>
          <w:bCs/>
          <w:color w:val="0A8F7A"/>
          <w:spacing w:val="80"/>
          <w:sz w:val="16"/>
          <w:szCs w:val="16"/>
        </w:rPr>
        <w:t xml:space="preserve">09 / 15 · DIRECT MANIPULATION WITH A HUMANE RECOVERY</w:t>
      </w:r>
    </w:p>
    <w:p>
      <w:pPr>
        <w:pStyle w:val="Heading1"/>
        <w:spacing w:after="170"/>
      </w:pPr>
      <w:r>
        <w:rPr>
          <w:b/>
          <w:bCs/>
          <w:color w:val="092A26"/>
          <w:sz w:val="36"/>
          <w:szCs w:val="36"/>
        </w:rPr>
        <w:t xml:space="preserve">Fear and drag behavior</w:t>
      </w:r>
    </w:p>
    <w:p>
      <w:pPr>
        <w:spacing w:after="95" w:line="252"/>
      </w:pPr>
      <w:r>
        <w:rPr>
          <w:color w:val="18312D"/>
          <w:sz w:val="19"/>
          <w:szCs w:val="19"/>
        </w:rPr>
        <w:t xml:space="preserve">Dragging is the strongest direct interaction with the mascot. The reaction must be immediately legible, persist long enough to be noticed, and then de-escalate smoothly after release.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92A26" w:val="clear"/>
            <w:tcMar>
              <w:top w:type="dxa" w:w="70"/>
              <w:left w:type="dxa" w:w="80"/>
              <w:bottom w:type="dxa" w:w="70"/>
              <w:right w:type="dxa" w:w="80"/>
            </w:tcMar>
          </w:tcPr>
          <w:p>
            <w:r>
              <w:rPr>
                <w:b/>
                <w:bCs/>
                <w:color w:val="FFFFFF"/>
                <w:sz w:val="16"/>
                <w:szCs w:val="16"/>
              </w:rPr>
              <w:t xml:space="preserve">Stage</w:t>
            </w:r>
          </w:p>
        </w:tc>
        <w:tc>
          <w:tcPr>
            <w:tcW w:type="pct" w:w="22%"/>
            <w:shd w:fill="092A26" w:val="clear"/>
            <w:tcMar>
              <w:top w:type="dxa" w:w="70"/>
              <w:left w:type="dxa" w:w="80"/>
              <w:bottom w:type="dxa" w:w="70"/>
              <w:right w:type="dxa" w:w="80"/>
            </w:tcMar>
          </w:tcPr>
          <w:p>
            <w:r>
              <w:rPr>
                <w:b/>
                <w:bCs/>
                <w:color w:val="FFFFFF"/>
                <w:sz w:val="16"/>
                <w:szCs w:val="16"/>
              </w:rPr>
              <w:t xml:space="preserve">Timing</w:t>
            </w:r>
          </w:p>
        </w:tc>
        <w:tc>
          <w:tcPr>
            <w:tcW w:type="pct" w:w="53%"/>
            <w:shd w:fill="092A26" w:val="clear"/>
            <w:tcMar>
              <w:top w:type="dxa" w:w="70"/>
              <w:left w:type="dxa" w:w="80"/>
              <w:bottom w:type="dxa" w:w="70"/>
              <w:right w:type="dxa" w:w="80"/>
            </w:tcMar>
          </w:tcPr>
          <w:p>
            <w:r>
              <w:rPr>
                <w:b/>
                <w:bCs/>
                <w:color w:val="FFFFFF"/>
                <w:sz w:val="16"/>
                <w:szCs w:val="16"/>
              </w:rPr>
              <w:t xml:space="preserve">Visible behavior</w:t>
            </w:r>
          </w:p>
        </w:tc>
      </w:tr>
      <w:tr>
        <w:tc>
          <w:tcPr>
            <w:tcW w:type="pct" w:w="25%"/>
            <w:shd w:fill="FFFFFF" w:val="clear"/>
            <w:tcMar>
              <w:top w:type="dxa" w:w="55"/>
              <w:left w:type="dxa" w:w="70"/>
              <w:bottom w:type="dxa" w:w="55"/>
              <w:right w:type="dxa" w:w="70"/>
            </w:tcMar>
          </w:tcPr>
          <w:p>
            <w:pPr>
              <w:spacing w:after="0"/>
            </w:pPr>
            <w:r>
              <w:rPr>
                <w:b/>
                <w:bCs/>
                <w:color w:val="18312D"/>
                <w:sz w:val="15"/>
                <w:szCs w:val="15"/>
              </w:rPr>
              <w:t xml:space="preserve">Drag start</w:t>
            </w:r>
          </w:p>
        </w:tc>
        <w:tc>
          <w:tcPr>
            <w:tcW w:type="pct" w:w="22%"/>
            <w:shd w:fill="FFFFFF" w:val="clear"/>
            <w:tcMar>
              <w:top w:type="dxa" w:w="55"/>
              <w:left w:type="dxa" w:w="70"/>
              <w:bottom w:type="dxa" w:w="55"/>
              <w:right w:type="dxa" w:w="70"/>
            </w:tcMar>
          </w:tcPr>
          <w:p>
            <w:pPr>
              <w:spacing w:after="0"/>
            </w:pPr>
            <w:r>
              <w:rPr>
                <w:b w:val="false"/>
                <w:bCs w:val="false"/>
                <w:color w:val="18312D"/>
                <w:sz w:val="15"/>
                <w:szCs w:val="15"/>
              </w:rPr>
              <w:t xml:space="preserve">Immediate</w:t>
            </w:r>
          </w:p>
        </w:tc>
        <w:tc>
          <w:tcPr>
            <w:tcW w:type="pct" w:w="53%"/>
            <w:shd w:fill="FFFFFF" w:val="clear"/>
            <w:tcMar>
              <w:top w:type="dxa" w:w="55"/>
              <w:left w:type="dxa" w:w="70"/>
              <w:bottom w:type="dxa" w:w="55"/>
              <w:right w:type="dxa" w:w="70"/>
            </w:tcMar>
          </w:tcPr>
          <w:p>
            <w:pPr>
              <w:spacing w:after="0"/>
            </w:pPr>
            <w:r>
              <w:rPr>
                <w:b w:val="false"/>
                <w:bCs w:val="false"/>
                <w:color w:val="18312D"/>
                <w:sz w:val="15"/>
                <w:szCs w:val="15"/>
              </w:rPr>
              <w:t xml:space="preserve">Afraid begins; blink disabled; pointer captured.</w:t>
            </w:r>
          </w:p>
        </w:tc>
      </w:tr>
      <w:tr>
        <w:tc>
          <w:tcPr>
            <w:tcW w:type="pct" w:w="25%"/>
            <w:shd w:fill="F6FAF9" w:val="clear"/>
            <w:tcMar>
              <w:top w:type="dxa" w:w="55"/>
              <w:left w:type="dxa" w:w="70"/>
              <w:bottom w:type="dxa" w:w="55"/>
              <w:right w:type="dxa" w:w="70"/>
            </w:tcMar>
          </w:tcPr>
          <w:p>
            <w:pPr>
              <w:spacing w:after="0"/>
            </w:pPr>
            <w:r>
              <w:rPr>
                <w:b/>
                <w:bCs/>
                <w:color w:val="18312D"/>
                <w:sz w:val="15"/>
                <w:szCs w:val="15"/>
              </w:rPr>
              <w:t xml:space="preserve">Active drag</w:t>
            </w:r>
          </w:p>
        </w:tc>
        <w:tc>
          <w:tcPr>
            <w:tcW w:type="pct" w:w="22%"/>
            <w:shd w:fill="F6FAF9" w:val="clear"/>
            <w:tcMar>
              <w:top w:type="dxa" w:w="55"/>
              <w:left w:type="dxa" w:w="70"/>
              <w:bottom w:type="dxa" w:w="55"/>
              <w:right w:type="dxa" w:w="70"/>
            </w:tcMar>
          </w:tcPr>
          <w:p>
            <w:pPr>
              <w:spacing w:after="0"/>
            </w:pPr>
            <w:r>
              <w:rPr>
                <w:b w:val="false"/>
                <w:bCs w:val="false"/>
                <w:color w:val="18312D"/>
                <w:sz w:val="15"/>
                <w:szCs w:val="15"/>
              </w:rPr>
              <w:t xml:space="preserve">Up to 4.0 s arc</w:t>
            </w:r>
          </w:p>
        </w:tc>
        <w:tc>
          <w:tcPr>
            <w:tcW w:type="pct" w:w="53%"/>
            <w:shd w:fill="F6FAF9" w:val="clear"/>
            <w:tcMar>
              <w:top w:type="dxa" w:w="55"/>
              <w:left w:type="dxa" w:w="70"/>
              <w:bottom w:type="dxa" w:w="55"/>
              <w:right w:type="dxa" w:w="70"/>
            </w:tcMar>
          </w:tcPr>
          <w:p>
            <w:pPr>
              <w:spacing w:after="0"/>
            </w:pPr>
            <w:r>
              <w:rPr>
                <w:b w:val="false"/>
                <w:bCs w:val="false"/>
                <w:color w:val="18312D"/>
                <w:sz w:val="15"/>
                <w:szCs w:val="15"/>
              </w:rPr>
              <w:t xml:space="preserve">Wide/uneasy eyes plus 180 ms tremble posture.</w:t>
            </w:r>
          </w:p>
        </w:tc>
      </w:tr>
      <w:tr>
        <w:tc>
          <w:tcPr>
            <w:tcW w:type="pct" w:w="25%"/>
            <w:shd w:fill="FFFFFF" w:val="clear"/>
            <w:tcMar>
              <w:top w:type="dxa" w:w="55"/>
              <w:left w:type="dxa" w:w="70"/>
              <w:bottom w:type="dxa" w:w="55"/>
              <w:right w:type="dxa" w:w="70"/>
            </w:tcMar>
          </w:tcPr>
          <w:p>
            <w:pPr>
              <w:spacing w:after="0"/>
            </w:pPr>
            <w:r>
              <w:rPr>
                <w:b/>
                <w:bCs/>
                <w:color w:val="18312D"/>
                <w:sz w:val="15"/>
                <w:szCs w:val="15"/>
              </w:rPr>
              <w:t xml:space="preserve">Release</w:t>
            </w:r>
          </w:p>
        </w:tc>
        <w:tc>
          <w:tcPr>
            <w:tcW w:type="pct" w:w="22%"/>
            <w:shd w:fill="FFFFFF" w:val="clear"/>
            <w:tcMar>
              <w:top w:type="dxa" w:w="55"/>
              <w:left w:type="dxa" w:w="70"/>
              <w:bottom w:type="dxa" w:w="55"/>
              <w:right w:type="dxa" w:w="70"/>
            </w:tcMar>
          </w:tcPr>
          <w:p>
            <w:pPr>
              <w:spacing w:after="0"/>
            </w:pPr>
            <w:r>
              <w:rPr>
                <w:b w:val="false"/>
                <w:bCs w:val="false"/>
                <w:color w:val="18312D"/>
                <w:sz w:val="15"/>
                <w:szCs w:val="15"/>
              </w:rPr>
              <w:t xml:space="preserve">No snap</w:t>
            </w:r>
          </w:p>
        </w:tc>
        <w:tc>
          <w:tcPr>
            <w:tcW w:type="pct" w:w="53%"/>
            <w:shd w:fill="FFFFFF" w:val="clear"/>
            <w:tcMar>
              <w:top w:type="dxa" w:w="55"/>
              <w:left w:type="dxa" w:w="70"/>
              <w:bottom w:type="dxa" w:w="55"/>
              <w:right w:type="dxa" w:w="70"/>
            </w:tcMar>
          </w:tcPr>
          <w:p>
            <w:pPr>
              <w:spacing w:after="0"/>
            </w:pPr>
            <w:r>
              <w:rPr>
                <w:b w:val="false"/>
                <w:bCs w:val="false"/>
                <w:color w:val="18312D"/>
                <w:sz w:val="15"/>
                <w:szCs w:val="15"/>
              </w:rPr>
              <w:t xml:space="preserve">Position is clamped and stored; fear finishes.</w:t>
            </w:r>
          </w:p>
        </w:tc>
      </w:tr>
      <w:tr>
        <w:tc>
          <w:tcPr>
            <w:tcW w:type="pct" w:w="25%"/>
            <w:shd w:fill="F6FAF9" w:val="clear"/>
            <w:tcMar>
              <w:top w:type="dxa" w:w="55"/>
              <w:left w:type="dxa" w:w="70"/>
              <w:bottom w:type="dxa" w:w="55"/>
              <w:right w:type="dxa" w:w="70"/>
            </w:tcMar>
          </w:tcPr>
          <w:p>
            <w:pPr>
              <w:spacing w:after="0"/>
            </w:pPr>
            <w:r>
              <w:rPr>
                <w:b/>
                <w:bCs/>
                <w:color w:val="18312D"/>
                <w:sz w:val="15"/>
                <w:szCs w:val="15"/>
              </w:rPr>
              <w:t xml:space="preserve">Recovery 1</w:t>
            </w:r>
          </w:p>
        </w:tc>
        <w:tc>
          <w:tcPr>
            <w:tcW w:type="pct" w:w="22%"/>
            <w:shd w:fill="F6FAF9" w:val="clear"/>
            <w:tcMar>
              <w:top w:type="dxa" w:w="55"/>
              <w:left w:type="dxa" w:w="70"/>
              <w:bottom w:type="dxa" w:w="55"/>
              <w:right w:type="dxa" w:w="70"/>
            </w:tcMar>
          </w:tcPr>
          <w:p>
            <w:pPr>
              <w:spacing w:after="0"/>
            </w:pPr>
            <w:r>
              <w:rPr>
                <w:b w:val="false"/>
                <w:bCs w:val="false"/>
                <w:color w:val="18312D"/>
                <w:sz w:val="15"/>
                <w:szCs w:val="15"/>
              </w:rPr>
              <w:t xml:space="preserve">2.4 s</w:t>
            </w:r>
          </w:p>
        </w:tc>
        <w:tc>
          <w:tcPr>
            <w:tcW w:type="pct" w:w="53%"/>
            <w:shd w:fill="F6FAF9" w:val="clear"/>
            <w:tcMar>
              <w:top w:type="dxa" w:w="55"/>
              <w:left w:type="dxa" w:w="70"/>
              <w:bottom w:type="dxa" w:w="55"/>
              <w:right w:type="dxa" w:w="70"/>
            </w:tcMar>
          </w:tcPr>
          <w:p>
            <w:pPr>
              <w:spacing w:after="0"/>
            </w:pPr>
            <w:r>
              <w:rPr>
                <w:b w:val="false"/>
                <w:bCs w:val="false"/>
                <w:color w:val="18312D"/>
                <w:sz w:val="15"/>
                <w:szCs w:val="15"/>
              </w:rPr>
              <w:t xml:space="preserve">Shy: gaze withdraws and eyes close briefly.</w:t>
            </w:r>
          </w:p>
        </w:tc>
      </w:tr>
      <w:tr>
        <w:tc>
          <w:tcPr>
            <w:tcW w:type="pct" w:w="25%"/>
            <w:shd w:fill="FFFFFF" w:val="clear"/>
            <w:tcMar>
              <w:top w:type="dxa" w:w="55"/>
              <w:left w:type="dxa" w:w="70"/>
              <w:bottom w:type="dxa" w:w="55"/>
              <w:right w:type="dxa" w:w="70"/>
            </w:tcMar>
          </w:tcPr>
          <w:p>
            <w:pPr>
              <w:spacing w:after="0"/>
            </w:pPr>
            <w:r>
              <w:rPr>
                <w:b/>
                <w:bCs/>
                <w:color w:val="18312D"/>
                <w:sz w:val="15"/>
                <w:szCs w:val="15"/>
              </w:rPr>
              <w:t xml:space="preserve">Recovery 2</w:t>
            </w:r>
          </w:p>
        </w:tc>
        <w:tc>
          <w:tcPr>
            <w:tcW w:type="pct" w:w="22%"/>
            <w:shd w:fill="FFFFFF" w:val="clear"/>
            <w:tcMar>
              <w:top w:type="dxa" w:w="55"/>
              <w:left w:type="dxa" w:w="70"/>
              <w:bottom w:type="dxa" w:w="55"/>
              <w:right w:type="dxa" w:w="70"/>
            </w:tcMar>
          </w:tcPr>
          <w:p>
            <w:pPr>
              <w:spacing w:after="0"/>
            </w:pPr>
            <w:r>
              <w:rPr>
                <w:b w:val="false"/>
                <w:bCs w:val="false"/>
                <w:color w:val="18312D"/>
                <w:sz w:val="15"/>
                <w:szCs w:val="15"/>
              </w:rPr>
              <w:t xml:space="preserve">2.3 s</w:t>
            </w:r>
          </w:p>
        </w:tc>
        <w:tc>
          <w:tcPr>
            <w:tcW w:type="pct" w:w="53%"/>
            <w:shd w:fill="FFFFFF" w:val="clear"/>
            <w:tcMar>
              <w:top w:type="dxa" w:w="55"/>
              <w:left w:type="dxa" w:w="70"/>
              <w:bottom w:type="dxa" w:w="55"/>
              <w:right w:type="dxa" w:w="70"/>
            </w:tcMar>
          </w:tcPr>
          <w:p>
            <w:pPr>
              <w:spacing w:after="0"/>
            </w:pPr>
            <w:r>
              <w:rPr>
                <w:b w:val="false"/>
                <w:bCs w:val="false"/>
                <w:color w:val="18312D"/>
                <w:sz w:val="15"/>
                <w:szCs w:val="15"/>
              </w:rPr>
              <w:t xml:space="preserve">Relieved: unease softens into calm downward gaze.</w:t>
            </w:r>
          </w:p>
        </w:tc>
      </w:tr>
      <w:tr>
        <w:tc>
          <w:tcPr>
            <w:tcW w:type="pct" w:w="25%"/>
            <w:shd w:fill="F6FAF9" w:val="clear"/>
            <w:tcMar>
              <w:top w:type="dxa" w:w="55"/>
              <w:left w:type="dxa" w:w="70"/>
              <w:bottom w:type="dxa" w:w="55"/>
              <w:right w:type="dxa" w:w="70"/>
            </w:tcMar>
          </w:tcPr>
          <w:p>
            <w:pPr>
              <w:spacing w:after="0"/>
            </w:pPr>
            <w:r>
              <w:rPr>
                <w:b/>
                <w:bCs/>
                <w:color w:val="18312D"/>
                <w:sz w:val="15"/>
                <w:szCs w:val="15"/>
              </w:rPr>
              <w:t xml:space="preserve">Return</w:t>
            </w:r>
          </w:p>
        </w:tc>
        <w:tc>
          <w:tcPr>
            <w:tcW w:type="pct" w:w="22%"/>
            <w:shd w:fill="F6FAF9" w:val="clear"/>
            <w:tcMar>
              <w:top w:type="dxa" w:w="55"/>
              <w:left w:type="dxa" w:w="70"/>
              <w:bottom w:type="dxa" w:w="55"/>
              <w:right w:type="dxa" w:w="70"/>
            </w:tcMar>
          </w:tcPr>
          <w:p>
            <w:pPr>
              <w:spacing w:after="0"/>
            </w:pPr>
            <w:r>
              <w:rPr>
                <w:b w:val="false"/>
                <w:bCs w:val="false"/>
                <w:color w:val="18312D"/>
                <w:sz w:val="15"/>
                <w:szCs w:val="15"/>
              </w:rPr>
              <w:t xml:space="preserve">After recovery</w:t>
            </w:r>
          </w:p>
        </w:tc>
        <w:tc>
          <w:tcPr>
            <w:tcW w:type="pct" w:w="53%"/>
            <w:shd w:fill="F6FAF9" w:val="clear"/>
            <w:tcMar>
              <w:top w:type="dxa" w:w="55"/>
              <w:left w:type="dxa" w:w="70"/>
              <w:bottom w:type="dxa" w:w="55"/>
              <w:right w:type="dxa" w:w="70"/>
            </w:tcMar>
          </w:tcPr>
          <w:p>
            <w:pPr>
              <w:spacing w:after="0"/>
            </w:pPr>
            <w:r>
              <w:rPr>
                <w:b w:val="false"/>
                <w:bCs w:val="false"/>
                <w:color w:val="18312D"/>
                <w:sz w:val="15"/>
                <w:szCs w:val="15"/>
              </w:rPr>
              <w:t xml:space="preserve">Idle breathing resumes; no neutral flash between states.</w:t>
            </w:r>
          </w:p>
        </w:tc>
      </w:tr>
    </w:tbl>
    <w:p>
      <w:pPr>
        <w:pStyle w:val="ListParagraph"/>
        <w:numPr>
          <w:ilvl w:val="0"/>
          <w:numId w:val="1"/>
        </w:numPr>
        <w:spacing w:after="70" w:line="236"/>
      </w:pPr>
      <w:r>
        <w:rPr>
          <w:color w:val="18312D"/>
          <w:sz w:val="18"/>
          <w:szCs w:val="18"/>
        </w:rPr>
        <w:t xml:space="preserve">The fear peak lasts exactly 4,000 ms, as requested.</w:t>
      </w:r>
    </w:p>
    <w:p>
      <w:pPr>
        <w:pStyle w:val="ListParagraph"/>
        <w:numPr>
          <w:ilvl w:val="0"/>
          <w:numId w:val="1"/>
        </w:numPr>
        <w:spacing w:after="70" w:line="236"/>
      </w:pPr>
      <w:r>
        <w:rPr>
          <w:color w:val="18312D"/>
          <w:sz w:val="18"/>
          <w:szCs w:val="18"/>
        </w:rPr>
        <w:t xml:space="preserve">The recovery chain prevents the unnatural instant reset that previously made the character feel mechanical.</w:t>
      </w:r>
    </w:p>
    <w:p>
      <w:pPr>
        <w:pStyle w:val="ListParagraph"/>
        <w:numPr>
          <w:ilvl w:val="0"/>
          <w:numId w:val="1"/>
        </w:numPr>
        <w:spacing w:after="70" w:line="236"/>
      </w:pPr>
      <w:r>
        <w:rPr>
          <w:color w:val="18312D"/>
          <w:sz w:val="18"/>
          <w:szCs w:val="18"/>
        </w:rPr>
        <w:t xml:space="preserve">Keyboard placement remains available with Alt + arrow keys and uses the same mobile-safe bounds.</w:t>
      </w:r>
    </w:p>
    <w:p>
      <w:pPr>
        <w:pStyle w:val="ListParagraph"/>
        <w:numPr>
          <w:ilvl w:val="0"/>
          <w:numId w:val="1"/>
        </w:numPr>
        <w:spacing w:after="70" w:line="236"/>
      </w:pPr>
      <w:r>
        <w:rPr>
          <w:color w:val="18312D"/>
          <w:sz w:val="18"/>
          <w:szCs w:val="18"/>
        </w:rPr>
        <w:t xml:space="preserve">The stored position is scoped separately for website and platform contexts.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Why this works</w:t>
            </w:r>
          </w:p>
          <w:p>
            <w:pPr>
              <w:spacing w:after="0" w:line="252"/>
            </w:pPr>
            <w:r>
              <w:rPr>
                <w:color w:val="18312D"/>
                <w:sz w:val="18"/>
                <w:szCs w:val="18"/>
              </w:rPr>
              <w:t xml:space="preserve">A distinct offset path follows temporal-asymmetry evidence [3]. The longer peak also answers recognition research showing that short endpoint exposure can weaken emotion identification [6].</w:t>
            </w:r>
          </w:p>
        </w:tc>
      </w:tr>
    </w:tbl>
    <w:p>
      <w:r>
        <w:br w:type="page"/>
      </w:r>
    </w:p>
    <w:p>
      <w:pPr>
        <w:spacing w:after="75"/>
      </w:pPr>
      <w:r>
        <w:rPr>
          <w:b/>
          <w:bCs/>
          <w:color w:val="0A8F7A"/>
          <w:spacing w:val="80"/>
          <w:sz w:val="16"/>
          <w:szCs w:val="16"/>
        </w:rPr>
        <w:t xml:space="preserve">10 / 15 · EVIDENCE BEFORE ESCALATION</w:t>
      </w:r>
    </w:p>
    <w:p>
      <w:pPr>
        <w:pStyle w:val="Heading1"/>
        <w:spacing w:after="170"/>
      </w:pPr>
      <w:r>
        <w:rPr>
          <w:b/>
          <w:bCs/>
          <w:color w:val="092A26"/>
          <w:sz w:val="36"/>
          <w:szCs w:val="36"/>
        </w:rPr>
        <w:t xml:space="preserve">Anger and deliberate scroll behavior</w:t>
      </w:r>
    </w:p>
    <w:p>
      <w:pPr>
        <w:spacing w:after="95" w:line="252"/>
      </w:pPr>
      <w:r>
        <w:rPr>
          <w:color w:val="18312D"/>
          <w:sz w:val="19"/>
          <w:szCs w:val="19"/>
        </w:rPr>
        <w:t xml:space="preserve">Anger is not bound to a single wheel event. The detector first lets Genny’s eyes follow the page up and down. Only a deliberate shake pattern escalates the emotion.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shd w:fill="092A26" w:val="clear"/>
            <w:tcMar>
              <w:top w:type="dxa" w:w="70"/>
              <w:left w:type="dxa" w:w="80"/>
              <w:bottom w:type="dxa" w:w="70"/>
              <w:right w:type="dxa" w:w="80"/>
            </w:tcMar>
          </w:tcPr>
          <w:p>
            <w:r>
              <w:rPr>
                <w:b/>
                <w:bCs/>
                <w:color w:val="FFFFFF"/>
                <w:sz w:val="16"/>
                <w:szCs w:val="16"/>
              </w:rPr>
              <w:t xml:space="preserve">Detector step</w:t>
            </w:r>
          </w:p>
        </w:tc>
        <w:tc>
          <w:tcPr>
            <w:tcW w:type="pct" w:w="42%"/>
            <w:shd w:fill="092A26" w:val="clear"/>
            <w:tcMar>
              <w:top w:type="dxa" w:w="70"/>
              <w:left w:type="dxa" w:w="80"/>
              <w:bottom w:type="dxa" w:w="70"/>
              <w:right w:type="dxa" w:w="80"/>
            </w:tcMar>
          </w:tcPr>
          <w:p>
            <w:r>
              <w:rPr>
                <w:b/>
                <w:bCs/>
                <w:color w:val="FFFFFF"/>
                <w:sz w:val="16"/>
                <w:szCs w:val="16"/>
              </w:rPr>
              <w:t xml:space="preserve">Requirement</w:t>
            </w:r>
          </w:p>
        </w:tc>
        <w:tc>
          <w:tcPr>
            <w:tcW w:type="pct" w:w="33%"/>
            <w:shd w:fill="092A26" w:val="clear"/>
            <w:tcMar>
              <w:top w:type="dxa" w:w="70"/>
              <w:left w:type="dxa" w:w="80"/>
              <w:bottom w:type="dxa" w:w="70"/>
              <w:right w:type="dxa" w:w="80"/>
            </w:tcMar>
          </w:tcPr>
          <w:p>
            <w:r>
              <w:rPr>
                <w:b/>
                <w:bCs/>
                <w:color w:val="FFFFFF"/>
                <w:sz w:val="16"/>
                <w:szCs w:val="16"/>
              </w:rPr>
              <w:t xml:space="preserve">Result</w:t>
            </w:r>
          </w:p>
        </w:tc>
      </w:tr>
      <w:tr>
        <w:tc>
          <w:tcPr>
            <w:tcW w:type="pct" w:w="25%"/>
            <w:shd w:fill="FFFFFF" w:val="clear"/>
            <w:tcMar>
              <w:top w:type="dxa" w:w="55"/>
              <w:left w:type="dxa" w:w="70"/>
              <w:bottom w:type="dxa" w:w="55"/>
              <w:right w:type="dxa" w:w="70"/>
            </w:tcMar>
          </w:tcPr>
          <w:p>
            <w:pPr>
              <w:spacing w:after="0"/>
            </w:pPr>
            <w:r>
              <w:rPr>
                <w:b/>
                <w:bCs/>
                <w:color w:val="18312D"/>
                <w:sz w:val="15"/>
                <w:szCs w:val="15"/>
              </w:rPr>
              <w:t xml:space="preserve">Direction tracking</w:t>
            </w:r>
          </w:p>
        </w:tc>
        <w:tc>
          <w:tcPr>
            <w:tcW w:type="pct" w:w="42%"/>
            <w:shd w:fill="FFFFFF" w:val="clear"/>
            <w:tcMar>
              <w:top w:type="dxa" w:w="55"/>
              <w:left w:type="dxa" w:w="70"/>
              <w:bottom w:type="dxa" w:w="55"/>
              <w:right w:type="dxa" w:w="70"/>
            </w:tcMar>
          </w:tcPr>
          <w:p>
            <w:pPr>
              <w:spacing w:after="0"/>
            </w:pPr>
            <w:r>
              <w:rPr>
                <w:b w:val="false"/>
                <w:bCs w:val="false"/>
                <w:color w:val="18312D"/>
                <w:sz w:val="15"/>
                <w:szCs w:val="15"/>
              </w:rPr>
              <w:t xml:space="preserve">Observe window or nested scroller separately.</w:t>
            </w:r>
          </w:p>
        </w:tc>
        <w:tc>
          <w:tcPr>
            <w:tcW w:type="pct" w:w="33%"/>
            <w:shd w:fill="FFFFFF" w:val="clear"/>
            <w:tcMar>
              <w:top w:type="dxa" w:w="55"/>
              <w:left w:type="dxa" w:w="70"/>
              <w:bottom w:type="dxa" w:w="55"/>
              <w:right w:type="dxa" w:w="70"/>
            </w:tcMar>
          </w:tcPr>
          <w:p>
            <w:pPr>
              <w:spacing w:after="0"/>
            </w:pPr>
            <w:r>
              <w:rPr>
                <w:b w:val="false"/>
                <w:bCs w:val="false"/>
                <w:color w:val="18312D"/>
                <w:sz w:val="15"/>
                <w:szCs w:val="15"/>
              </w:rPr>
              <w:t xml:space="preserve">Eyes look up/down.</w:t>
            </w:r>
          </w:p>
        </w:tc>
      </w:tr>
      <w:tr>
        <w:tc>
          <w:tcPr>
            <w:tcW w:type="pct" w:w="25%"/>
            <w:shd w:fill="F6FAF9" w:val="clear"/>
            <w:tcMar>
              <w:top w:type="dxa" w:w="55"/>
              <w:left w:type="dxa" w:w="70"/>
              <w:bottom w:type="dxa" w:w="55"/>
              <w:right w:type="dxa" w:w="70"/>
            </w:tcMar>
          </w:tcPr>
          <w:p>
            <w:pPr>
              <w:spacing w:after="0"/>
            </w:pPr>
            <w:r>
              <w:rPr>
                <w:b/>
                <w:bCs/>
                <w:color w:val="18312D"/>
                <w:sz w:val="15"/>
                <w:szCs w:val="15"/>
              </w:rPr>
              <w:t xml:space="preserve">Stroke qualification</w:t>
            </w:r>
          </w:p>
        </w:tc>
        <w:tc>
          <w:tcPr>
            <w:tcW w:type="pct" w:w="42%"/>
            <w:shd w:fill="F6FAF9" w:val="clear"/>
            <w:tcMar>
              <w:top w:type="dxa" w:w="55"/>
              <w:left w:type="dxa" w:w="70"/>
              <w:bottom w:type="dxa" w:w="55"/>
              <w:right w:type="dxa" w:w="70"/>
            </w:tcMar>
          </w:tcPr>
          <w:p>
            <w:pPr>
              <w:spacing w:after="0"/>
            </w:pPr>
            <w:r>
              <w:rPr>
                <w:b w:val="false"/>
                <w:bCs w:val="false"/>
                <w:color w:val="18312D"/>
                <w:sz w:val="15"/>
                <w:szCs w:val="15"/>
              </w:rPr>
              <w:t xml:space="preserve">Accumulate meaningful travel in one direction.</w:t>
            </w:r>
          </w:p>
        </w:tc>
        <w:tc>
          <w:tcPr>
            <w:tcW w:type="pct" w:w="33%"/>
            <w:shd w:fill="F6FAF9" w:val="clear"/>
            <w:tcMar>
              <w:top w:type="dxa" w:w="55"/>
              <w:left w:type="dxa" w:w="70"/>
              <w:bottom w:type="dxa" w:w="55"/>
              <w:right w:type="dxa" w:w="70"/>
            </w:tcMar>
          </w:tcPr>
          <w:p>
            <w:pPr>
              <w:spacing w:after="0"/>
            </w:pPr>
            <w:r>
              <w:rPr>
                <w:b w:val="false"/>
                <w:bCs w:val="false"/>
                <w:color w:val="18312D"/>
                <w:sz w:val="15"/>
                <w:szCs w:val="15"/>
              </w:rPr>
              <w:t xml:space="preserve">Momentum noise is ignored.</w:t>
            </w:r>
          </w:p>
        </w:tc>
      </w:tr>
      <w:tr>
        <w:tc>
          <w:tcPr>
            <w:tcW w:type="pct" w:w="25%"/>
            <w:shd w:fill="FFFFFF" w:val="clear"/>
            <w:tcMar>
              <w:top w:type="dxa" w:w="55"/>
              <w:left w:type="dxa" w:w="70"/>
              <w:bottom w:type="dxa" w:w="55"/>
              <w:right w:type="dxa" w:w="70"/>
            </w:tcMar>
          </w:tcPr>
          <w:p>
            <w:pPr>
              <w:spacing w:after="0"/>
            </w:pPr>
            <w:r>
              <w:rPr>
                <w:b/>
                <w:bCs/>
                <w:color w:val="18312D"/>
                <w:sz w:val="15"/>
                <w:szCs w:val="15"/>
              </w:rPr>
              <w:t xml:space="preserve">Alternation</w:t>
            </w:r>
          </w:p>
        </w:tc>
        <w:tc>
          <w:tcPr>
            <w:tcW w:type="pct" w:w="42%"/>
            <w:shd w:fill="FFFFFF" w:val="clear"/>
            <w:tcMar>
              <w:top w:type="dxa" w:w="55"/>
              <w:left w:type="dxa" w:w="70"/>
              <w:bottom w:type="dxa" w:w="55"/>
              <w:right w:type="dxa" w:w="70"/>
            </w:tcMar>
          </w:tcPr>
          <w:p>
            <w:pPr>
              <w:spacing w:after="0"/>
            </w:pPr>
            <w:r>
              <w:rPr>
                <w:b w:val="false"/>
                <w:bCs w:val="false"/>
                <w:color w:val="18312D"/>
                <w:sz w:val="15"/>
                <w:szCs w:val="15"/>
              </w:rPr>
              <w:t xml:space="preserve">Direction must change between qualified strokes.</w:t>
            </w:r>
          </w:p>
        </w:tc>
        <w:tc>
          <w:tcPr>
            <w:tcW w:type="pct" w:w="33%"/>
            <w:shd w:fill="FFFFFF" w:val="clear"/>
            <w:tcMar>
              <w:top w:type="dxa" w:w="55"/>
              <w:left w:type="dxa" w:w="70"/>
              <w:bottom w:type="dxa" w:w="55"/>
              <w:right w:type="dxa" w:w="70"/>
            </w:tcMar>
          </w:tcPr>
          <w:p>
            <w:pPr>
              <w:spacing w:after="0"/>
            </w:pPr>
            <w:r>
              <w:rPr>
                <w:b w:val="false"/>
                <w:bCs w:val="false"/>
                <w:color w:val="18312D"/>
                <w:sz w:val="15"/>
                <w:szCs w:val="15"/>
              </w:rPr>
              <w:t xml:space="preserve">Normal continuous reading does not count.</w:t>
            </w:r>
          </w:p>
        </w:tc>
      </w:tr>
      <w:tr>
        <w:tc>
          <w:tcPr>
            <w:tcW w:type="pct" w:w="25%"/>
            <w:shd w:fill="F6FAF9" w:val="clear"/>
            <w:tcMar>
              <w:top w:type="dxa" w:w="55"/>
              <w:left w:type="dxa" w:w="70"/>
              <w:bottom w:type="dxa" w:w="55"/>
              <w:right w:type="dxa" w:w="70"/>
            </w:tcMar>
          </w:tcPr>
          <w:p>
            <w:pPr>
              <w:spacing w:after="0"/>
            </w:pPr>
            <w:r>
              <w:rPr>
                <w:b/>
                <w:bCs/>
                <w:color w:val="18312D"/>
                <w:sz w:val="15"/>
                <w:szCs w:val="15"/>
              </w:rPr>
              <w:t xml:space="preserve">Evidence window</w:t>
            </w:r>
          </w:p>
        </w:tc>
        <w:tc>
          <w:tcPr>
            <w:tcW w:type="pct" w:w="42%"/>
            <w:shd w:fill="F6FAF9" w:val="clear"/>
            <w:tcMar>
              <w:top w:type="dxa" w:w="55"/>
              <w:left w:type="dxa" w:w="70"/>
              <w:bottom w:type="dxa" w:w="55"/>
              <w:right w:type="dxa" w:w="70"/>
            </w:tcMar>
          </w:tcPr>
          <w:p>
            <w:pPr>
              <w:spacing w:after="0"/>
            </w:pPr>
            <w:r>
              <w:rPr>
                <w:b w:val="false"/>
                <w:bCs w:val="false"/>
                <w:color w:val="18312D"/>
                <w:sz w:val="15"/>
                <w:szCs w:val="15"/>
              </w:rPr>
              <w:t xml:space="preserve">Keep recent samples only.</w:t>
            </w:r>
          </w:p>
        </w:tc>
        <w:tc>
          <w:tcPr>
            <w:tcW w:type="pct" w:w="33%"/>
            <w:shd w:fill="F6FAF9" w:val="clear"/>
            <w:tcMar>
              <w:top w:type="dxa" w:w="55"/>
              <w:left w:type="dxa" w:w="70"/>
              <w:bottom w:type="dxa" w:w="55"/>
              <w:right w:type="dxa" w:w="70"/>
            </w:tcMar>
          </w:tcPr>
          <w:p>
            <w:pPr>
              <w:spacing w:after="0"/>
            </w:pPr>
            <w:r>
              <w:rPr>
                <w:b w:val="false"/>
                <w:bCs w:val="false"/>
                <w:color w:val="18312D"/>
                <w:sz w:val="15"/>
                <w:szCs w:val="15"/>
              </w:rPr>
              <w:t xml:space="preserve">Old movement cannot accumulate forever.</w:t>
            </w:r>
          </w:p>
        </w:tc>
      </w:tr>
      <w:tr>
        <w:tc>
          <w:tcPr>
            <w:tcW w:type="pct" w:w="25%"/>
            <w:shd w:fill="FFFFFF" w:val="clear"/>
            <w:tcMar>
              <w:top w:type="dxa" w:w="55"/>
              <w:left w:type="dxa" w:w="70"/>
              <w:bottom w:type="dxa" w:w="55"/>
              <w:right w:type="dxa" w:w="70"/>
            </w:tcMar>
          </w:tcPr>
          <w:p>
            <w:pPr>
              <w:spacing w:after="0"/>
            </w:pPr>
            <w:r>
              <w:rPr>
                <w:b/>
                <w:bCs/>
                <w:color w:val="18312D"/>
                <w:sz w:val="15"/>
                <w:szCs w:val="15"/>
              </w:rPr>
              <w:t xml:space="preserve">Threshold</w:t>
            </w:r>
          </w:p>
        </w:tc>
        <w:tc>
          <w:tcPr>
            <w:tcW w:type="pct" w:w="42%"/>
            <w:shd w:fill="FFFFFF" w:val="clear"/>
            <w:tcMar>
              <w:top w:type="dxa" w:w="55"/>
              <w:left w:type="dxa" w:w="70"/>
              <w:bottom w:type="dxa" w:w="55"/>
              <w:right w:type="dxa" w:w="70"/>
            </w:tcMar>
          </w:tcPr>
          <w:p>
            <w:pPr>
              <w:spacing w:after="0"/>
            </w:pPr>
            <w:r>
              <w:rPr>
                <w:b w:val="false"/>
                <w:bCs w:val="false"/>
                <w:color w:val="18312D"/>
                <w:sz w:val="15"/>
                <w:szCs w:val="15"/>
              </w:rPr>
              <w:t xml:space="preserve">Six qualified alternating strokes.</w:t>
            </w:r>
          </w:p>
        </w:tc>
        <w:tc>
          <w:tcPr>
            <w:tcW w:type="pct" w:w="33%"/>
            <w:shd w:fill="FFFFFF" w:val="clear"/>
            <w:tcMar>
              <w:top w:type="dxa" w:w="55"/>
              <w:left w:type="dxa" w:w="70"/>
              <w:bottom w:type="dxa" w:w="55"/>
              <w:right w:type="dxa" w:w="70"/>
            </w:tcMar>
          </w:tcPr>
          <w:p>
            <w:pPr>
              <w:spacing w:after="0"/>
            </w:pPr>
            <w:r>
              <w:rPr>
                <w:b w:val="false"/>
                <w:bCs w:val="false"/>
                <w:color w:val="18312D"/>
                <w:sz w:val="15"/>
                <w:szCs w:val="15"/>
              </w:rPr>
              <w:t xml:space="preserve">Angry begins for exactly 4.0 s.</w:t>
            </w:r>
          </w:p>
        </w:tc>
      </w:tr>
      <w:tr>
        <w:tc>
          <w:tcPr>
            <w:tcW w:type="pct" w:w="25%"/>
            <w:shd w:fill="F6FAF9" w:val="clear"/>
            <w:tcMar>
              <w:top w:type="dxa" w:w="55"/>
              <w:left w:type="dxa" w:w="70"/>
              <w:bottom w:type="dxa" w:w="55"/>
              <w:right w:type="dxa" w:w="70"/>
            </w:tcMar>
          </w:tcPr>
          <w:p>
            <w:pPr>
              <w:spacing w:after="0"/>
            </w:pPr>
            <w:r>
              <w:rPr>
                <w:b/>
                <w:bCs/>
                <w:color w:val="18312D"/>
                <w:sz w:val="15"/>
                <w:szCs w:val="15"/>
              </w:rPr>
              <w:t xml:space="preserve">Recovery</w:t>
            </w:r>
          </w:p>
        </w:tc>
        <w:tc>
          <w:tcPr>
            <w:tcW w:type="pct" w:w="42%"/>
            <w:shd w:fill="F6FAF9" w:val="clear"/>
            <w:tcMar>
              <w:top w:type="dxa" w:w="55"/>
              <w:left w:type="dxa" w:w="70"/>
              <w:bottom w:type="dxa" w:w="55"/>
              <w:right w:type="dxa" w:w="70"/>
            </w:tcMar>
          </w:tcPr>
          <w:p>
            <w:pPr>
              <w:spacing w:after="0"/>
            </w:pPr>
            <w:r>
              <w:rPr>
                <w:b w:val="false"/>
                <w:bCs w:val="false"/>
                <w:color w:val="18312D"/>
                <w:sz w:val="15"/>
                <w:szCs w:val="15"/>
              </w:rPr>
              <w:t xml:space="preserve">Animation completes naturally.</w:t>
            </w:r>
          </w:p>
        </w:tc>
        <w:tc>
          <w:tcPr>
            <w:tcW w:type="pct" w:w="33%"/>
            <w:shd w:fill="F6FAF9" w:val="clear"/>
            <w:tcMar>
              <w:top w:type="dxa" w:w="55"/>
              <w:left w:type="dxa" w:w="70"/>
              <w:bottom w:type="dxa" w:w="55"/>
              <w:right w:type="dxa" w:w="70"/>
            </w:tcMar>
          </w:tcPr>
          <w:p>
            <w:pPr>
              <w:spacing w:after="0"/>
            </w:pPr>
            <w:r>
              <w:rPr>
                <w:b w:val="false"/>
                <w:bCs w:val="false"/>
                <w:color w:val="18312D"/>
                <w:sz w:val="15"/>
                <w:szCs w:val="15"/>
              </w:rPr>
              <w:t xml:space="preserve">Embarrassed 2.3 s → relieved 2.3 s → idle.</w:t>
            </w:r>
          </w:p>
        </w:tc>
      </w:tr>
    </w:tbl>
    <w:p>
      <w:pPr>
        <w:pStyle w:val="ListParagraph"/>
        <w:numPr>
          <w:ilvl w:val="0"/>
          <w:numId w:val="1"/>
        </w:numPr>
        <w:spacing w:after="70" w:line="236"/>
      </w:pPr>
      <w:r>
        <w:rPr>
          <w:color w:val="18312D"/>
          <w:sz w:val="18"/>
          <w:szCs w:val="18"/>
        </w:rPr>
        <w:t xml:space="preserve">Mobile protection: slow scrolling, momentum correction, body-scroll fallback, and passive touch swipes are covered by tests.</w:t>
      </w:r>
    </w:p>
    <w:p>
      <w:pPr>
        <w:pStyle w:val="ListParagraph"/>
        <w:numPr>
          <w:ilvl w:val="0"/>
          <w:numId w:val="1"/>
        </w:numPr>
        <w:spacing w:after="70" w:line="236"/>
      </w:pPr>
      <w:r>
        <w:rPr>
          <w:color w:val="18312D"/>
          <w:sz w:val="18"/>
          <w:szCs w:val="18"/>
        </w:rPr>
        <w:t xml:space="preserve">Source isolation prevents a nested sidebar and the page from combining into a false trigger.</w:t>
      </w:r>
    </w:p>
    <w:p>
      <w:pPr>
        <w:pStyle w:val="ListParagraph"/>
        <w:numPr>
          <w:ilvl w:val="0"/>
          <w:numId w:val="1"/>
        </w:numPr>
        <w:spacing w:after="70" w:line="236"/>
      </w:pPr>
      <w:r>
        <w:rPr>
          <w:color w:val="18312D"/>
          <w:sz w:val="18"/>
          <w:szCs w:val="18"/>
        </w:rPr>
        <w:t xml:space="preserve">Anger posture uses a restrained 0.42 s tense pulse; artwork and colors do not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Interpretation</w:t>
            </w:r>
          </w:p>
          <w:p>
            <w:pPr>
              <w:spacing w:after="0" w:line="252"/>
            </w:pPr>
            <w:r>
              <w:rPr>
                <w:color w:val="18312D"/>
                <w:sz w:val="18"/>
                <w:szCs w:val="18"/>
              </w:rPr>
              <w:t xml:space="preserve">The scroll gesture is treated as playful provocation, not a moral judgment. Validation errors, navigation, and ordinary reading never make Genny angry.</w:t>
            </w:r>
          </w:p>
        </w:tc>
      </w:tr>
    </w:tbl>
    <w:p>
      <w:r>
        <w:br w:type="page"/>
      </w:r>
    </w:p>
    <w:p>
      <w:pPr>
        <w:spacing w:after="75"/>
      </w:pPr>
      <w:r>
        <w:rPr>
          <w:b/>
          <w:bCs/>
          <w:color w:val="0A8F7A"/>
          <w:spacing w:val="80"/>
          <w:sz w:val="16"/>
          <w:szCs w:val="16"/>
        </w:rPr>
        <w:t xml:space="preserve">11 / 15 · EMOTION SHOULD RESOLVE, NOT RESET</w:t>
      </w:r>
    </w:p>
    <w:p>
      <w:pPr>
        <w:pStyle w:val="Heading1"/>
        <w:spacing w:after="170"/>
      </w:pPr>
      <w:r>
        <w:rPr>
          <w:b/>
          <w:bCs/>
          <w:color w:val="092A26"/>
          <w:sz w:val="36"/>
          <w:szCs w:val="36"/>
        </w:rPr>
        <w:t xml:space="preserve">Recovery chains and state integrity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092A26" w:val="clear"/>
            <w:tcMar>
              <w:top w:type="dxa" w:w="70"/>
              <w:left w:type="dxa" w:w="80"/>
              <w:bottom w:type="dxa" w:w="70"/>
              <w:right w:type="dxa" w:w="80"/>
            </w:tcMar>
          </w:tcPr>
          <w:p>
            <w:r>
              <w:rPr>
                <w:b/>
                <w:bCs/>
                <w:color w:val="FFFFFF"/>
                <w:sz w:val="16"/>
                <w:szCs w:val="16"/>
              </w:rPr>
              <w:t xml:space="preserve">Initial state</w:t>
            </w:r>
          </w:p>
        </w:tc>
        <w:tc>
          <w:tcPr>
            <w:tcW w:type="pct" w:w="36%"/>
            <w:shd w:fill="092A26" w:val="clear"/>
            <w:tcMar>
              <w:top w:type="dxa" w:w="70"/>
              <w:left w:type="dxa" w:w="80"/>
              <w:bottom w:type="dxa" w:w="70"/>
              <w:right w:type="dxa" w:w="80"/>
            </w:tcMar>
          </w:tcPr>
          <w:p>
            <w:r>
              <w:rPr>
                <w:b/>
                <w:bCs/>
                <w:color w:val="FFFFFF"/>
                <w:sz w:val="16"/>
                <w:szCs w:val="16"/>
              </w:rPr>
              <w:t xml:space="preserve">Recovery chain</w:t>
            </w:r>
          </w:p>
        </w:tc>
        <w:tc>
          <w:tcPr>
            <w:tcW w:type="pct" w:w="38%"/>
            <w:shd w:fill="092A26" w:val="clear"/>
            <w:tcMar>
              <w:top w:type="dxa" w:w="70"/>
              <w:left w:type="dxa" w:w="80"/>
              <w:bottom w:type="dxa" w:w="70"/>
              <w:right w:type="dxa" w:w="80"/>
            </w:tcMar>
          </w:tcPr>
          <w:p>
            <w:r>
              <w:rPr>
                <w:b/>
                <w:bCs/>
                <w:color w:val="FFFFFF"/>
                <w:sz w:val="16"/>
                <w:szCs w:val="16"/>
              </w:rPr>
              <w:t xml:space="preserve">Design intent</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Delighted</w:t>
            </w:r>
          </w:p>
        </w:tc>
        <w:tc>
          <w:tcPr>
            <w:tcW w:type="pct" w:w="36%"/>
            <w:shd w:fill="FFFFFF" w:val="clear"/>
            <w:tcMar>
              <w:top w:type="dxa" w:w="55"/>
              <w:left w:type="dxa" w:w="70"/>
              <w:bottom w:type="dxa" w:w="55"/>
              <w:right w:type="dxa" w:w="70"/>
            </w:tcMar>
          </w:tcPr>
          <w:p>
            <w:pPr>
              <w:spacing w:after="0"/>
            </w:pPr>
            <w:r>
              <w:rPr>
                <w:b w:val="false"/>
                <w:bCs w:val="false"/>
                <w:color w:val="18312D"/>
                <w:sz w:val="15"/>
                <w:szCs w:val="15"/>
              </w:rPr>
              <w:t xml:space="preserve">Grateful → idle</w:t>
            </w:r>
          </w:p>
        </w:tc>
        <w:tc>
          <w:tcPr>
            <w:tcW w:type="pct" w:w="38%"/>
            <w:shd w:fill="FFFFFF" w:val="clear"/>
            <w:tcMar>
              <w:top w:type="dxa" w:w="55"/>
              <w:left w:type="dxa" w:w="70"/>
              <w:bottom w:type="dxa" w:w="55"/>
              <w:right w:type="dxa" w:w="70"/>
            </w:tcMar>
          </w:tcPr>
          <w:p>
            <w:pPr>
              <w:spacing w:after="0"/>
            </w:pPr>
            <w:r>
              <w:rPr>
                <w:b w:val="false"/>
                <w:bCs w:val="false"/>
                <w:color w:val="18312D"/>
                <w:sz w:val="15"/>
                <w:szCs w:val="15"/>
              </w:rPr>
              <w:t xml:space="preserve">Warm acknowledgment</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Surprised</w:t>
            </w:r>
          </w:p>
        </w:tc>
        <w:tc>
          <w:tcPr>
            <w:tcW w:type="pct" w:w="36%"/>
            <w:shd w:fill="F6FAF9" w:val="clear"/>
            <w:tcMar>
              <w:top w:type="dxa" w:w="55"/>
              <w:left w:type="dxa" w:w="70"/>
              <w:bottom w:type="dxa" w:w="55"/>
              <w:right w:type="dxa" w:w="70"/>
            </w:tcMar>
          </w:tcPr>
          <w:p>
            <w:pPr>
              <w:spacing w:after="0"/>
            </w:pPr>
            <w:r>
              <w:rPr>
                <w:b w:val="false"/>
                <w:bCs w:val="false"/>
                <w:color w:val="18312D"/>
                <w:sz w:val="15"/>
                <w:szCs w:val="15"/>
              </w:rPr>
              <w:t xml:space="preserve">Curious → idle</w:t>
            </w:r>
          </w:p>
        </w:tc>
        <w:tc>
          <w:tcPr>
            <w:tcW w:type="pct" w:w="38%"/>
            <w:shd w:fill="F6FAF9" w:val="clear"/>
            <w:tcMar>
              <w:top w:type="dxa" w:w="55"/>
              <w:left w:type="dxa" w:w="70"/>
              <w:bottom w:type="dxa" w:w="55"/>
              <w:right w:type="dxa" w:w="70"/>
            </w:tcMar>
          </w:tcPr>
          <w:p>
            <w:pPr>
              <w:spacing w:after="0"/>
            </w:pPr>
            <w:r>
              <w:rPr>
                <w:b w:val="false"/>
                <w:bCs w:val="false"/>
                <w:color w:val="18312D"/>
                <w:sz w:val="15"/>
                <w:szCs w:val="15"/>
              </w:rPr>
              <w:t xml:space="preserve">Orient to novelty</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Startled</w:t>
            </w:r>
          </w:p>
        </w:tc>
        <w:tc>
          <w:tcPr>
            <w:tcW w:type="pct" w:w="36%"/>
            <w:shd w:fill="FFFFFF" w:val="clear"/>
            <w:tcMar>
              <w:top w:type="dxa" w:w="55"/>
              <w:left w:type="dxa" w:w="70"/>
              <w:bottom w:type="dxa" w:w="55"/>
              <w:right w:type="dxa" w:w="70"/>
            </w:tcMar>
          </w:tcPr>
          <w:p>
            <w:pPr>
              <w:spacing w:after="0"/>
            </w:pPr>
            <w:r>
              <w:rPr>
                <w:b w:val="false"/>
                <w:bCs w:val="false"/>
                <w:color w:val="18312D"/>
                <w:sz w:val="15"/>
                <w:szCs w:val="15"/>
              </w:rPr>
              <w:t xml:space="preserve">Cautious → reassured → idle</w:t>
            </w:r>
          </w:p>
        </w:tc>
        <w:tc>
          <w:tcPr>
            <w:tcW w:type="pct" w:w="38%"/>
            <w:shd w:fill="FFFFFF" w:val="clear"/>
            <w:tcMar>
              <w:top w:type="dxa" w:w="55"/>
              <w:left w:type="dxa" w:w="70"/>
              <w:bottom w:type="dxa" w:w="55"/>
              <w:right w:type="dxa" w:w="70"/>
            </w:tcMar>
          </w:tcPr>
          <w:p>
            <w:pPr>
              <w:spacing w:after="0"/>
            </w:pPr>
            <w:r>
              <w:rPr>
                <w:b w:val="false"/>
                <w:bCs w:val="false"/>
                <w:color w:val="18312D"/>
                <w:sz w:val="15"/>
                <w:szCs w:val="15"/>
              </w:rPr>
              <w:t xml:space="preserve">Check, then settle</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Concerned</w:t>
            </w:r>
          </w:p>
        </w:tc>
        <w:tc>
          <w:tcPr>
            <w:tcW w:type="pct" w:w="36%"/>
            <w:shd w:fill="F6FAF9" w:val="clear"/>
            <w:tcMar>
              <w:top w:type="dxa" w:w="55"/>
              <w:left w:type="dxa" w:w="70"/>
              <w:bottom w:type="dxa" w:w="55"/>
              <w:right w:type="dxa" w:w="70"/>
            </w:tcMar>
          </w:tcPr>
          <w:p>
            <w:pPr>
              <w:spacing w:after="0"/>
            </w:pPr>
            <w:r>
              <w:rPr>
                <w:b w:val="false"/>
                <w:bCs w:val="false"/>
                <w:color w:val="18312D"/>
                <w:sz w:val="15"/>
                <w:szCs w:val="15"/>
              </w:rPr>
              <w:t xml:space="preserve">Reassured → idle</w:t>
            </w:r>
          </w:p>
        </w:tc>
        <w:tc>
          <w:tcPr>
            <w:tcW w:type="pct" w:w="38%"/>
            <w:shd w:fill="F6FAF9" w:val="clear"/>
            <w:tcMar>
              <w:top w:type="dxa" w:w="55"/>
              <w:left w:type="dxa" w:w="70"/>
              <w:bottom w:type="dxa" w:w="55"/>
              <w:right w:type="dxa" w:w="70"/>
            </w:tcMar>
          </w:tcPr>
          <w:p>
            <w:pPr>
              <w:spacing w:after="0"/>
            </w:pPr>
            <w:r>
              <w:rPr>
                <w:b w:val="false"/>
                <w:bCs w:val="false"/>
                <w:color w:val="18312D"/>
                <w:sz w:val="15"/>
                <w:szCs w:val="15"/>
              </w:rPr>
              <w:t xml:space="preserve">Resolve uncertainty</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Disappointed</w:t>
            </w:r>
          </w:p>
        </w:tc>
        <w:tc>
          <w:tcPr>
            <w:tcW w:type="pct" w:w="36%"/>
            <w:shd w:fill="FFFFFF" w:val="clear"/>
            <w:tcMar>
              <w:top w:type="dxa" w:w="55"/>
              <w:left w:type="dxa" w:w="70"/>
              <w:bottom w:type="dxa" w:w="55"/>
              <w:right w:type="dxa" w:w="70"/>
            </w:tcMar>
          </w:tcPr>
          <w:p>
            <w:pPr>
              <w:spacing w:after="0"/>
            </w:pPr>
            <w:r>
              <w:rPr>
                <w:b w:val="false"/>
                <w:bCs w:val="false"/>
                <w:color w:val="18312D"/>
                <w:sz w:val="15"/>
                <w:szCs w:val="15"/>
              </w:rPr>
              <w:t xml:space="preserve">Concerned → reassured → idle</w:t>
            </w:r>
          </w:p>
        </w:tc>
        <w:tc>
          <w:tcPr>
            <w:tcW w:type="pct" w:w="38%"/>
            <w:shd w:fill="FFFFFF" w:val="clear"/>
            <w:tcMar>
              <w:top w:type="dxa" w:w="55"/>
              <w:left w:type="dxa" w:w="70"/>
              <w:bottom w:type="dxa" w:w="55"/>
              <w:right w:type="dxa" w:w="70"/>
            </w:tcMar>
          </w:tcPr>
          <w:p>
            <w:pPr>
              <w:spacing w:after="0"/>
            </w:pPr>
            <w:r>
              <w:rPr>
                <w:b w:val="false"/>
                <w:bCs w:val="false"/>
                <w:color w:val="18312D"/>
                <w:sz w:val="15"/>
                <w:szCs w:val="15"/>
              </w:rPr>
              <w:t xml:space="preserve">Gentle validation response</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Sad</w:t>
            </w:r>
          </w:p>
        </w:tc>
        <w:tc>
          <w:tcPr>
            <w:tcW w:type="pct" w:w="36%"/>
            <w:shd w:fill="F6FAF9" w:val="clear"/>
            <w:tcMar>
              <w:top w:type="dxa" w:w="55"/>
              <w:left w:type="dxa" w:w="70"/>
              <w:bottom w:type="dxa" w:w="55"/>
              <w:right w:type="dxa" w:w="70"/>
            </w:tcMar>
          </w:tcPr>
          <w:p>
            <w:pPr>
              <w:spacing w:after="0"/>
            </w:pPr>
            <w:r>
              <w:rPr>
                <w:b w:val="false"/>
                <w:bCs w:val="false"/>
                <w:color w:val="18312D"/>
                <w:sz w:val="15"/>
                <w:szCs w:val="15"/>
              </w:rPr>
              <w:t xml:space="preserve">Reassured → idle</w:t>
            </w:r>
          </w:p>
        </w:tc>
        <w:tc>
          <w:tcPr>
            <w:tcW w:type="pct" w:w="38%"/>
            <w:shd w:fill="F6FAF9" w:val="clear"/>
            <w:tcMar>
              <w:top w:type="dxa" w:w="55"/>
              <w:left w:type="dxa" w:w="70"/>
              <w:bottom w:type="dxa" w:w="55"/>
              <w:right w:type="dxa" w:w="70"/>
            </w:tcMar>
          </w:tcPr>
          <w:p>
            <w:pPr>
              <w:spacing w:after="0"/>
            </w:pPr>
            <w:r>
              <w:rPr>
                <w:b w:val="false"/>
                <w:bCs w:val="false"/>
                <w:color w:val="18312D"/>
                <w:sz w:val="15"/>
                <w:szCs w:val="15"/>
              </w:rPr>
              <w:t xml:space="preserve">Avoid prolonged negativity</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Impatient</w:t>
            </w:r>
          </w:p>
        </w:tc>
        <w:tc>
          <w:tcPr>
            <w:tcW w:type="pct" w:w="36%"/>
            <w:shd w:fill="FFFFFF" w:val="clear"/>
            <w:tcMar>
              <w:top w:type="dxa" w:w="55"/>
              <w:left w:type="dxa" w:w="70"/>
              <w:bottom w:type="dxa" w:w="55"/>
              <w:right w:type="dxa" w:w="70"/>
            </w:tcMar>
          </w:tcPr>
          <w:p>
            <w:pPr>
              <w:spacing w:after="0"/>
            </w:pPr>
            <w:r>
              <w:rPr>
                <w:b w:val="false"/>
                <w:bCs w:val="false"/>
                <w:color w:val="18312D"/>
                <w:sz w:val="15"/>
                <w:szCs w:val="15"/>
              </w:rPr>
              <w:t xml:space="preserve">Focused → idle</w:t>
            </w:r>
          </w:p>
        </w:tc>
        <w:tc>
          <w:tcPr>
            <w:tcW w:type="pct" w:w="38%"/>
            <w:shd w:fill="FFFFFF" w:val="clear"/>
            <w:tcMar>
              <w:top w:type="dxa" w:w="55"/>
              <w:left w:type="dxa" w:w="70"/>
              <w:bottom w:type="dxa" w:w="55"/>
              <w:right w:type="dxa" w:w="70"/>
            </w:tcMar>
          </w:tcPr>
          <w:p>
            <w:pPr>
              <w:spacing w:after="0"/>
            </w:pPr>
            <w:r>
              <w:rPr>
                <w:b w:val="false"/>
                <w:bCs w:val="false"/>
                <w:color w:val="18312D"/>
                <w:sz w:val="15"/>
                <w:szCs w:val="15"/>
              </w:rPr>
              <w:t xml:space="preserve">Return to task</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Frustrated</w:t>
            </w:r>
          </w:p>
        </w:tc>
        <w:tc>
          <w:tcPr>
            <w:tcW w:type="pct" w:w="36%"/>
            <w:shd w:fill="F6FAF9" w:val="clear"/>
            <w:tcMar>
              <w:top w:type="dxa" w:w="55"/>
              <w:left w:type="dxa" w:w="70"/>
              <w:bottom w:type="dxa" w:w="55"/>
              <w:right w:type="dxa" w:w="70"/>
            </w:tcMar>
          </w:tcPr>
          <w:p>
            <w:pPr>
              <w:spacing w:after="0"/>
            </w:pPr>
            <w:r>
              <w:rPr>
                <w:b w:val="false"/>
                <w:bCs w:val="false"/>
                <w:color w:val="18312D"/>
                <w:sz w:val="15"/>
                <w:szCs w:val="15"/>
              </w:rPr>
              <w:t xml:space="preserve">Concerned → reassured → idle</w:t>
            </w:r>
          </w:p>
        </w:tc>
        <w:tc>
          <w:tcPr>
            <w:tcW w:type="pct" w:w="38%"/>
            <w:shd w:fill="F6FAF9" w:val="clear"/>
            <w:tcMar>
              <w:top w:type="dxa" w:w="55"/>
              <w:left w:type="dxa" w:w="70"/>
              <w:bottom w:type="dxa" w:w="55"/>
              <w:right w:type="dxa" w:w="70"/>
            </w:tcMar>
          </w:tcPr>
          <w:p>
            <w:pPr>
              <w:spacing w:after="0"/>
            </w:pPr>
            <w:r>
              <w:rPr>
                <w:b w:val="false"/>
                <w:bCs w:val="false"/>
                <w:color w:val="18312D"/>
                <w:sz w:val="15"/>
                <w:szCs w:val="15"/>
              </w:rPr>
              <w:t xml:space="preserve">De-escalate failure</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Angry</w:t>
            </w:r>
          </w:p>
        </w:tc>
        <w:tc>
          <w:tcPr>
            <w:tcW w:type="pct" w:w="36%"/>
            <w:shd w:fill="FFFFFF" w:val="clear"/>
            <w:tcMar>
              <w:top w:type="dxa" w:w="55"/>
              <w:left w:type="dxa" w:w="70"/>
              <w:bottom w:type="dxa" w:w="55"/>
              <w:right w:type="dxa" w:w="70"/>
            </w:tcMar>
          </w:tcPr>
          <w:p>
            <w:pPr>
              <w:spacing w:after="0"/>
            </w:pPr>
            <w:r>
              <w:rPr>
                <w:b w:val="false"/>
                <w:bCs w:val="false"/>
                <w:color w:val="18312D"/>
                <w:sz w:val="15"/>
                <w:szCs w:val="15"/>
              </w:rPr>
              <w:t xml:space="preserve">Embarrassed → relieved → idle</w:t>
            </w:r>
          </w:p>
        </w:tc>
        <w:tc>
          <w:tcPr>
            <w:tcW w:type="pct" w:w="38%"/>
            <w:shd w:fill="FFFFFF" w:val="clear"/>
            <w:tcMar>
              <w:top w:type="dxa" w:w="55"/>
              <w:left w:type="dxa" w:w="70"/>
              <w:bottom w:type="dxa" w:w="55"/>
              <w:right w:type="dxa" w:w="70"/>
            </w:tcMar>
          </w:tcPr>
          <w:p>
            <w:pPr>
              <w:spacing w:after="0"/>
            </w:pPr>
            <w:r>
              <w:rPr>
                <w:b w:val="false"/>
                <w:bCs w:val="false"/>
                <w:color w:val="18312D"/>
                <w:sz w:val="15"/>
                <w:szCs w:val="15"/>
              </w:rPr>
              <w:t xml:space="preserve">Soften without a neutral flash</w:t>
            </w:r>
          </w:p>
        </w:tc>
      </w:tr>
      <w:tr>
        <w:tc>
          <w:tcPr>
            <w:tcW w:type="pct" w:w="26%"/>
            <w:shd w:fill="F6FAF9" w:val="clear"/>
            <w:tcMar>
              <w:top w:type="dxa" w:w="55"/>
              <w:left w:type="dxa" w:w="70"/>
              <w:bottom w:type="dxa" w:w="55"/>
              <w:right w:type="dxa" w:w="70"/>
            </w:tcMar>
          </w:tcPr>
          <w:p>
            <w:pPr>
              <w:spacing w:after="0"/>
            </w:pPr>
            <w:r>
              <w:rPr>
                <w:b/>
                <w:bCs/>
                <w:color w:val="18312D"/>
                <w:sz w:val="15"/>
                <w:szCs w:val="15"/>
              </w:rPr>
              <w:t xml:space="preserve">Afraid</w:t>
            </w:r>
          </w:p>
        </w:tc>
        <w:tc>
          <w:tcPr>
            <w:tcW w:type="pct" w:w="36%"/>
            <w:shd w:fill="F6FAF9" w:val="clear"/>
            <w:tcMar>
              <w:top w:type="dxa" w:w="55"/>
              <w:left w:type="dxa" w:w="70"/>
              <w:bottom w:type="dxa" w:w="55"/>
              <w:right w:type="dxa" w:w="70"/>
            </w:tcMar>
          </w:tcPr>
          <w:p>
            <w:pPr>
              <w:spacing w:after="0"/>
            </w:pPr>
            <w:r>
              <w:rPr>
                <w:b w:val="false"/>
                <w:bCs w:val="false"/>
                <w:color w:val="18312D"/>
                <w:sz w:val="15"/>
                <w:szCs w:val="15"/>
              </w:rPr>
              <w:t xml:space="preserve">Shy → relieved → idle</w:t>
            </w:r>
          </w:p>
        </w:tc>
        <w:tc>
          <w:tcPr>
            <w:tcW w:type="pct" w:w="38%"/>
            <w:shd w:fill="F6FAF9" w:val="clear"/>
            <w:tcMar>
              <w:top w:type="dxa" w:w="55"/>
              <w:left w:type="dxa" w:w="70"/>
              <w:bottom w:type="dxa" w:w="55"/>
              <w:right w:type="dxa" w:w="70"/>
            </w:tcMar>
          </w:tcPr>
          <w:p>
            <w:pPr>
              <w:spacing w:after="0"/>
            </w:pPr>
            <w:r>
              <w:rPr>
                <w:b w:val="false"/>
                <w:bCs w:val="false"/>
                <w:color w:val="18312D"/>
                <w:sz w:val="15"/>
                <w:szCs w:val="15"/>
              </w:rPr>
              <w:t xml:space="preserve">Withdraw, then settle</w:t>
            </w:r>
          </w:p>
        </w:tc>
      </w:tr>
      <w:tr>
        <w:tc>
          <w:tcPr>
            <w:tcW w:type="pct" w:w="26%"/>
            <w:shd w:fill="FFFFFF" w:val="clear"/>
            <w:tcMar>
              <w:top w:type="dxa" w:w="55"/>
              <w:left w:type="dxa" w:w="70"/>
              <w:bottom w:type="dxa" w:w="55"/>
              <w:right w:type="dxa" w:w="70"/>
            </w:tcMar>
          </w:tcPr>
          <w:p>
            <w:pPr>
              <w:spacing w:after="0"/>
            </w:pPr>
            <w:r>
              <w:rPr>
                <w:b/>
                <w:bCs/>
                <w:color w:val="18312D"/>
                <w:sz w:val="15"/>
                <w:szCs w:val="15"/>
              </w:rPr>
              <w:t xml:space="preserve">Determined</w:t>
            </w:r>
          </w:p>
        </w:tc>
        <w:tc>
          <w:tcPr>
            <w:tcW w:type="pct" w:w="36%"/>
            <w:shd w:fill="FFFFFF" w:val="clear"/>
            <w:tcMar>
              <w:top w:type="dxa" w:w="55"/>
              <w:left w:type="dxa" w:w="70"/>
              <w:bottom w:type="dxa" w:w="55"/>
              <w:right w:type="dxa" w:w="70"/>
            </w:tcMar>
          </w:tcPr>
          <w:p>
            <w:pPr>
              <w:spacing w:after="0"/>
            </w:pPr>
            <w:r>
              <w:rPr>
                <w:b w:val="false"/>
                <w:bCs w:val="false"/>
                <w:color w:val="18312D"/>
                <w:sz w:val="15"/>
                <w:szCs w:val="15"/>
              </w:rPr>
              <w:t xml:space="preserve">Focused → idle</w:t>
            </w:r>
          </w:p>
        </w:tc>
        <w:tc>
          <w:tcPr>
            <w:tcW w:type="pct" w:w="38%"/>
            <w:shd w:fill="FFFFFF" w:val="clear"/>
            <w:tcMar>
              <w:top w:type="dxa" w:w="55"/>
              <w:left w:type="dxa" w:w="70"/>
              <w:bottom w:type="dxa" w:w="55"/>
              <w:right w:type="dxa" w:w="70"/>
            </w:tcMar>
          </w:tcPr>
          <w:p>
            <w:pPr>
              <w:spacing w:after="0"/>
            </w:pPr>
            <w:r>
              <w:rPr>
                <w:b w:val="false"/>
                <w:bCs w:val="false"/>
                <w:color w:val="18312D"/>
                <w:sz w:val="15"/>
                <w:szCs w:val="15"/>
              </w:rPr>
              <w:t xml:space="preserve">Continue purposeful work</w:t>
            </w:r>
          </w:p>
        </w:tc>
      </w:tr>
    </w:tbl>
    <w:p>
      <w:pPr>
        <w:spacing w:after="95" w:line="252"/>
      </w:pPr>
      <w:r>
        <w:rPr>
          <w:color w:val="18312D"/>
          <w:sz w:val="19"/>
          <w:szCs w:val="19"/>
        </w:rPr>
        <w:t xml:space="preserve">The runtime carries recovery as state metadata. At animation end, a queued higher-value interaction wins; otherwise the named recovery starts directly. The renderer is never forced through idle between emotional states.</w:t>
      </w:r>
    </w:p>
    <w:p>
      <w:pPr>
        <w:pStyle w:val="ListParagraph"/>
        <w:numPr>
          <w:ilvl w:val="0"/>
          <w:numId w:val="1"/>
        </w:numPr>
        <w:spacing w:after="70" w:line="236"/>
      </w:pPr>
      <w:r>
        <w:rPr>
          <w:color w:val="18312D"/>
          <w:sz w:val="18"/>
          <w:szCs w:val="18"/>
        </w:rPr>
        <w:t xml:space="preserve">Priority 5: fear/direct drag. Priority 4: anger or startle. Priority 3: validation and failure. Priority 2: active social/cognitive cues. Priority 1: ambient task cues. Priority 0: inactivity.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Failure safety</w:t>
            </w:r>
          </w:p>
          <w:p>
            <w:pPr>
              <w:spacing w:after="0" w:line="252"/>
            </w:pPr>
            <w:r>
              <w:rPr>
                <w:color w:val="18312D"/>
                <w:sz w:val="18"/>
                <w:szCs w:val="18"/>
              </w:rPr>
              <w:t xml:space="preserve">Every finite animation also has a duration + 250 ms fallback timer. This protects against a suspended or lost render callback without shortening normal playback.</w:t>
            </w:r>
          </w:p>
        </w:tc>
      </w:tr>
    </w:tbl>
    <w:p>
      <w:r>
        <w:br w:type="page"/>
      </w:r>
    </w:p>
    <w:p>
      <w:pPr>
        <w:spacing w:after="75"/>
      </w:pPr>
      <w:r>
        <w:rPr>
          <w:b/>
          <w:bCs/>
          <w:color w:val="0A8F7A"/>
          <w:spacing w:val="80"/>
          <w:sz w:val="16"/>
          <w:szCs w:val="16"/>
        </w:rPr>
        <w:t xml:space="preserve">12 / 15 · ONE MODEL ACROSS EVERY LMSGEN PAGE</w:t>
      </w:r>
    </w:p>
    <w:p>
      <w:pPr>
        <w:pStyle w:val="Heading1"/>
        <w:spacing w:after="170"/>
      </w:pPr>
      <w:r>
        <w:rPr>
          <w:b/>
          <w:bCs/>
          <w:color w:val="092A26"/>
          <w:sz w:val="36"/>
          <w:szCs w:val="36"/>
        </w:rPr>
        <w:t xml:space="preserve">Responsive gaze and mobile behavior</w:t>
      </w:r>
    </w:p>
    <w:p>
      <w:pPr>
        <w:spacing w:after="95" w:line="252"/>
      </w:pPr>
      <w:r>
        <w:rPr>
          <w:color w:val="18312D"/>
          <w:sz w:val="19"/>
          <w:szCs w:val="19"/>
        </w:rPr>
        <w:t xml:space="preserve">Genny uses the same shared runtime on the LMSGEN website and platform. The interaction model adapts to pointer, touch, nested scrollers, visual viewport changes, keyboard movement, and reduced-motion preference.</w:t>
      </w:r>
    </w:p>
    <w:p>
      <w:pPr>
        <w:pStyle w:val="ListParagraph"/>
        <w:numPr>
          <w:ilvl w:val="0"/>
          <w:numId w:val="1"/>
        </w:numPr>
        <w:spacing w:after="70" w:line="236"/>
      </w:pPr>
      <w:r>
        <w:rPr>
          <w:color w:val="18312D"/>
          <w:sz w:val="18"/>
          <w:szCs w:val="18"/>
        </w:rPr>
        <w:t xml:space="preserve">Desktop cursor: gaze sampling is throttled to 120 ms. The dominant axis selects left/right/up/down; movements inside a 24 px dead zone are ignored.</w:t>
      </w:r>
    </w:p>
    <w:p>
      <w:pPr>
        <w:pStyle w:val="ListParagraph"/>
        <w:numPr>
          <w:ilvl w:val="0"/>
          <w:numId w:val="1"/>
        </w:numPr>
        <w:spacing w:after="70" w:line="236"/>
      </w:pPr>
      <w:r>
        <w:rPr>
          <w:color w:val="18312D"/>
          <w:sz w:val="18"/>
          <w:szCs w:val="18"/>
        </w:rPr>
        <w:t xml:space="preserve">Playful left–right behavior: four horizontal side changes more than 72 px from Genny, within 2.4 seconds, produce happiness.</w:t>
      </w:r>
    </w:p>
    <w:p>
      <w:pPr>
        <w:pStyle w:val="ListParagraph"/>
        <w:numPr>
          <w:ilvl w:val="0"/>
          <w:numId w:val="1"/>
        </w:numPr>
        <w:spacing w:after="70" w:line="236"/>
      </w:pPr>
      <w:r>
        <w:rPr>
          <w:color w:val="18312D"/>
          <w:sz w:val="18"/>
          <w:szCs w:val="18"/>
        </w:rPr>
        <w:t xml:space="preserve">Touch: passive listeners preserve native pan and zoom. Gaze follows the swipe and remains until the gesture settles.</w:t>
      </w:r>
    </w:p>
    <w:p>
      <w:pPr>
        <w:pStyle w:val="ListParagraph"/>
        <w:numPr>
          <w:ilvl w:val="0"/>
          <w:numId w:val="1"/>
        </w:numPr>
        <w:spacing w:after="70" w:line="236"/>
      </w:pPr>
      <w:r>
        <w:rPr>
          <w:color w:val="18312D"/>
          <w:sz w:val="18"/>
          <w:szCs w:val="18"/>
        </w:rPr>
        <w:t xml:space="preserve">Mobile placement: size uses clamp(64 px, 20vw, 76 px); dismiss control stays 40 × 40 px; drag bounds use visualViewport and safe-area insets.</w:t>
      </w:r>
    </w:p>
    <w:p>
      <w:pPr>
        <w:pStyle w:val="ListParagraph"/>
        <w:numPr>
          <w:ilvl w:val="0"/>
          <w:numId w:val="1"/>
        </w:numPr>
        <w:spacing w:after="70" w:line="236"/>
      </w:pPr>
      <w:r>
        <w:rPr>
          <w:color w:val="18312D"/>
          <w:sz w:val="18"/>
          <w:szCs w:val="18"/>
        </w:rPr>
        <w:t xml:space="preserve">Workspace protection: after repositioning, Genny remains above the fixed mobile action/navigation strip.</w:t>
      </w:r>
    </w:p>
    <w:p>
      <w:pPr>
        <w:pStyle w:val="ListParagraph"/>
        <w:numPr>
          <w:ilvl w:val="0"/>
          <w:numId w:val="1"/>
        </w:numPr>
        <w:spacing w:after="70" w:line="236"/>
      </w:pPr>
      <w:r>
        <w:rPr>
          <w:color w:val="18312D"/>
          <w:sz w:val="18"/>
          <w:szCs w:val="18"/>
        </w:rPr>
        <w:t xml:space="preserve">Speech bubbles choose available horizontal/vertical space and cap against the visible viewport, including virtual keyboards and zoom.</w:t>
      </w:r>
    </w:p>
    <w:p>
      <w:pPr>
        <w:pStyle w:val="ListParagraph"/>
        <w:numPr>
          <w:ilvl w:val="0"/>
          <w:numId w:val="1"/>
        </w:numPr>
        <w:spacing w:after="70" w:line="236"/>
      </w:pPr>
      <w:r>
        <w:rPr>
          <w:color w:val="18312D"/>
          <w:sz w:val="18"/>
          <w:szCs w:val="18"/>
        </w:rPr>
        <w:t xml:space="preserve">No user input is blocked: mascot root is pointer-transparent except its explicit controls; all page scroll handlers are passive.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Responsive acceptance rule</w:t>
            </w:r>
          </w:p>
          <w:p>
            <w:pPr>
              <w:spacing w:after="0" w:line="252"/>
            </w:pPr>
            <w:r>
              <w:rPr>
                <w:color w:val="18312D"/>
                <w:sz w:val="18"/>
                <w:szCs w:val="18"/>
              </w:rPr>
              <w:t xml:space="preserve">At phone widths, Genny must remain movable, dismissible, readable, and non-obstructive in portrait, landscape, zoomed layouts, and while the software keyboard is visible.</w:t>
            </w:r>
          </w:p>
        </w:tc>
      </w:tr>
    </w:tbl>
    <w:p>
      <w:r>
        <w:br w:type="page"/>
      </w:r>
    </w:p>
    <w:p>
      <w:pPr>
        <w:spacing w:after="75"/>
      </w:pPr>
      <w:r>
        <w:rPr>
          <w:b/>
          <w:bCs/>
          <w:color w:val="0A8F7A"/>
          <w:spacing w:val="80"/>
          <w:sz w:val="16"/>
          <w:szCs w:val="16"/>
        </w:rPr>
        <w:t xml:space="preserve">13 / 15 · EXPRESSIVE BY CHOICE</w:t>
      </w:r>
    </w:p>
    <w:p>
      <w:pPr>
        <w:pStyle w:val="Heading1"/>
        <w:spacing w:after="170"/>
      </w:pPr>
      <w:r>
        <w:rPr>
          <w:b/>
          <w:bCs/>
          <w:color w:val="092A26"/>
          <w:sz w:val="36"/>
          <w:szCs w:val="36"/>
        </w:rPr>
        <w:t xml:space="preserve">Accessibility, comfort, and ethics</w:t>
      </w:r>
    </w:p>
    <w:p>
      <w:pPr>
        <w:spacing w:after="95" w:line="252"/>
      </w:pPr>
      <w:r>
        <w:rPr>
          <w:color w:val="18312D"/>
          <w:sz w:val="19"/>
          <w:szCs w:val="19"/>
        </w:rPr>
        <w:t xml:space="preserve">W3C guidance requires a mechanism to disable nonessential interaction-triggered animation when it can cause discomfort [8]. Genny follows the device preference by default and supports an explicit platform motion choice.</w:t>
      </w:r>
    </w:p>
    <w:p>
      <w:pPr>
        <w:pStyle w:val="ListParagraph"/>
        <w:numPr>
          <w:ilvl w:val="0"/>
          <w:numId w:val="1"/>
        </w:numPr>
        <w:spacing w:after="70" w:line="236"/>
      </w:pPr>
      <w:r>
        <w:rPr>
          <w:color w:val="18312D"/>
          <w:sz w:val="18"/>
          <w:szCs w:val="18"/>
        </w:rPr>
        <w:t xml:space="preserve">With reduced motion, emotional animations and transform posture are disabled; Genny holds a neutral expression unless the user explicitly opts in.</w:t>
      </w:r>
    </w:p>
    <w:p>
      <w:pPr>
        <w:pStyle w:val="ListParagraph"/>
        <w:numPr>
          <w:ilvl w:val="0"/>
          <w:numId w:val="1"/>
        </w:numPr>
        <w:spacing w:after="70" w:line="236"/>
      </w:pPr>
      <w:r>
        <w:rPr>
          <w:color w:val="18312D"/>
          <w:sz w:val="18"/>
          <w:szCs w:val="18"/>
        </w:rPr>
        <w:t xml:space="preserve">Guidance remains available without motion. Meaning is carried by text, focus, labels, and controls—not animation alone.</w:t>
      </w:r>
    </w:p>
    <w:p>
      <w:pPr>
        <w:pStyle w:val="ListParagraph"/>
        <w:numPr>
          <w:ilvl w:val="0"/>
          <w:numId w:val="1"/>
        </w:numPr>
        <w:spacing w:after="70" w:line="236"/>
      </w:pPr>
      <w:r>
        <w:rPr>
          <w:color w:val="18312D"/>
          <w:sz w:val="18"/>
          <w:szCs w:val="18"/>
        </w:rPr>
        <w:t xml:space="preserve">Focus rings remain visible. Dismiss and keyboard placement targets remain operable. Touch targets are at least 40 px on phones.</w:t>
      </w:r>
    </w:p>
    <w:p>
      <w:pPr>
        <w:pStyle w:val="ListParagraph"/>
        <w:numPr>
          <w:ilvl w:val="0"/>
          <w:numId w:val="1"/>
        </w:numPr>
        <w:spacing w:after="70" w:line="236"/>
      </w:pPr>
      <w:r>
        <w:rPr>
          <w:color w:val="18312D"/>
          <w:sz w:val="18"/>
          <w:szCs w:val="18"/>
        </w:rPr>
        <w:t xml:space="preserve">Decorative motion uses transform/opacity rather than layout, reducing visual instability and following project performance conventions.</w:t>
      </w:r>
    </w:p>
    <w:p>
      <w:pPr>
        <w:pStyle w:val="ListParagraph"/>
        <w:numPr>
          <w:ilvl w:val="0"/>
          <w:numId w:val="1"/>
        </w:numPr>
        <w:spacing w:after="70" w:line="236"/>
      </w:pPr>
      <w:r>
        <w:rPr>
          <w:color w:val="18312D"/>
          <w:sz w:val="18"/>
          <w:szCs w:val="18"/>
        </w:rPr>
        <w:t xml:space="preserve">No webcam, microphone, biometric inference, or emotion detection is used. Reactions depend only on local UI events.</w:t>
      </w:r>
    </w:p>
    <w:p>
      <w:pPr>
        <w:pStyle w:val="ListParagraph"/>
        <w:numPr>
          <w:ilvl w:val="0"/>
          <w:numId w:val="1"/>
        </w:numPr>
        <w:spacing w:after="70" w:line="236"/>
      </w:pPr>
      <w:r>
        <w:rPr>
          <w:color w:val="18312D"/>
          <w:sz w:val="18"/>
          <w:szCs w:val="18"/>
        </w:rPr>
        <w:t xml:space="preserve">Network concern reflects connection state, not blame. Form disappointment reflects validation state, not the user.</w:t>
      </w:r>
    </w:p>
    <w:p>
      <w:pPr>
        <w:pStyle w:val="ListParagraph"/>
        <w:numPr>
          <w:ilvl w:val="0"/>
          <w:numId w:val="1"/>
        </w:numPr>
        <w:spacing w:after="70" w:line="236"/>
      </w:pPr>
      <w:r>
        <w:rPr>
          <w:color w:val="18312D"/>
          <w:sz w:val="18"/>
          <w:szCs w:val="18"/>
        </w:rPr>
        <w:t xml:space="preserve">The public API accepts only known animation names; arbitrary values do not mutate the avatar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Ethical claim</w:t>
            </w:r>
          </w:p>
          <w:p>
            <w:pPr>
              <w:spacing w:after="0" w:line="252"/>
            </w:pPr>
            <w:r>
              <w:rPr>
                <w:color w:val="18312D"/>
                <w:sz w:val="18"/>
                <w:szCs w:val="18"/>
              </w:rPr>
              <w:t xml:space="preserve">Genny simulates an interaction style. Product copy should never claim that she truly feels, understands private intent, or evaluates the person using LMSGEN.</w:t>
            </w:r>
          </w:p>
        </w:tc>
      </w:tr>
    </w:tbl>
    <w:p>
      <w:r>
        <w:br w:type="page"/>
      </w:r>
    </w:p>
    <w:p>
      <w:pPr>
        <w:spacing w:after="75"/>
      </w:pPr>
      <w:r>
        <w:rPr>
          <w:b/>
          <w:bCs/>
          <w:color w:val="0A8F7A"/>
          <w:spacing w:val="80"/>
          <w:sz w:val="16"/>
          <w:szCs w:val="16"/>
        </w:rPr>
        <w:t xml:space="preserve">14 / 15 · FRAMEWORK-INDEPENDENT, TESTED BEHAVIOR</w:t>
      </w:r>
    </w:p>
    <w:p>
      <w:pPr>
        <w:pStyle w:val="Heading1"/>
        <w:spacing w:after="170"/>
      </w:pPr>
      <w:r>
        <w:rPr>
          <w:b/>
          <w:bCs/>
          <w:color w:val="092A26"/>
          <w:sz w:val="36"/>
          <w:szCs w:val="36"/>
        </w:rPr>
        <w:t xml:space="preserve">Implementation and validation</w:t>
      </w:r>
    </w:p>
    <w:p>
      <w:pPr>
        <w:spacing w:after="95" w:line="252"/>
      </w:pPr>
      <w:r>
        <w:rPr>
          <w:color w:val="18312D"/>
          <w:sz w:val="19"/>
          <w:szCs w:val="19"/>
        </w:rPr>
        <w:t xml:space="preserve">The emotion catalog is separated from React. It compiles named profiles into the existing procedural SVG engine and preserves the split between durable UI state and high-frequency motion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092A26" w:val="clear"/>
            <w:tcMar>
              <w:top w:type="dxa" w:w="70"/>
              <w:left w:type="dxa" w:w="80"/>
              <w:bottom w:type="dxa" w:w="70"/>
              <w:right w:type="dxa" w:w="80"/>
            </w:tcMar>
          </w:tcPr>
          <w:p>
            <w:r>
              <w:rPr>
                <w:b/>
                <w:bCs/>
                <w:color w:val="FFFFFF"/>
                <w:sz w:val="16"/>
                <w:szCs w:val="16"/>
              </w:rPr>
              <w:t xml:space="preserve">Layer</w:t>
            </w:r>
          </w:p>
        </w:tc>
        <w:tc>
          <w:tcPr>
            <w:tcW w:type="pct" w:w="72%"/>
            <w:shd w:fill="092A26" w:val="clear"/>
            <w:tcMar>
              <w:top w:type="dxa" w:w="70"/>
              <w:left w:type="dxa" w:w="80"/>
              <w:bottom w:type="dxa" w:w="70"/>
              <w:right w:type="dxa" w:w="80"/>
            </w:tcMar>
          </w:tcPr>
          <w:p>
            <w:r>
              <w:rPr>
                <w:b/>
                <w:bCs/>
                <w:color w:val="FFFFFF"/>
                <w:sz w:val="16"/>
                <w:szCs w:val="16"/>
              </w:rPr>
              <w:t xml:space="preserve">Responsibility</w:t>
            </w:r>
          </w:p>
        </w:tc>
      </w:tr>
      <w:tr>
        <w:tc>
          <w:tcPr>
            <w:tcW w:type="pct" w:w="28%"/>
            <w:shd w:fill="FFFFFF" w:val="clear"/>
            <w:tcMar>
              <w:top w:type="dxa" w:w="55"/>
              <w:left w:type="dxa" w:w="70"/>
              <w:bottom w:type="dxa" w:w="55"/>
              <w:right w:type="dxa" w:w="70"/>
            </w:tcMar>
          </w:tcPr>
          <w:p>
            <w:pPr>
              <w:spacing w:after="0"/>
            </w:pPr>
            <w:r>
              <w:rPr>
                <w:b/>
                <w:bCs/>
                <w:color w:val="18312D"/>
                <w:sz w:val="15"/>
                <w:szCs w:val="15"/>
              </w:rPr>
              <w:t xml:space="preserve">genny-emotion-model.js</w:t>
            </w:r>
          </w:p>
        </w:tc>
        <w:tc>
          <w:tcPr>
            <w:tcW w:type="pct" w:w="72%"/>
            <w:shd w:fill="FFFFFF" w:val="clear"/>
            <w:tcMar>
              <w:top w:type="dxa" w:w="55"/>
              <w:left w:type="dxa" w:w="70"/>
              <w:bottom w:type="dxa" w:w="55"/>
              <w:right w:type="dxa" w:w="70"/>
            </w:tcMar>
          </w:tcPr>
          <w:p>
            <w:pPr>
              <w:spacing w:after="0"/>
            </w:pPr>
            <w:r>
              <w:rPr>
                <w:b w:val="false"/>
                <w:bCs w:val="false"/>
                <w:color w:val="18312D"/>
                <w:sz w:val="15"/>
                <w:szCs w:val="15"/>
              </w:rPr>
              <w:t xml:space="preserve">Profiles, exact durations, transitions, priorities, cooldowns, recovery metadata.</w:t>
            </w:r>
          </w:p>
        </w:tc>
      </w:tr>
      <w:tr>
        <w:tc>
          <w:tcPr>
            <w:tcW w:type="pct" w:w="28%"/>
            <w:shd w:fill="F6FAF9" w:val="clear"/>
            <w:tcMar>
              <w:top w:type="dxa" w:w="55"/>
              <w:left w:type="dxa" w:w="70"/>
              <w:bottom w:type="dxa" w:w="55"/>
              <w:right w:type="dxa" w:w="70"/>
            </w:tcMar>
          </w:tcPr>
          <w:p>
            <w:pPr>
              <w:spacing w:after="0"/>
            </w:pPr>
            <w:r>
              <w:rPr>
                <w:b/>
                <w:bCs/>
                <w:color w:val="18312D"/>
                <w:sz w:val="15"/>
                <w:szCs w:val="15"/>
              </w:rPr>
              <w:t xml:space="preserve">genny-runtime.js</w:t>
            </w:r>
          </w:p>
        </w:tc>
        <w:tc>
          <w:tcPr>
            <w:tcW w:type="pct" w:w="72%"/>
            <w:shd w:fill="F6FAF9" w:val="clear"/>
            <w:tcMar>
              <w:top w:type="dxa" w:w="55"/>
              <w:left w:type="dxa" w:w="70"/>
              <w:bottom w:type="dxa" w:w="55"/>
              <w:right w:type="dxa" w:w="70"/>
            </w:tcMar>
          </w:tcPr>
          <w:p>
            <w:pPr>
              <w:spacing w:after="0"/>
            </w:pPr>
            <w:r>
              <w:rPr>
                <w:b w:val="false"/>
                <w:bCs w:val="false"/>
                <w:color w:val="18312D"/>
                <w:sz w:val="15"/>
                <w:szCs w:val="15"/>
              </w:rPr>
              <w:t xml:space="preserve">Input binding, arbitration, queues, recovery, mobile bounds, platform events.</w:t>
            </w:r>
          </w:p>
        </w:tc>
      </w:tr>
      <w:tr>
        <w:tc>
          <w:tcPr>
            <w:tcW w:type="pct" w:w="28%"/>
            <w:shd w:fill="FFFFFF" w:val="clear"/>
            <w:tcMar>
              <w:top w:type="dxa" w:w="55"/>
              <w:left w:type="dxa" w:w="70"/>
              <w:bottom w:type="dxa" w:w="55"/>
              <w:right w:type="dxa" w:w="70"/>
            </w:tcMar>
          </w:tcPr>
          <w:p>
            <w:pPr>
              <w:spacing w:after="0"/>
            </w:pPr>
            <w:r>
              <w:rPr>
                <w:b/>
                <w:bCs/>
                <w:color w:val="18312D"/>
                <w:sz w:val="15"/>
                <w:szCs w:val="15"/>
              </w:rPr>
              <w:t xml:space="preserve">mascot.css</w:t>
            </w:r>
          </w:p>
        </w:tc>
        <w:tc>
          <w:tcPr>
            <w:tcW w:type="pct" w:w="72%"/>
            <w:shd w:fill="FFFFFF" w:val="clear"/>
            <w:tcMar>
              <w:top w:type="dxa" w:w="55"/>
              <w:left w:type="dxa" w:w="70"/>
              <w:bottom w:type="dxa" w:w="55"/>
              <w:right w:type="dxa" w:w="70"/>
            </w:tcMar>
          </w:tcPr>
          <w:p>
            <w:pPr>
              <w:spacing w:after="0"/>
            </w:pPr>
            <w:r>
              <w:rPr>
                <w:b w:val="false"/>
                <w:bCs w:val="false"/>
                <w:color w:val="18312D"/>
                <w:sz w:val="15"/>
                <w:szCs w:val="15"/>
              </w:rPr>
              <w:t xml:space="preserve">Transform-only posture: joy, tremble, tension, droop, attention; reduced-motion override.</w:t>
            </w:r>
          </w:p>
        </w:tc>
      </w:tr>
      <w:tr>
        <w:tc>
          <w:tcPr>
            <w:tcW w:type="pct" w:w="28%"/>
            <w:shd w:fill="F6FAF9" w:val="clear"/>
            <w:tcMar>
              <w:top w:type="dxa" w:w="55"/>
              <w:left w:type="dxa" w:w="70"/>
              <w:bottom w:type="dxa" w:w="55"/>
              <w:right w:type="dxa" w:w="70"/>
            </w:tcMar>
          </w:tcPr>
          <w:p>
            <w:pPr>
              <w:spacing w:after="0"/>
            </w:pPr>
            <w:r>
              <w:rPr>
                <w:b/>
                <w:bCs/>
                <w:color w:val="18312D"/>
                <w:sz w:val="15"/>
                <w:szCs w:val="15"/>
              </w:rPr>
              <w:t xml:space="preserve">genny.avatar.json</w:t>
            </w:r>
          </w:p>
        </w:tc>
        <w:tc>
          <w:tcPr>
            <w:tcW w:type="pct" w:w="72%"/>
            <w:shd w:fill="F6FAF9" w:val="clear"/>
            <w:tcMar>
              <w:top w:type="dxa" w:w="55"/>
              <w:left w:type="dxa" w:w="70"/>
              <w:bottom w:type="dxa" w:w="55"/>
              <w:right w:type="dxa" w:w="70"/>
            </w:tcMar>
          </w:tcPr>
          <w:p>
            <w:pPr>
              <w:spacing w:after="0"/>
            </w:pPr>
            <w:r>
              <w:rPr>
                <w:b w:val="false"/>
                <w:bCs w:val="false"/>
                <w:color w:val="18312D"/>
                <w:sz w:val="15"/>
                <w:szCs w:val="15"/>
              </w:rPr>
              <w:t xml:space="preserve">Original geometry, colors, 28 expressions, base animation data—unchanged.</w:t>
            </w:r>
          </w:p>
        </w:tc>
      </w:tr>
      <w:tr>
        <w:tc>
          <w:tcPr>
            <w:tcW w:type="pct" w:w="28%"/>
            <w:shd w:fill="FFFFFF" w:val="clear"/>
            <w:tcMar>
              <w:top w:type="dxa" w:w="55"/>
              <w:left w:type="dxa" w:w="70"/>
              <w:bottom w:type="dxa" w:w="55"/>
              <w:right w:type="dxa" w:w="70"/>
            </w:tcMar>
          </w:tcPr>
          <w:p>
            <w:pPr>
              <w:spacing w:after="0"/>
            </w:pPr>
            <w:r>
              <w:rPr>
                <w:b/>
                <w:bCs/>
                <w:color w:val="18312D"/>
                <w:sz w:val="15"/>
                <w:szCs w:val="15"/>
              </w:rPr>
              <w:t xml:space="preserve">genny-runtime.test.mjs</w:t>
            </w:r>
          </w:p>
        </w:tc>
        <w:tc>
          <w:tcPr>
            <w:tcW w:type="pct" w:w="72%"/>
            <w:shd w:fill="FFFFFF" w:val="clear"/>
            <w:tcMar>
              <w:top w:type="dxa" w:w="55"/>
              <w:left w:type="dxa" w:w="70"/>
              <w:bottom w:type="dxa" w:w="55"/>
              <w:right w:type="dxa" w:w="70"/>
            </w:tcMar>
          </w:tcPr>
          <w:p>
            <w:pPr>
              <w:spacing w:after="0"/>
            </w:pPr>
            <w:r>
              <w:rPr>
                <w:b w:val="false"/>
                <w:bCs w:val="false"/>
                <w:color w:val="18312D"/>
                <w:sz w:val="15"/>
                <w:szCs w:val="15"/>
              </w:rPr>
              <w:t xml:space="preserve">Behavioral and real-renderer verification.</w:t>
            </w:r>
          </w:p>
        </w:tc>
      </w:tr>
    </w:tbl>
    <w:p>
      <w:pPr>
        <w:spacing w:after="95" w:line="252"/>
      </w:pPr>
      <w:r>
        <w:rPr>
          <w:color w:val="18312D"/>
          <w:sz w:val="19"/>
          <w:szCs w:val="19"/>
        </w:rPr>
        <w:t xml:space="preserve">Validated outcomes:</w:t>
      </w:r>
    </w:p>
    <w:p>
      <w:pPr>
        <w:pStyle w:val="ListParagraph"/>
        <w:numPr>
          <w:ilvl w:val="0"/>
          <w:numId w:val="1"/>
        </w:numPr>
        <w:spacing w:after="70" w:line="236"/>
      </w:pPr>
      <w:r>
        <w:rPr>
          <w:color w:val="18312D"/>
          <w:sz w:val="18"/>
          <w:szCs w:val="18"/>
        </w:rPr>
        <w:t xml:space="preserve">48 focused tests pass, including real SVG animation completion.</w:t>
      </w:r>
    </w:p>
    <w:p>
      <w:pPr>
        <w:pStyle w:val="ListParagraph"/>
        <w:numPr>
          <w:ilvl w:val="0"/>
          <w:numId w:val="1"/>
        </w:numPr>
        <w:spacing w:after="70" w:line="236"/>
      </w:pPr>
      <w:r>
        <w:rPr>
          <w:color w:val="18312D"/>
          <w:sz w:val="18"/>
          <w:szCs w:val="18"/>
        </w:rPr>
        <w:t xml:space="preserve">All 25 emotion profiles compile to their specified total duration; fear and anger are exactly 4,000 ms; shy is exactly 2,400 ms.</w:t>
      </w:r>
    </w:p>
    <w:p>
      <w:pPr>
        <w:pStyle w:val="ListParagraph"/>
        <w:numPr>
          <w:ilvl w:val="0"/>
          <w:numId w:val="1"/>
        </w:numPr>
        <w:spacing w:after="70" w:line="236"/>
      </w:pPr>
      <w:r>
        <w:rPr>
          <w:color w:val="18312D"/>
          <w:sz w:val="18"/>
          <w:szCs w:val="18"/>
        </w:rPr>
        <w:t xml:space="preserve">Every one of the 28 source expressions is reachable; four generated gaze directions create 32 usable expressions and 41 total animations.</w:t>
      </w:r>
    </w:p>
    <w:p>
      <w:pPr>
        <w:pStyle w:val="ListParagraph"/>
        <w:numPr>
          <w:ilvl w:val="0"/>
          <w:numId w:val="1"/>
        </w:numPr>
        <w:spacing w:after="70" w:line="236"/>
      </w:pPr>
      <w:r>
        <w:rPr>
          <w:color w:val="18312D"/>
          <w:sz w:val="18"/>
          <w:szCs w:val="18"/>
        </w:rPr>
        <w:t xml:space="preserve">Tests cover ordinary mobile scroll false positives, repeated forceful scroll, drag recovery, mobile viewport limits, dismissal cleanup, and reduced motion.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30"/>
          <w:bottom w:type="dxa" w:w="90"/>
          <w:right w:type="dxa" w:w="130"/>
        </w:tblCellMar>
      </w:tblPr>
      <w:tblGrid>
        <w:gridCol w:w="100"/>
      </w:tblGrid>
      <w:tr>
        <w:tc>
          <w:tcPr>
            <w:tcBorders>
              <w:top w:val="single" w:color="0A8F7A" w:sz="8"/>
              <w:left w:val="single" w:color="0A8F7A" w:sz="8"/>
              <w:bottom w:val="single" w:color="0A8F7A" w:sz="8"/>
              <w:right w:val="single" w:color="0A8F7A" w:sz="8"/>
            </w:tcBorders>
            <w:shd w:fill="E8F5F2" w:val="clear"/>
          </w:tcPr>
          <w:p>
            <w:pPr>
              <w:spacing w:after="45"/>
            </w:pPr>
            <w:r>
              <w:rPr>
                <w:b/>
                <w:bCs/>
                <w:color w:val="0A8F7A"/>
                <w:sz w:val="19"/>
                <w:szCs w:val="19"/>
              </w:rPr>
              <w:t xml:space="preserve">Integration example</w:t>
            </w:r>
          </w:p>
          <w:p>
            <w:pPr>
              <w:spacing w:after="0" w:line="252"/>
            </w:pPr>
            <w:r>
              <w:rPr>
                <w:color w:val="18312D"/>
                <w:sz w:val="18"/>
                <w:szCs w:val="18"/>
              </w:rPr>
              <w:t xml:space="preserve">document.dispatchEvent(new CustomEvent("genny:emotion", { detail: { name: "grateful", message: "Saved safely." } }));</w:t>
            </w:r>
          </w:p>
        </w:tc>
      </w:tr>
    </w:tbl>
    <w:p>
      <w:r>
        <w:br w:type="page"/>
      </w:r>
    </w:p>
    <w:p>
      <w:pPr>
        <w:spacing w:after="75"/>
      </w:pPr>
      <w:r>
        <w:rPr>
          <w:b/>
          <w:bCs/>
          <w:color w:val="0A8F7A"/>
          <w:spacing w:val="80"/>
          <w:sz w:val="16"/>
          <w:szCs w:val="16"/>
        </w:rPr>
        <w:t xml:space="preserve">15 / 15 · HOW TO KEEP GENNY EXCELLENT</w:t>
      </w:r>
    </w:p>
    <w:p>
      <w:pPr>
        <w:pStyle w:val="Heading1"/>
        <w:spacing w:after="170"/>
      </w:pPr>
      <w:r>
        <w:rPr>
          <w:b/>
          <w:bCs/>
          <w:color w:val="092A26"/>
          <w:sz w:val="36"/>
          <w:szCs w:val="36"/>
        </w:rPr>
        <w:t xml:space="preserve">Rollout, measurement, and references</w:t>
      </w:r>
    </w:p>
    <w:p>
      <w:pPr>
        <w:spacing w:after="95" w:line="252"/>
      </w:pPr>
      <w:r>
        <w:rPr>
          <w:color w:val="18312D"/>
          <w:sz w:val="19"/>
          <w:szCs w:val="19"/>
        </w:rPr>
        <w:t xml:space="preserve">Release the model as a measured interaction system, not a finished personality. Preserve the current defaults until real LMSGEN usage supplies evidence.</w:t>
      </w:r>
    </w:p>
    <w:p>
      <w:pPr>
        <w:pStyle w:val="ListParagraph"/>
        <w:numPr>
          <w:ilvl w:val="0"/>
          <w:numId w:val="1"/>
        </w:numPr>
        <w:spacing w:after="70" w:line="236"/>
      </w:pPr>
      <w:r>
        <w:rPr>
          <w:color w:val="18312D"/>
          <w:sz w:val="18"/>
          <w:szCs w:val="18"/>
        </w:rPr>
        <w:t xml:space="preserve">Track only aggregate, privacy-safe counts: reaction starts, interruptions, dismissals, reduced-motion use, and guide completion.</w:t>
      </w:r>
    </w:p>
    <w:p>
      <w:pPr>
        <w:pStyle w:val="ListParagraph"/>
        <w:numPr>
          <w:ilvl w:val="0"/>
          <w:numId w:val="1"/>
        </w:numPr>
        <w:spacing w:after="70" w:line="236"/>
      </w:pPr>
      <w:r>
        <w:rPr>
          <w:color w:val="18312D"/>
          <w:sz w:val="18"/>
          <w:szCs w:val="18"/>
        </w:rPr>
        <w:t xml:space="preserve">Watch for false anger triggers, frequent interruption by hover delight, bubbles covering controls, and repeated low-value reactions.</w:t>
      </w:r>
    </w:p>
    <w:p>
      <w:pPr>
        <w:pStyle w:val="ListParagraph"/>
        <w:numPr>
          <w:ilvl w:val="0"/>
          <w:numId w:val="1"/>
        </w:numPr>
        <w:spacing w:after="70" w:line="236"/>
      </w:pPr>
      <w:r>
        <w:rPr>
          <w:color w:val="18312D"/>
          <w:sz w:val="18"/>
          <w:szCs w:val="18"/>
        </w:rPr>
        <w:t xml:space="preserve">A/B-test timing—not identity. Suggested safe ranges: positive 1.4–2.3 s; cognitive 1.8–2.4 s; negative 2.2–4.0 s.</w:t>
      </w:r>
    </w:p>
    <w:p>
      <w:pPr>
        <w:pStyle w:val="ListParagraph"/>
        <w:numPr>
          <w:ilvl w:val="0"/>
          <w:numId w:val="1"/>
        </w:numPr>
        <w:spacing w:after="70" w:line="236"/>
      </w:pPr>
      <w:r>
        <w:rPr>
          <w:color w:val="18312D"/>
          <w:sz w:val="18"/>
          <w:szCs w:val="18"/>
        </w:rPr>
        <w:t xml:space="preserve">Do not optimize for maximum animation frequency. Optimize task completion, comprehension, comfort, and voluntary re-engagement.</w:t>
      </w:r>
    </w:p>
    <w:p>
      <w:pPr>
        <w:spacing w:after="80" w:before="90"/>
      </w:pPr>
      <w:r>
        <w:rPr>
          <w:b/>
          <w:bCs/>
          <w:color w:val="092A26"/>
          <w:sz w:val="21"/>
          <w:szCs w:val="21"/>
        </w:rPr>
        <w:t xml:space="preserve">Research references</w:t>
      </w:r>
    </w:p>
    <w:p>
      <w:pPr>
        <w:spacing w:after="38" w:line="190"/>
      </w:pPr>
      <w:r>
        <w:rPr>
          <w:color w:val="18312D"/>
          <w:sz w:val="14"/>
          <w:szCs w:val="14"/>
        </w:rPr>
        <w:t xml:space="preserve">[1] Jack et al. Dynamic facial expressions through a space-by-time manifold. Scientific Reports (2016). </w:t>
      </w:r>
      <w:hyperlink w:history="1" r:id="rIdk86nc2wye2ncemf-i4hyc">
        <w:r>
          <w:rPr>
            <w:color w:val="0A8F7A"/>
            <w:sz w:val="13"/>
            <w:szCs w:val="13"/>
            <w:u w:val="single"/>
          </w:rPr>
          <w:t xml:space="preserve">https://pmc.ncbi.nlm.nih.gov/articles/PMC4927208/</w:t>
        </w:r>
      </w:hyperlink>
    </w:p>
    <w:p>
      <w:pPr>
        <w:spacing w:after="38" w:line="190"/>
      </w:pPr>
      <w:r>
        <w:rPr>
          <w:color w:val="18312D"/>
          <w:sz w:val="14"/>
          <w:szCs w:val="14"/>
        </w:rPr>
        <w:t xml:space="preserve">[2] Dobs et al. Movement kinematics drive facial emotion judgments. Emotion (2021). </w:t>
      </w:r>
      <w:hyperlink w:history="1" r:id="rIdnz05c4hkie1ddktgngu4p">
        <w:r>
          <w:rPr>
            <w:color w:val="0A8F7A"/>
            <w:sz w:val="13"/>
            <w:szCs w:val="13"/>
            <w:u w:val="single"/>
          </w:rPr>
          <w:t xml:space="preserve">https://pubmed.ncbi.nlm.nih.gov/33661668/</w:t>
        </w:r>
      </w:hyperlink>
    </w:p>
    <w:p>
      <w:pPr>
        <w:spacing w:after="38" w:line="190"/>
      </w:pPr>
      <w:r>
        <w:rPr>
          <w:color w:val="18312D"/>
          <w:sz w:val="14"/>
          <w:szCs w:val="14"/>
        </w:rPr>
        <w:t xml:space="preserve">[3] Sato &amp; Yoshikawa. Temporal asymmetry in facial expressions. Frontiers in Psychology (2015). </w:t>
      </w:r>
      <w:hyperlink w:history="1" r:id="rId1t6srbbg325jx_llu8rea">
        <w:r>
          <w:rPr>
            <w:color w:val="0A8F7A"/>
            <w:sz w:val="13"/>
            <w:szCs w:val="13"/>
            <w:u w:val="single"/>
          </w:rPr>
          <w:t xml:space="preserve">https://pmc.ncbi.nlm.nih.gov/articles/PMC4523710/</w:t>
        </w:r>
      </w:hyperlink>
    </w:p>
    <w:p>
      <w:pPr>
        <w:spacing w:after="38" w:line="190"/>
      </w:pPr>
      <w:r>
        <w:rPr>
          <w:color w:val="18312D"/>
          <w:sz w:val="14"/>
          <w:szCs w:val="14"/>
        </w:rPr>
        <w:t xml:space="preserve">[4] Nielsen Norman Group. Animation Duration Guidelines. </w:t>
      </w:r>
      <w:hyperlink w:history="1" r:id="rId8xxi-wnh8az6wo9idr9lc">
        <w:r>
          <w:rPr>
            <w:color w:val="0A8F7A"/>
            <w:sz w:val="13"/>
            <w:szCs w:val="13"/>
            <w:u w:val="single"/>
          </w:rPr>
          <w:t xml:space="preserve">https://www.nngroup.com/articles/animation-duration/</w:t>
        </w:r>
      </w:hyperlink>
    </w:p>
    <w:p>
      <w:pPr>
        <w:spacing w:after="38" w:line="190"/>
      </w:pPr>
      <w:r>
        <w:rPr>
          <w:color w:val="18312D"/>
          <w:sz w:val="14"/>
          <w:szCs w:val="14"/>
        </w:rPr>
        <w:t xml:space="preserve">[5] Blais et al. Six temporal parameters of dynamic facial movements. Brain Sciences (2025). </w:t>
      </w:r>
      <w:hyperlink w:history="1" r:id="rId0zvkqbc-2qycv5xmtmc4i">
        <w:r>
          <w:rPr>
            <w:color w:val="0A8F7A"/>
            <w:sz w:val="13"/>
            <w:szCs w:val="13"/>
            <w:u w:val="single"/>
          </w:rPr>
          <w:t xml:space="preserve">https://pmc.ncbi.nlm.nih.gov/articles/PMC12207432/</w:t>
        </w:r>
      </w:hyperlink>
    </w:p>
    <w:p>
      <w:pPr>
        <w:spacing w:after="38" w:line="190"/>
      </w:pPr>
      <w:r>
        <w:rPr>
          <w:color w:val="18312D"/>
          <w:sz w:val="14"/>
          <w:szCs w:val="14"/>
        </w:rPr>
        <w:t xml:space="preserve">[6] Kätsyri et al. Recognition of dynamic facial expressions in virtual agents. Frontiers in Psychology (2015). </w:t>
      </w:r>
      <w:hyperlink w:history="1" r:id="rIdezyhahcbykwb9sr7o3swi">
        <w:r>
          <w:rPr>
            <w:color w:val="0A8F7A"/>
            <w:sz w:val="13"/>
            <w:szCs w:val="13"/>
            <w:u w:val="single"/>
          </w:rPr>
          <w:t xml:space="preserve">https://pmc.ncbi.nlm.nih.gov/articles/PMC4331019/</w:t>
        </w:r>
      </w:hyperlink>
    </w:p>
    <w:p>
      <w:pPr>
        <w:spacing w:after="38" w:line="190"/>
      </w:pPr>
      <w:r>
        <w:rPr>
          <w:color w:val="18312D"/>
          <w:sz w:val="14"/>
          <w:szCs w:val="14"/>
        </w:rPr>
        <w:t xml:space="preserve">[7] Virtual-agent facial expressions, social presence, and trust studies. </w:t>
      </w:r>
      <w:hyperlink w:history="1" r:id="rIddnm7kk1mogywjnj-iygvn">
        <w:r>
          <w:rPr>
            <w:color w:val="0A8F7A"/>
            <w:sz w:val="13"/>
            <w:szCs w:val="13"/>
            <w:u w:val="single"/>
          </w:rPr>
          <w:t xml:space="preserve">https://pmc.ncbi.nlm.nih.gov/articles/PMC11269571/</w:t>
        </w:r>
      </w:hyperlink>
    </w:p>
    <w:p>
      <w:pPr>
        <w:spacing w:after="38" w:line="190"/>
      </w:pPr>
      <w:r>
        <w:rPr>
          <w:color w:val="18312D"/>
          <w:sz w:val="14"/>
          <w:szCs w:val="14"/>
        </w:rPr>
        <w:t xml:space="preserve">[8] W3C WCAG 2.1 Understanding 2.3.3: Animation from Interactions. </w:t>
      </w:r>
      <w:hyperlink w:history="1" r:id="rIdahavp6mp20rsdlzo7au55">
        <w:r>
          <w:rPr>
            <w:color w:val="0A8F7A"/>
            <w:sz w:val="13"/>
            <w:szCs w:val="13"/>
            <w:u w:val="single"/>
          </w:rPr>
          <w:t xml:space="preserve">https://www.w3.org/WAI/WCAG21/Understanding/animation-from-interactions</w:t>
        </w:r>
      </w:hyperlink>
    </w:p>
    <w:p>
      <w:pPr>
        <w:spacing w:after="38" w:line="190"/>
      </w:pPr>
      <w:r>
        <w:rPr>
          <w:color w:val="18312D"/>
          <w:sz w:val="14"/>
          <w:szCs w:val="14"/>
        </w:rPr>
        <w:t xml:space="preserve">[9] W3C reduced-motion media-query working example. </w:t>
      </w:r>
      <w:hyperlink w:history="1" r:id="rIdc0toi9fqguvyzzuym68a_">
        <w:r>
          <w:rPr>
            <w:color w:val="0A8F7A"/>
            <w:sz w:val="13"/>
            <w:szCs w:val="13"/>
            <w:u w:val="single"/>
          </w:rPr>
          <w:t xml:space="preserve">https://www.w3.org/WAI/WCAG21/working-examples/css-reduced-motion-query/</w:t>
        </w:r>
      </w:hyperlink>
    </w:p>
    <w:p>
      <w:pPr>
        <w:spacing w:after="38" w:line="190"/>
      </w:pPr>
      <w:r>
        <w:rPr>
          <w:color w:val="18312D"/>
          <w:sz w:val="14"/>
          <w:szCs w:val="14"/>
        </w:rPr>
        <w:t xml:space="preserve">[10] Habituation to repetitive robot behavior and engagement effects. </w:t>
      </w:r>
      <w:hyperlink w:history="1" r:id="rIdefep6v2jcz5_guop-sykw">
        <w:r>
          <w:rPr>
            <w:color w:val="0A8F7A"/>
            <w:sz w:val="13"/>
            <w:szCs w:val="13"/>
            <w:u w:val="single"/>
          </w:rPr>
          <w:t xml:space="preserve">https://pmc.ncbi.nlm.nih.gov/articles/PMC8201989/</w:t>
        </w:r>
      </w:hyperlink>
    </w:p>
    <w:p>
      <w:pPr>
        <w:spacing w:after="38" w:line="190"/>
      </w:pPr>
      <w:r>
        <w:rPr>
          <w:color w:val="18312D"/>
          <w:sz w:val="14"/>
          <w:szCs w:val="14"/>
        </w:rPr>
        <w:t xml:space="preserve">[11] Mutlu et al. Gaze and turn-taking in human–robot interaction. </w:t>
      </w:r>
      <w:hyperlink w:history="1" r:id="rIddx_ur-fnezqa_qxybmtrh">
        <w:r>
          <w:rPr>
            <w:color w:val="0A8F7A"/>
            <w:sz w:val="13"/>
            <w:szCs w:val="13"/>
            <w:u w:val="single"/>
          </w:rPr>
          <w:t xml:space="preserve">https://pmc.ncbi.nlm.nih.gov/articles/PMC3842160/</w:t>
        </w:r>
      </w:hyperlink>
    </w:p>
    <w:sectPr>
      <w:footerReference w:type="default" r:id="rId7"/>
      <w:pgSz w:w="11906" w:h="16838" w:orient="portrait"/>
      <w:pgMar w:top="720" w:right="760" w:bottom="720" w:left="760" w:header="708"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3716B"/>
        <w:sz w:val="14"/>
        <w:szCs w:val="14"/>
      </w:rPr>
      <w:t xml:space="preserve">LMSGEN · Genny behavior specification   |   </w:t>
    </w:r>
    <w:r>
      <w:rPr>
        <w:color w:val="0A8F7A"/>
        <w:sz w:val="14"/>
        <w:szCs w:val="14"/>
      </w:rPr>
      <w:fldChar w:fldCharType="begin"/>
      <w:instrText xml:space="preserve">PAGE</w:instrText>
      <w:fldChar w:fldCharType="separate"/>
      <w:fldChar w:fldCharType="end"/>
    </w:r>
    <w:r>
      <w:rPr>
        <w:color w:val="53716B"/>
        <w:sz w:val="14"/>
        <w:szCs w:val="14"/>
      </w:rPr>
      <w:t xml:space="preserve"> / 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8312D"/>
        <w:sz w:val="19"/>
        <w:szCs w:val="19"/>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pPr>
    <w:rPr>
      <w:rFonts w:ascii="Aptos Display" w:cs="Aptos Display" w:eastAsia="Aptos Display" w:hAnsi="Aptos Display"/>
      <w:b/>
      <w:bCs/>
      <w:color w:val="092A26"/>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86nc2wye2ncemf-i4hyc" Type="http://schemas.openxmlformats.org/officeDocument/2006/relationships/hyperlink" Target="https://pmc.ncbi.nlm.nih.gov/articles/PMC4927208/" TargetMode="External"/><Relationship Id="rIdnz05c4hkie1ddktgngu4p" Type="http://schemas.openxmlformats.org/officeDocument/2006/relationships/hyperlink" Target="https://pubmed.ncbi.nlm.nih.gov/33661668/" TargetMode="External"/><Relationship Id="rId1t6srbbg325jx_llu8rea" Type="http://schemas.openxmlformats.org/officeDocument/2006/relationships/hyperlink" Target="https://pmc.ncbi.nlm.nih.gov/articles/PMC4523710/" TargetMode="External"/><Relationship Id="rId8xxi-wnh8az6wo9idr9lc" Type="http://schemas.openxmlformats.org/officeDocument/2006/relationships/hyperlink" Target="https://www.nngroup.com/articles/animation-duration/" TargetMode="External"/><Relationship Id="rId0zvkqbc-2qycv5xmtmc4i" Type="http://schemas.openxmlformats.org/officeDocument/2006/relationships/hyperlink" Target="https://pmc.ncbi.nlm.nih.gov/articles/PMC12207432/" TargetMode="External"/><Relationship Id="rIdezyhahcbykwb9sr7o3swi" Type="http://schemas.openxmlformats.org/officeDocument/2006/relationships/hyperlink" Target="https://pmc.ncbi.nlm.nih.gov/articles/PMC4331019/" TargetMode="External"/><Relationship Id="rIddnm7kk1mogywjnj-iygvn" Type="http://schemas.openxmlformats.org/officeDocument/2006/relationships/hyperlink" Target="https://pmc.ncbi.nlm.nih.gov/articles/PMC11269571/" TargetMode="External"/><Relationship Id="rIdahavp6mp20rsdlzo7au55" Type="http://schemas.openxmlformats.org/officeDocument/2006/relationships/hyperlink" Target="https://www.w3.org/WAI/WCAG21/Understanding/animation-from-interactions" TargetMode="External"/><Relationship Id="rIdc0toi9fqguvyzzuym68a_" Type="http://schemas.openxmlformats.org/officeDocument/2006/relationships/hyperlink" Target="https://www.w3.org/WAI/WCAG21/working-examples/css-reduced-motion-query/" TargetMode="External"/><Relationship Id="rIdefep6v2jcz5_guop-sykw" Type="http://schemas.openxmlformats.org/officeDocument/2006/relationships/hyperlink" Target="https://pmc.ncbi.nlm.nih.gov/articles/PMC8201989/" TargetMode="External"/><Relationship Id="rIddx_ur-fnezqa_qxybmtrh" Type="http://schemas.openxmlformats.org/officeDocument/2006/relationships/hyperlink" Target="https://pmc.ncbi.nlm.nih.gov/articles/PMC3842160/"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Genny Expression Timing &amp; Behavior Research</dc:title>
  <dc:creator>LMSGEN</dc:creator>
  <dc:description>15-page research and implementation specification for Genny.</dc:description>
  <cp:lastModifiedBy>Un-named</cp:lastModifiedBy>
  <cp:revision>1</cp:revision>
  <dcterms:created xsi:type="dcterms:W3CDTF">2026-10-10T10:59:36.294Z</dcterms:created>
  <dcterms:modified xsi:type="dcterms:W3CDTF">2026-10-10T10:59:36.296Z</dcterms:modified>
</cp:coreProperties>
</file>

<file path=docProps/custom.xml><?xml version="1.0" encoding="utf-8"?>
<Properties xmlns="http://schemas.openxmlformats.org/officeDocument/2006/custom-properties" xmlns:vt="http://schemas.openxmlformats.org/officeDocument/2006/docPropsVTypes"/>
</file>