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CC1B" w14:textId="78C9D6B7" w:rsidR="00DE179A" w:rsidRDefault="00DE179A" w:rsidP="00DE179A">
      <w:pPr>
        <w:pStyle w:val="Heading2"/>
        <w:jc w:val="center"/>
      </w:pPr>
      <w:r>
        <w:t>Testing of  Function F3</w:t>
      </w:r>
    </w:p>
    <w:p w14:paraId="693F0E88" w14:textId="1531DB3E" w:rsidR="00DE179A" w:rsidRDefault="00DE179A" w:rsidP="00DE179A">
      <w:r>
        <w:t>Testing Done By: Himansi Patel (40072262)</w:t>
      </w:r>
    </w:p>
    <w:p w14:paraId="7489C05C" w14:textId="7B3AE894" w:rsidR="00987CEA" w:rsidRDefault="00DE179A" w:rsidP="005703D0">
      <w:r>
        <w:t xml:space="preserve">Function Developed By: </w:t>
      </w:r>
      <w:r w:rsidR="005703D0">
        <w:t>Prashant</w:t>
      </w:r>
      <w:r>
        <w:t xml:space="preserve"> Patel</w:t>
      </w:r>
      <w:bookmarkStart w:id="0" w:name="_GoBack"/>
      <w:bookmarkEnd w:id="0"/>
    </w:p>
    <w:p w14:paraId="4DD9723D" w14:textId="7BA498E0" w:rsidR="00461711" w:rsidRDefault="00DE179A" w:rsidP="00987CEA">
      <w:pPr>
        <w:pStyle w:val="Heading1"/>
      </w:pPr>
      <w:r>
        <w:t xml:space="preserve">Test  case analysis for function </w:t>
      </w:r>
      <w:r w:rsidR="00461711">
        <w:t>f(x)</w:t>
      </w:r>
      <w:r>
        <w:t xml:space="preserve"> = sinh(x)</w:t>
      </w:r>
      <w:r>
        <w:tab/>
      </w:r>
    </w:p>
    <w:p w14:paraId="68E0C6A3" w14:textId="3C6C7268" w:rsidR="002B207A" w:rsidRDefault="0018338D" w:rsidP="002B207A">
      <w:pPr>
        <w:autoSpaceDE w:val="0"/>
        <w:autoSpaceDN w:val="0"/>
        <w:adjustRightInd w:val="0"/>
        <w:spacing w:line="240" w:lineRule="auto"/>
        <w:rPr>
          <w:rFonts w:ascii="SFRM1200" w:eastAsiaTheme="minorHAnsi" w:hAnsi="SFRM1200" w:cs="SFRM1200"/>
          <w:sz w:val="24"/>
          <w:szCs w:val="24"/>
          <w:lang w:val="en-CA"/>
        </w:rPr>
      </w:pPr>
      <w:r>
        <w:rPr>
          <w:rFonts w:ascii="SFRM1200" w:eastAsiaTheme="minorHAnsi" w:hAnsi="SFRM1200" w:cs="SFRM1200"/>
          <w:sz w:val="24"/>
          <w:szCs w:val="24"/>
          <w:lang w:val="en-CA"/>
        </w:rPr>
        <w:t>The approach ,I have used is defined below,</w:t>
      </w:r>
    </w:p>
    <w:p w14:paraId="14C1E5A9" w14:textId="77777777" w:rsidR="0018338D" w:rsidRDefault="0018338D" w:rsidP="002B207A">
      <w:pPr>
        <w:autoSpaceDE w:val="0"/>
        <w:autoSpaceDN w:val="0"/>
        <w:adjustRightInd w:val="0"/>
        <w:spacing w:line="240" w:lineRule="auto"/>
        <w:rPr>
          <w:rFonts w:ascii="SFRM1200" w:eastAsiaTheme="minorHAnsi" w:hAnsi="SFRM1200" w:cs="SFRM1200"/>
          <w:sz w:val="24"/>
          <w:szCs w:val="24"/>
          <w:lang w:val="en-CA"/>
        </w:rPr>
      </w:pPr>
    </w:p>
    <w:p w14:paraId="320F9695" w14:textId="77777777" w:rsidR="00987CEA" w:rsidRDefault="00987CEA" w:rsidP="00987CEA">
      <w:pPr>
        <w:autoSpaceDE w:val="0"/>
        <w:autoSpaceDN w:val="0"/>
        <w:adjustRightInd w:val="0"/>
        <w:spacing w:line="240" w:lineRule="auto"/>
        <w:rPr>
          <w:rFonts w:ascii="SFRM1200" w:eastAsiaTheme="minorHAnsi" w:hAnsi="SFRM1200" w:cs="SFRM1200"/>
          <w:sz w:val="24"/>
          <w:szCs w:val="24"/>
          <w:lang w:val="en-CA"/>
        </w:rPr>
      </w:pPr>
      <w:r>
        <w:rPr>
          <w:rFonts w:ascii="SFRM1200" w:eastAsiaTheme="minorHAnsi" w:hAnsi="SFRM1200" w:cs="SFRM1200"/>
          <w:sz w:val="24"/>
          <w:szCs w:val="24"/>
          <w:lang w:val="en-CA"/>
        </w:rPr>
        <w:t>The summary tables for the test cases are described below which compares the actual</w:t>
      </w:r>
    </w:p>
    <w:p w14:paraId="3088E684" w14:textId="44ADEADF" w:rsidR="0018338D" w:rsidRDefault="00987CEA" w:rsidP="00987CEA">
      <w:pPr>
        <w:rPr>
          <w:rFonts w:ascii="SFRM1200" w:eastAsiaTheme="minorHAnsi" w:hAnsi="SFRM1200" w:cs="SFRM1200"/>
          <w:sz w:val="24"/>
          <w:szCs w:val="24"/>
          <w:lang w:val="en-CA"/>
        </w:rPr>
      </w:pPr>
      <w:r>
        <w:rPr>
          <w:rFonts w:ascii="SFRM1200" w:eastAsiaTheme="minorHAnsi" w:hAnsi="SFRM1200" w:cs="SFRM1200"/>
          <w:sz w:val="24"/>
          <w:szCs w:val="24"/>
          <w:lang w:val="en-CA"/>
        </w:rPr>
        <w:t>output with the expected output</w:t>
      </w:r>
      <w:r>
        <w:rPr>
          <w:rFonts w:ascii="SFRM1200" w:eastAsiaTheme="minorHAnsi" w:hAnsi="SFRM1200" w:cs="SFRM1200"/>
          <w:sz w:val="24"/>
          <w:szCs w:val="24"/>
          <w:lang w:val="en-CA"/>
        </w:rPr>
        <w:t xml:space="preserve"> based on input </w:t>
      </w:r>
      <w:r w:rsidR="0018338D">
        <w:rPr>
          <w:rFonts w:ascii="SFRM1200" w:eastAsiaTheme="minorHAnsi" w:hAnsi="SFRM1200" w:cs="SFRM1200"/>
          <w:sz w:val="24"/>
          <w:szCs w:val="24"/>
          <w:lang w:val="en-CA"/>
        </w:rPr>
        <w:t>and give status</w:t>
      </w:r>
      <w:r>
        <w:rPr>
          <w:rFonts w:ascii="SFRM1200" w:eastAsiaTheme="minorHAnsi" w:hAnsi="SFRM1200" w:cs="SFRM1200"/>
          <w:sz w:val="24"/>
          <w:szCs w:val="24"/>
          <w:lang w:val="en-CA"/>
        </w:rPr>
        <w:t>.</w:t>
      </w:r>
    </w:p>
    <w:p w14:paraId="0E99487C" w14:textId="34C97B38" w:rsidR="002047E4" w:rsidRDefault="002047E4" w:rsidP="00987CEA">
      <w:r>
        <w:t xml:space="preserve"> </w:t>
      </w:r>
    </w:p>
    <w:p w14:paraId="5CF1ADA2" w14:textId="7180B6B5" w:rsidR="00EB5BFE" w:rsidRDefault="0018338D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Test Case Method : 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testInitCalculationInvalidInput(</w:t>
      </w: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)</w:t>
      </w:r>
    </w:p>
    <w:p w14:paraId="358027A3" w14:textId="7E0ACE04" w:rsidR="00987CEA" w:rsidRDefault="00EB5BFE" w:rsidP="0018338D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This unit test is tested on improper inputs like string and combinations of special characters and it return the expected response.</w:t>
      </w:r>
      <w:r w:rsidR="0018338D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 </w:t>
      </w:r>
    </w:p>
    <w:p w14:paraId="42C22CD8" w14:textId="2E3F24CD" w:rsidR="00801862" w:rsidRDefault="00801862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47738724" w14:textId="0325180E" w:rsidR="00801862" w:rsidRDefault="0018338D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 Case Method :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 testInitCalculationInvalidUpperBoundInput()</w:t>
      </w:r>
    </w:p>
    <w:p w14:paraId="2EA9D63A" w14:textId="01DFD680" w:rsidR="00EB5BFE" w:rsidRDefault="00EB5BFE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This test task was to identify the upper bound value and if it exceeds the threshold value this unit function is returning the expected response.</w:t>
      </w:r>
    </w:p>
    <w:p w14:paraId="633DEA05" w14:textId="77777777" w:rsidR="0018338D" w:rsidRDefault="0018338D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470E012E" w14:textId="0F989B1C" w:rsidR="00801862" w:rsidRDefault="0018338D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 Case Method :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 testInitCalculationValidInput() {</w:t>
      </w:r>
    </w:p>
    <w:p w14:paraId="7229E5CF" w14:textId="395BCFF1" w:rsidR="003C4BC1" w:rsidRDefault="00E53AA7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This test is expected to receive the proper value as input and return the result, but this unit function works for some real integers.</w:t>
      </w:r>
    </w:p>
    <w:p w14:paraId="12451B42" w14:textId="77777777" w:rsidR="00C53716" w:rsidRDefault="00C53716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7"/>
        <w:gridCol w:w="2416"/>
        <w:gridCol w:w="2305"/>
      </w:tblGrid>
      <w:tr w:rsidR="00C53716" w14:paraId="631E209D" w14:textId="77777777" w:rsidTr="00C53716">
        <w:tc>
          <w:tcPr>
            <w:tcW w:w="2337" w:type="dxa"/>
          </w:tcPr>
          <w:p w14:paraId="26713780" w14:textId="27F4BFA7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2337" w:type="dxa"/>
          </w:tcPr>
          <w:p w14:paraId="606AF626" w14:textId="4ED51E66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0272090B" w14:textId="79907BE4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6BD19A6C" w14:textId="68F1F6DC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Status</w:t>
            </w:r>
          </w:p>
        </w:tc>
      </w:tr>
      <w:tr w:rsidR="00C53716" w14:paraId="480D675F" w14:textId="77777777" w:rsidTr="00C53716">
        <w:tc>
          <w:tcPr>
            <w:tcW w:w="2337" w:type="dxa"/>
          </w:tcPr>
          <w:p w14:paraId="15D60FDD" w14:textId="1E7D8ADF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9</w:t>
            </w:r>
          </w:p>
        </w:tc>
        <w:tc>
          <w:tcPr>
            <w:tcW w:w="2337" w:type="dxa"/>
          </w:tcPr>
          <w:p w14:paraId="502B492E" w14:textId="3E0FA55B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3C4BC1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4051.54190208</w:t>
            </w:r>
          </w:p>
        </w:tc>
        <w:tc>
          <w:tcPr>
            <w:tcW w:w="2338" w:type="dxa"/>
          </w:tcPr>
          <w:p w14:paraId="27A356E2" w14:textId="1087EF59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3991.013168667828000</w:t>
            </w:r>
          </w:p>
        </w:tc>
        <w:tc>
          <w:tcPr>
            <w:tcW w:w="2338" w:type="dxa"/>
          </w:tcPr>
          <w:p w14:paraId="4048E887" w14:textId="0C8EA044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Failed</w:t>
            </w:r>
          </w:p>
        </w:tc>
      </w:tr>
      <w:tr w:rsidR="00C53716" w14:paraId="7D798121" w14:textId="77777777" w:rsidTr="00C53716">
        <w:tc>
          <w:tcPr>
            <w:tcW w:w="2337" w:type="dxa"/>
          </w:tcPr>
          <w:p w14:paraId="454389AB" w14:textId="052EDD07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1</w:t>
            </w:r>
          </w:p>
        </w:tc>
        <w:tc>
          <w:tcPr>
            <w:tcW w:w="2337" w:type="dxa"/>
          </w:tcPr>
          <w:p w14:paraId="4B053D03" w14:textId="6101C2C0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1.1752011936438</w:t>
            </w:r>
          </w:p>
        </w:tc>
        <w:tc>
          <w:tcPr>
            <w:tcW w:w="2338" w:type="dxa"/>
          </w:tcPr>
          <w:p w14:paraId="23027867" w14:textId="5F34BC76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1.1752011936438</w:t>
            </w:r>
          </w:p>
        </w:tc>
        <w:tc>
          <w:tcPr>
            <w:tcW w:w="2338" w:type="dxa"/>
          </w:tcPr>
          <w:p w14:paraId="30D1D8DE" w14:textId="10752F94" w:rsidR="00C53716" w:rsidRDefault="00C53716" w:rsidP="00801862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</w:tbl>
    <w:p w14:paraId="475D39FD" w14:textId="77777777" w:rsidR="00E53AA7" w:rsidRDefault="00E53AA7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7C1688F3" w14:textId="0790C05A" w:rsidR="003C4BC1" w:rsidRDefault="003C4BC1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6723DA06" w14:textId="63FAD882" w:rsidR="00801862" w:rsidRDefault="00C53716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Test Case Method : 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testEPowerXFinite()</w:t>
      </w:r>
    </w:p>
    <w:p w14:paraId="10F3F367" w14:textId="07D19AE4" w:rsidR="00C53716" w:rsidRDefault="00647DF4" w:rsidP="00C53716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This test case is expected to calculate Euler value</w:t>
      </w:r>
      <w:r w:rsidR="0066038D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 with respective finite value of x</w:t>
      </w: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 and it is returning the expected value of e</w:t>
      </w:r>
      <w:r w:rsidR="0061075B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^x</w:t>
      </w: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.</w:t>
      </w:r>
    </w:p>
    <w:p w14:paraId="0F2FCEE2" w14:textId="77777777" w:rsidR="00C53716" w:rsidRDefault="00C53716" w:rsidP="00C53716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5989798B" w14:textId="6CFA8043" w:rsidR="00801862" w:rsidRDefault="00C53716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Test Case Method : 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testCalculateSinh()</w:t>
      </w:r>
    </w:p>
    <w:p w14:paraId="7B8A8E99" w14:textId="518E92EB" w:rsidR="00E07DF5" w:rsidRDefault="00E07DF5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This test is use for calculating value of sinh which accepts 2 parameters e^x and e^-x and returns the expected value </w:t>
      </w:r>
      <w:r w:rsidR="00C53716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for some real number of</w:t>
      </w: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 sinh function. </w:t>
      </w:r>
    </w:p>
    <w:p w14:paraId="33E3E0D0" w14:textId="4834627B" w:rsidR="00801862" w:rsidRDefault="00801862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1CB2D723" w14:textId="67255D07" w:rsidR="00801862" w:rsidRDefault="00C53716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Test Case Method : 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testSignificantDecimalPoints()</w:t>
      </w:r>
    </w:p>
    <w:p w14:paraId="63F9044A" w14:textId="1F6EBE85" w:rsidR="002C202C" w:rsidRDefault="002C202C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This test just verifies that input given by user, contains max 15 decimal significant points which will then use as processedInput.</w:t>
      </w:r>
    </w:p>
    <w:p w14:paraId="768FBA26" w14:textId="02E528BD" w:rsidR="00C53716" w:rsidRDefault="00C53716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2086"/>
        <w:gridCol w:w="2086"/>
        <w:gridCol w:w="1036"/>
      </w:tblGrid>
      <w:tr w:rsidR="00C53716" w14:paraId="0CD11417" w14:textId="77777777" w:rsidTr="00C53716">
        <w:tc>
          <w:tcPr>
            <w:tcW w:w="4836" w:type="dxa"/>
          </w:tcPr>
          <w:p w14:paraId="1C3ACAC1" w14:textId="6034C460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2086" w:type="dxa"/>
          </w:tcPr>
          <w:p w14:paraId="16811C57" w14:textId="635E93C7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Expected Result</w:t>
            </w:r>
          </w:p>
        </w:tc>
        <w:tc>
          <w:tcPr>
            <w:tcW w:w="1214" w:type="dxa"/>
          </w:tcPr>
          <w:p w14:paraId="7229015B" w14:textId="3E5831A1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Actual Result</w:t>
            </w:r>
          </w:p>
        </w:tc>
        <w:tc>
          <w:tcPr>
            <w:tcW w:w="1214" w:type="dxa"/>
          </w:tcPr>
          <w:p w14:paraId="2A25F267" w14:textId="5874BC63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Status</w:t>
            </w:r>
          </w:p>
        </w:tc>
      </w:tr>
      <w:tr w:rsidR="00C53716" w14:paraId="4F5C2807" w14:textId="77777777" w:rsidTr="00C53716">
        <w:tc>
          <w:tcPr>
            <w:tcW w:w="4836" w:type="dxa"/>
          </w:tcPr>
          <w:p w14:paraId="4BFC7273" w14:textId="10FF07CE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shd w:val="clear" w:color="auto" w:fill="E8F2FE"/>
                <w:lang w:val="en-CA"/>
              </w:rPr>
              <w:t>0.0000000000000000000000000000</w:t>
            </w:r>
          </w:p>
        </w:tc>
        <w:tc>
          <w:tcPr>
            <w:tcW w:w="2086" w:type="dxa"/>
          </w:tcPr>
          <w:p w14:paraId="2EBF732E" w14:textId="772909F6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C5371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0.000000000000000</w:t>
            </w:r>
          </w:p>
        </w:tc>
        <w:tc>
          <w:tcPr>
            <w:tcW w:w="1214" w:type="dxa"/>
          </w:tcPr>
          <w:p w14:paraId="01B2778B" w14:textId="0279755C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C5371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0.000000000000000</w:t>
            </w:r>
          </w:p>
        </w:tc>
        <w:tc>
          <w:tcPr>
            <w:tcW w:w="1214" w:type="dxa"/>
          </w:tcPr>
          <w:p w14:paraId="36A0BC14" w14:textId="36199FA7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  <w:tr w:rsidR="00C53716" w14:paraId="0EBA9AB6" w14:textId="77777777" w:rsidTr="00C53716">
        <w:tc>
          <w:tcPr>
            <w:tcW w:w="4836" w:type="dxa"/>
          </w:tcPr>
          <w:p w14:paraId="1D788071" w14:textId="3CF4C1FD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0.12</w:t>
            </w:r>
          </w:p>
        </w:tc>
        <w:tc>
          <w:tcPr>
            <w:tcW w:w="2086" w:type="dxa"/>
          </w:tcPr>
          <w:p w14:paraId="32E4381B" w14:textId="223A8E4D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0.12</w:t>
            </w:r>
          </w:p>
        </w:tc>
        <w:tc>
          <w:tcPr>
            <w:tcW w:w="1214" w:type="dxa"/>
          </w:tcPr>
          <w:p w14:paraId="78494177" w14:textId="064CC2B2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0.12</w:t>
            </w:r>
          </w:p>
        </w:tc>
        <w:tc>
          <w:tcPr>
            <w:tcW w:w="1214" w:type="dxa"/>
          </w:tcPr>
          <w:p w14:paraId="2D617462" w14:textId="12B4BBD0" w:rsidR="00C53716" w:rsidRDefault="00C53716" w:rsidP="00C537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</w:tbl>
    <w:p w14:paraId="2C58818D" w14:textId="77777777" w:rsidR="00C53716" w:rsidRDefault="00C53716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227463DA" w14:textId="66276F4B" w:rsidR="00801862" w:rsidRDefault="00801862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11E58CEE" w14:textId="2E5C4387" w:rsidR="00801862" w:rsidRDefault="00801862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24976D4F" w14:textId="60492C51" w:rsidR="00801862" w:rsidRDefault="00801862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078B4C4C" w14:textId="2BC8C4D9" w:rsidR="00801862" w:rsidRDefault="00902103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CA"/>
        </w:rPr>
        <w:t xml:space="preserve">Test Case Method : 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CA"/>
        </w:rPr>
        <w:t>testValidateInputRangeInvalidInput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)</w:t>
      </w:r>
    </w:p>
    <w:p w14:paraId="6FA5ACFA" w14:textId="4B2A81B9" w:rsidR="00703090" w:rsidRDefault="00703090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This test is working correctly for detecting that the input value should lie within the given interval.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0158" w14:paraId="014C9692" w14:textId="77777777" w:rsidTr="00EC1FBE">
        <w:tc>
          <w:tcPr>
            <w:tcW w:w="2337" w:type="dxa"/>
          </w:tcPr>
          <w:p w14:paraId="26288C47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2337" w:type="dxa"/>
          </w:tcPr>
          <w:p w14:paraId="7C9A57C1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482590C2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642F2FE0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Status</w:t>
            </w:r>
          </w:p>
        </w:tc>
      </w:tr>
      <w:tr w:rsidR="005E0158" w14:paraId="3E6DD5AE" w14:textId="77777777" w:rsidTr="00EC1FBE">
        <w:tc>
          <w:tcPr>
            <w:tcW w:w="2337" w:type="dxa"/>
          </w:tcPr>
          <w:p w14:paraId="72390B9E" w14:textId="362A2EF1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2*</w:t>
            </w:r>
            <w:r w:rsidRPr="005E0158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Double.MAX_VALUE</w:t>
            </w:r>
          </w:p>
        </w:tc>
        <w:tc>
          <w:tcPr>
            <w:tcW w:w="2337" w:type="dxa"/>
          </w:tcPr>
          <w:p w14:paraId="117FAF87" w14:textId="79A8B95E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false</w:t>
            </w:r>
          </w:p>
        </w:tc>
        <w:tc>
          <w:tcPr>
            <w:tcW w:w="2338" w:type="dxa"/>
          </w:tcPr>
          <w:p w14:paraId="6A7D881C" w14:textId="134762F4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false</w:t>
            </w:r>
          </w:p>
        </w:tc>
        <w:tc>
          <w:tcPr>
            <w:tcW w:w="2338" w:type="dxa"/>
          </w:tcPr>
          <w:p w14:paraId="6CDB919B" w14:textId="2DB7EC7A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</w:tbl>
    <w:p w14:paraId="38BF839A" w14:textId="77777777" w:rsidR="005E0158" w:rsidRDefault="005E0158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49115F6C" w14:textId="77777777" w:rsidR="005E0158" w:rsidRDefault="005E0158" w:rsidP="00801862">
      <w:pPr>
        <w:rPr>
          <w:rFonts w:ascii="Consolas" w:eastAsiaTheme="minorHAnsi" w:hAnsi="Consolas" w:cs="Consolas"/>
          <w:color w:val="000000"/>
          <w:sz w:val="20"/>
          <w:szCs w:val="20"/>
          <w:lang w:val="en-CA"/>
        </w:rPr>
      </w:pPr>
    </w:p>
    <w:p w14:paraId="268A9000" w14:textId="66E2DCEE" w:rsidR="00801862" w:rsidRDefault="005E0158" w:rsidP="005E01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646464"/>
          <w:sz w:val="20"/>
          <w:szCs w:val="20"/>
          <w:lang w:val="en-C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 xml:space="preserve">Test Case Method : </w:t>
      </w:r>
      <w:r w:rsidR="00801862">
        <w:rPr>
          <w:rFonts w:ascii="Consolas" w:eastAsiaTheme="minorHAnsi" w:hAnsi="Consolas" w:cs="Consolas"/>
          <w:color w:val="000000"/>
          <w:sz w:val="20"/>
          <w:szCs w:val="20"/>
          <w:lang w:val="en-CA"/>
        </w:rPr>
        <w:t>testValidateOutputRange</w:t>
      </w:r>
    </w:p>
    <w:p w14:paraId="4C095CA8" w14:textId="28428582" w:rsidR="00801862" w:rsidRDefault="00D93881" w:rsidP="00801862">
      <w:pPr>
        <w:rPr>
          <w:lang w:val="en-CA"/>
        </w:rPr>
      </w:pPr>
      <w:r>
        <w:rPr>
          <w:lang w:val="en-CA"/>
        </w:rPr>
        <w:t>This test is working properly for the cases where output reaches to too large value which cannot be stored</w:t>
      </w:r>
      <w:r w:rsidR="005E0158">
        <w:rPr>
          <w:lang w:val="en-CA"/>
        </w:rPr>
        <w:t xml:space="preserve"> or not in range</w:t>
      </w:r>
      <w:r>
        <w:rPr>
          <w:lang w:val="en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182"/>
        <w:gridCol w:w="2156"/>
        <w:gridCol w:w="2156"/>
      </w:tblGrid>
      <w:tr w:rsidR="005E0158" w14:paraId="6E8BEAC3" w14:textId="77777777" w:rsidTr="00EC1FBE">
        <w:tc>
          <w:tcPr>
            <w:tcW w:w="2337" w:type="dxa"/>
          </w:tcPr>
          <w:p w14:paraId="78A3EFB3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2337" w:type="dxa"/>
          </w:tcPr>
          <w:p w14:paraId="442F93CC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7045D6FE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4255BEF7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Status</w:t>
            </w:r>
          </w:p>
        </w:tc>
      </w:tr>
      <w:tr w:rsidR="005E0158" w14:paraId="5C2A92AB" w14:textId="77777777" w:rsidTr="00EC1FBE">
        <w:tc>
          <w:tcPr>
            <w:tcW w:w="2337" w:type="dxa"/>
          </w:tcPr>
          <w:p w14:paraId="08BA1D4D" w14:textId="753609D4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5E0158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Double.NEGATIVE_INFINITY</w:t>
            </w:r>
          </w:p>
        </w:tc>
        <w:tc>
          <w:tcPr>
            <w:tcW w:w="2337" w:type="dxa"/>
          </w:tcPr>
          <w:p w14:paraId="6702BA28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false</w:t>
            </w:r>
          </w:p>
        </w:tc>
        <w:tc>
          <w:tcPr>
            <w:tcW w:w="2338" w:type="dxa"/>
          </w:tcPr>
          <w:p w14:paraId="6EAC90A8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false</w:t>
            </w:r>
          </w:p>
        </w:tc>
        <w:tc>
          <w:tcPr>
            <w:tcW w:w="2338" w:type="dxa"/>
          </w:tcPr>
          <w:p w14:paraId="6D366E18" w14:textId="7777777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  <w:tr w:rsidR="005E0158" w14:paraId="0C800DBA" w14:textId="77777777" w:rsidTr="00EC1FBE">
        <w:tc>
          <w:tcPr>
            <w:tcW w:w="2337" w:type="dxa"/>
          </w:tcPr>
          <w:p w14:paraId="0BB4012F" w14:textId="279B4A40" w:rsidR="005E0158" w:rsidRP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9</w:t>
            </w:r>
          </w:p>
        </w:tc>
        <w:tc>
          <w:tcPr>
            <w:tcW w:w="2337" w:type="dxa"/>
          </w:tcPr>
          <w:p w14:paraId="139E0FDD" w14:textId="034DAB26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true</w:t>
            </w:r>
          </w:p>
        </w:tc>
        <w:tc>
          <w:tcPr>
            <w:tcW w:w="2338" w:type="dxa"/>
          </w:tcPr>
          <w:p w14:paraId="31D35612" w14:textId="2E88E0A5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true</w:t>
            </w:r>
          </w:p>
        </w:tc>
        <w:tc>
          <w:tcPr>
            <w:tcW w:w="2338" w:type="dxa"/>
          </w:tcPr>
          <w:p w14:paraId="1399C0A4" w14:textId="257E2DB3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  <w:tr w:rsidR="005E0158" w14:paraId="626AB024" w14:textId="77777777" w:rsidTr="00EC1FBE">
        <w:tc>
          <w:tcPr>
            <w:tcW w:w="2337" w:type="dxa"/>
          </w:tcPr>
          <w:p w14:paraId="40AE5598" w14:textId="732F1B75" w:rsidR="005E0158" w:rsidRP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 w:rsidRPr="005E0158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Double.POSITIVE_INFINITY</w:t>
            </w:r>
          </w:p>
        </w:tc>
        <w:tc>
          <w:tcPr>
            <w:tcW w:w="2337" w:type="dxa"/>
          </w:tcPr>
          <w:p w14:paraId="7B1688CC" w14:textId="78B639FB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false</w:t>
            </w:r>
          </w:p>
        </w:tc>
        <w:tc>
          <w:tcPr>
            <w:tcW w:w="2338" w:type="dxa"/>
          </w:tcPr>
          <w:p w14:paraId="2A8AFF7C" w14:textId="17F858B7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false</w:t>
            </w:r>
          </w:p>
        </w:tc>
        <w:tc>
          <w:tcPr>
            <w:tcW w:w="2338" w:type="dxa"/>
          </w:tcPr>
          <w:p w14:paraId="3177F7D0" w14:textId="0CC662D2" w:rsidR="005E0158" w:rsidRDefault="005E0158" w:rsidP="00EC1FBE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Passed</w:t>
            </w:r>
          </w:p>
        </w:tc>
      </w:tr>
    </w:tbl>
    <w:p w14:paraId="1B08870C" w14:textId="77777777" w:rsidR="005E0158" w:rsidRDefault="005E0158" w:rsidP="00801862">
      <w:pPr>
        <w:rPr>
          <w:lang w:val="en-CA"/>
        </w:rPr>
      </w:pPr>
    </w:p>
    <w:sectPr w:rsidR="005E0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0E"/>
    <w:rsid w:val="0018338D"/>
    <w:rsid w:val="002047E4"/>
    <w:rsid w:val="002B207A"/>
    <w:rsid w:val="002C202C"/>
    <w:rsid w:val="00330FA2"/>
    <w:rsid w:val="003C4BC1"/>
    <w:rsid w:val="00461711"/>
    <w:rsid w:val="00474138"/>
    <w:rsid w:val="005703D0"/>
    <w:rsid w:val="005E0158"/>
    <w:rsid w:val="005F17D0"/>
    <w:rsid w:val="0061075B"/>
    <w:rsid w:val="00647DF4"/>
    <w:rsid w:val="0066038D"/>
    <w:rsid w:val="00703090"/>
    <w:rsid w:val="00801862"/>
    <w:rsid w:val="008E0BA2"/>
    <w:rsid w:val="00902103"/>
    <w:rsid w:val="00987CEA"/>
    <w:rsid w:val="00AB186B"/>
    <w:rsid w:val="00BA1275"/>
    <w:rsid w:val="00BE57FB"/>
    <w:rsid w:val="00C53716"/>
    <w:rsid w:val="00D93881"/>
    <w:rsid w:val="00DE179A"/>
    <w:rsid w:val="00E07DF5"/>
    <w:rsid w:val="00E53AA7"/>
    <w:rsid w:val="00E5579D"/>
    <w:rsid w:val="00EB5BFE"/>
    <w:rsid w:val="00F21F84"/>
    <w:rsid w:val="00F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6A4F"/>
  <w15:chartTrackingRefBased/>
  <w15:docId w15:val="{866E9426-34EF-40D7-A638-88F09CD3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0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7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0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30E"/>
    <w:rPr>
      <w:rFonts w:ascii="Arial" w:eastAsia="Arial" w:hAnsi="Arial" w:cs="Arial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461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2B207A"/>
    <w:rPr>
      <w:color w:val="0000FF"/>
      <w:u w:val="single"/>
    </w:rPr>
  </w:style>
  <w:style w:type="table" w:styleId="TableGrid">
    <w:name w:val="Table Grid"/>
    <w:basedOn w:val="TableNormal"/>
    <w:uiPriority w:val="39"/>
    <w:rsid w:val="0018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HIMANSI PATEL</dc:creator>
  <cp:keywords/>
  <dc:description/>
  <cp:lastModifiedBy>HIMANSI PATEL</cp:lastModifiedBy>
  <cp:revision>22</cp:revision>
  <dcterms:created xsi:type="dcterms:W3CDTF">2019-08-02T17:19:00Z</dcterms:created>
  <dcterms:modified xsi:type="dcterms:W3CDTF">2019-08-02T22:25:00Z</dcterms:modified>
</cp:coreProperties>
</file>