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HIMANSI RUDRA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 : 422156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 :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WEEK 4&amp;5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Write shell script for pattern matching using awk, sed utilities , tar , cpio.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AWK COMMAND: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</w:rPr>
        <w:drawing>
          <wp:inline distB="114300" distT="114300" distL="114300" distR="114300">
            <wp:extent cx="5943600" cy="349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sed utilities </w:t>
      </w:r>
      <w:r w:rsidDel="00000000" w:rsidR="00000000" w:rsidRPr="00000000">
        <w:rPr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30"/>
          <w:szCs w:val="30"/>
          <w:rtl w:val="0"/>
        </w:rPr>
        <w:t xml:space="preserve">TAR COMMAND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CAPIO COMMAND: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8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76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