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{#benefits}</w:t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heading=h.expljjkvfzp7" w:id="0"/>
      <w:bookmarkEnd w:id="0"/>
      <w:r w:rsidDel="00000000" w:rsidR="00000000" w:rsidRPr="00000000">
        <w:rPr>
          <w:b w:val="1"/>
          <w:rtl w:val="0"/>
        </w:rPr>
        <w:t xml:space="preserve">{benefit}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—{supporting_sentence}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{/benefits}</w:t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8">
    <w:pPr>
      <w:rPr>
        <w:sz w:val="12"/>
        <w:szCs w:val="12"/>
      </w:rPr>
    </w:pPr>
    <w:r w:rsidDel="00000000" w:rsidR="00000000" w:rsidRPr="00000000">
      <w:rPr>
        <w:sz w:val="12"/>
        <w:szCs w:val="12"/>
      </w:rPr>
      <w:drawing>
        <wp:inline distB="114300" distT="114300" distL="114300" distR="114300">
          <wp:extent cx="456056" cy="456056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56056" cy="45605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12"/>
        <w:szCs w:val="12"/>
        <w:rtl w:val="0"/>
      </w:rPr>
      <w:t xml:space="preserve">Generated by BenefitGen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fhbPARITiWKyiLh3DGGsIj6huw==">CgMxLjAyDmguZXhwbGpqa3ZmenA3OAByITFEdXZZNFB1Vk9IaFpaREVscHN2VDBjTzY5aUhkWllJeA==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