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E387A"/>
          <w:sz w:val="40"/>
        </w:rPr>
        <w:t>ENTERPRISE MULTI-AGENT RAG SYSTEM</w:t>
      </w:r>
    </w:p>
    <w:p>
      <w:pPr>
        <w:spacing w:after="320"/>
        <w:jc w:val="center"/>
      </w:pPr>
      <w:r>
        <w:rPr>
          <w:rFonts w:ascii="Arial" w:hAnsi="Arial"/>
          <w:i/>
          <w:color w:val="5A6978"/>
          <w:sz w:val="22"/>
        </w:rPr>
        <w:t>Master Technical Report: System Architecture, MoSCoW Framework &amp; First Principle</w:t>
      </w:r>
    </w:p>
    <w:p>
      <w:pPr>
        <w:spacing w:before="240" w:after="120"/>
      </w:pPr>
      <w:r>
        <w:rPr>
          <w:rFonts w:ascii="Arial" w:hAnsi="Arial"/>
          <w:b/>
          <w:color w:val="0E387A"/>
          <w:sz w:val="28"/>
        </w:rPr>
        <w:t>1. System Architecture Flowchart Diagram</w:t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ect_siddharth_architecture_flowchart_17853443259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color w:val="0E387A"/>
          <w:sz w:val="28"/>
        </w:rPr>
        <w:t>2. Project Prioritization Framework (MoSCoW)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Must Have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Training Transcript Ingestion from Word Documents (.docx): Primary input source parsing and indexing of Microsoft Teams meeting transcripts.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User Scoping (Scope Before Search): Scope all queries, vectors, and responses strictly to caller identity (user_id / speaker) before retrieval begins.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Semantic Transcript Retrieval using Qdrant: 2,843 384-dimensional vector chunks indexed with Cosine similarity search.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Persistent SHA-256 Embedding Cache (emb_cache): Sub-4ms instant vector lookups at $0.00 cost (Implemented).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Grounded AI Responses with Proof: Grounded answers generated strictly from retrieved transcript context.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Exact Source Citations: Citing Date, Page, and Speaker [Date | Page | Speaker] with zero guessing.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FastAPI REST APIs &amp; Agent Access: Programmatic endpoints for multi-agent dispatching.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Should Have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GitHub Repository Integration &amp; Automatic Code Review: Connecting directly to GitHub repositories for automatic code reviews so trainees focus on building rather than debugging.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Interactive Code Debugging &amp; Guided Learning Assistant: AI guidance explaining how trainees can debug code to foster learning through problem-solving.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Automatic Folder Watcher (auto_folder_watcher.py): Background daemon automatically indexing new transcript files live.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Quick Preset Action Buttons: Interactive buttons for Quiz Generation, Reading Topics, Action Items, and Spoken Quotes.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Could Have (Future Productivity Enhancements)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Microsoft Teams Live Transcript Ingestion via Graph API.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Whisper-Based Speech-to-Text running locally on laptops.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Live In-Meeting Real-Time Prompt Assistant (Teams / Slack).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Export Evaluation Reports directly to Word/PDF.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Visual Analytics Dashboard for team participation metrics.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Qdrant Cloud Synchronization for remote team access.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8"/>
        </w:rPr>
        <w:t>3. The First Principle of Our RAG System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Understand Meaning, Not Just Keywords: </w:t>
      </w:r>
      <w:r>
        <w:rPr>
          <w:rFonts w:ascii="Calibri" w:hAnsi="Calibri"/>
          <w:sz w:val="22"/>
        </w:rPr>
        <w:t>The system uses 384-dimensional semantic vector search to understand the intent behind a query, even when users phrase it differently.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Scope Before Search: </w:t>
      </w:r>
      <w:r>
        <w:rPr>
          <w:rFonts w:ascii="Calibri" w:hAnsi="Calibri"/>
          <w:sz w:val="22"/>
        </w:rPr>
        <w:t>Every query is first scoped to the appropriate user, speaker, or meeting context before any retrieval begins to ensure privacy and relevance.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Direct Metadata Payload Filtering (Speaker &amp; Date Payloads): </w:t>
      </w:r>
      <w:r>
        <w:rPr>
          <w:rFonts w:ascii="Calibri" w:hAnsi="Calibri"/>
          <w:sz w:val="22"/>
        </w:rPr>
        <w:t>Rather than running pre-processing data transformation pipelines, the system leverages native Qdrant metadata payload filtering ('speaker' and 'date' fields) combined with semantic vector search to resolve names and dates naturally during retrieval.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No Guessing, Only Evidence: </w:t>
      </w:r>
      <w:r>
        <w:rPr>
          <w:rFonts w:ascii="Calibri" w:hAnsi="Calibri"/>
          <w:sz w:val="22"/>
        </w:rPr>
        <w:t>Every response is grounded in retrieved transcript content with citations [Date | Page | Speaker]. If no evidence exists, the system returns 'Information Not Available'.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