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Нашими программистами разработана система анализа видео покадрово.  Для каждого кадра определяется положение окаймляющего прямоугольника для лица человека. Известно, что на видео всё время был один и тот же человек, и к этому видео был применён описанный анализ. Затем, координаты верхнего левого угла окаймляющих прямоугольника были сохранены массив. Хочется научиться определять активные движение человека по этим данным анализа.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Для каждых двух соседних кадров можно определить расстояние между окаймляющими прямоугольниками, как расстояние между их верхними левыми углами.  далее, если существует набор из K подряд идущих кадров. для которых сумма этих расстояний превышает 1000, то будем считать, что на этой последовательности кадров человек активно двигался. Напишите  программу. которая будет определять активное движение человека.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Число  N - количество кадров. В следующей строке N-1 число - расстояния между окаймляющими прямоугольниками соседних кадров.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Минимальное число подрядидущих кадров K, для которого сумма расстояний превышает 1000.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500 100 200 50 100 300 300 300 400 150 200 300 200 450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Выходные данные.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