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2EBF8215" w:rsidRPr="00FC41A0" w:rsidRDefault="2EBF8215" w:rsidP="00FC41A0">
      <w:pPr>
        <w:pStyle w:val="Titolo3"/>
      </w:pPr>
      <w:r w:rsidRPr="00FC41A0">
        <w:t>Botany section</w:t>
      </w:r>
    </w:p>
    <w:p w:rsidR="2EBF8215" w:rsidRPr="006C2606" w:rsidRDefault="2EBF8215" w:rsidP="00FC41A0">
      <w:pPr>
        <w:pStyle w:val="Titolo3"/>
        <w:rPr>
          <w:lang w:val="en-GB"/>
        </w:rPr>
      </w:pPr>
      <w:r w:rsidRPr="3A566D49">
        <w:t>Area description</w:t>
      </w:r>
    </w:p>
    <w:p w:rsidR="2EBF8215" w:rsidRPr="006C2606" w:rsidRDefault="2EBF8215" w:rsidP="3A566D49">
      <w:pPr>
        <w:spacing w:line="288" w:lineRule="auto"/>
        <w:rPr>
          <w:lang w:val="en-GB"/>
        </w:rPr>
      </w:pPr>
      <w:r w:rsidRPr="002B2678">
        <w:rPr>
          <w:lang w:val="en-GB"/>
        </w:rPr>
        <w:t>The botany section is a rectangular room with a few bookcases as well as some potion work desks. In the corner furthest from the entrance there’s a gigantic Salix. Its branches climb all over the room and its shelves</w:t>
      </w:r>
      <w:r w:rsidRPr="3A566D49">
        <w:rPr>
          <w:rFonts w:ascii="Calibri" w:eastAsia="Calibri" w:hAnsi="Calibri" w:cs="Calibri"/>
          <w:color w:val="00000A"/>
          <w:szCs w:val="24"/>
          <w:lang w:val="en-US"/>
        </w:rPr>
        <w:t>.</w:t>
      </w:r>
    </w:p>
    <w:p w:rsidR="002B2678" w:rsidRDefault="00EC5C6B">
      <w:pPr>
        <w:jc w:val="left"/>
        <w:rPr>
          <w:rFonts w:ascii="Arial" w:eastAsia="Arial" w:hAnsi="Arial" w:cs="Arial"/>
          <w:b/>
          <w:i/>
          <w:iCs/>
          <w:color w:val="00000A"/>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65pt;margin-top:33.45pt;width:472.75pt;height:315.15pt;z-index:251664384">
            <v:imagedata r:id="rId5" o:title="v_botany"/>
          </v:shape>
        </w:pict>
      </w:r>
      <w:r w:rsidR="002B2678" w:rsidRPr="002B2678">
        <w:rPr>
          <w:lang w:val="en-GB"/>
        </w:rPr>
        <w:br w:type="page"/>
      </w:r>
    </w:p>
    <w:p w:rsidR="2EBF8215" w:rsidRPr="006C2606" w:rsidRDefault="2EBF8215" w:rsidP="00FC41A0">
      <w:pPr>
        <w:pStyle w:val="Titolo3"/>
        <w:rPr>
          <w:lang w:val="en-GB"/>
        </w:rPr>
      </w:pPr>
      <w:r w:rsidRPr="3A566D49">
        <w:lastRenderedPageBreak/>
        <w:t>Lore</w:t>
      </w:r>
    </w:p>
    <w:p w:rsidR="2EBF8215" w:rsidRDefault="2EBF8215" w:rsidP="00FC41A0">
      <w:pPr>
        <w:rPr>
          <w:lang w:val="en-US"/>
        </w:rPr>
      </w:pPr>
      <w:r w:rsidRPr="3A566D49">
        <w:rPr>
          <w:lang w:val="en-US"/>
        </w:rPr>
        <w:t xml:space="preserve">The botany section contains books regarding nature, </w:t>
      </w:r>
      <w:proofErr w:type="spellStart"/>
      <w:r w:rsidRPr="3A566D49">
        <w:rPr>
          <w:lang w:val="en-US"/>
        </w:rPr>
        <w:t>herbology</w:t>
      </w:r>
      <w:proofErr w:type="spellEnd"/>
      <w:r w:rsidRPr="3A566D49">
        <w:rPr>
          <w:lang w:val="en-US"/>
        </w:rPr>
        <w:t xml:space="preserve"> and potions. The botany section is also home for the </w:t>
      </w:r>
      <w:proofErr w:type="spellStart"/>
      <w:r w:rsidRPr="3A566D49">
        <w:rPr>
          <w:lang w:val="en-US"/>
        </w:rPr>
        <w:t>Sibyline</w:t>
      </w:r>
      <w:proofErr w:type="spellEnd"/>
      <w:r w:rsidRPr="3A566D49">
        <w:rPr>
          <w:lang w:val="en-US"/>
        </w:rPr>
        <w:t xml:space="preserve"> Salix. The tree was brought in the library in a pot while it was as tall as a peanut, to brighten the mood. It is said that in just one night the </w:t>
      </w:r>
      <w:proofErr w:type="spellStart"/>
      <w:r w:rsidRPr="3A566D49">
        <w:rPr>
          <w:lang w:val="en-US"/>
        </w:rPr>
        <w:t>salix</w:t>
      </w:r>
      <w:proofErr w:type="spellEnd"/>
      <w:r w:rsidRPr="3A566D49">
        <w:rPr>
          <w:lang w:val="en-US"/>
        </w:rPr>
        <w:t xml:space="preserve"> grew up into covering the entire section with its crumbling branches, giving the room the verdant look it still has nowadays. Despite the numerous attempts to trim and contain the </w:t>
      </w:r>
      <w:proofErr w:type="spellStart"/>
      <w:r w:rsidRPr="3A566D49">
        <w:rPr>
          <w:lang w:val="en-US"/>
        </w:rPr>
        <w:t>salix</w:t>
      </w:r>
      <w:proofErr w:type="spellEnd"/>
      <w:r w:rsidRPr="3A566D49">
        <w:rPr>
          <w:lang w:val="en-US"/>
        </w:rPr>
        <w:t>, it always grew back. Eventually, it was decided to leave the Salix be, given that it was always very polite in not invading the rest of the library.</w:t>
      </w:r>
    </w:p>
    <w:p w:rsidR="1D24BA66" w:rsidRDefault="1D24BA66" w:rsidP="3A566D49">
      <w:pPr>
        <w:spacing w:line="288" w:lineRule="auto"/>
        <w:jc w:val="center"/>
      </w:pPr>
      <w:r>
        <w:rPr>
          <w:noProof/>
          <w:lang w:eastAsia="it-IT"/>
        </w:rPr>
        <w:drawing>
          <wp:inline distT="0" distB="0" distL="0" distR="0">
            <wp:extent cx="4562475" cy="4476750"/>
            <wp:effectExtent l="0" t="0" r="0" b="0"/>
            <wp:docPr id="18687705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2475" cy="4476750"/>
                    </a:xfrm>
                    <a:prstGeom prst="rect">
                      <a:avLst/>
                    </a:prstGeom>
                  </pic:spPr>
                </pic:pic>
              </a:graphicData>
            </a:graphic>
          </wp:inline>
        </w:drawing>
      </w:r>
    </w:p>
    <w:p w:rsidR="3A566D49" w:rsidRDefault="3A566D49">
      <w:r>
        <w:br w:type="page"/>
      </w:r>
    </w:p>
    <w:p w:rsidR="3A566D49" w:rsidRDefault="3A566D49" w:rsidP="3A566D49">
      <w:pPr>
        <w:spacing w:line="288" w:lineRule="auto"/>
        <w:rPr>
          <w:rFonts w:ascii="Calibri" w:eastAsia="Calibri" w:hAnsi="Calibri" w:cs="Calibri"/>
          <w:color w:val="00000A"/>
          <w:szCs w:val="24"/>
          <w:lang w:val="en-US"/>
        </w:rPr>
      </w:pPr>
    </w:p>
    <w:p w:rsidR="2EBF8215" w:rsidRPr="006C2606" w:rsidRDefault="2EBF8215" w:rsidP="00FC41A0">
      <w:pPr>
        <w:pStyle w:val="Titolo3"/>
        <w:rPr>
          <w:lang w:val="en-GB"/>
        </w:rPr>
      </w:pPr>
      <w:r w:rsidRPr="3A566D49">
        <w:t>Map</w:t>
      </w:r>
      <w:r w:rsidRPr="006C2606">
        <w:rPr>
          <w:lang w:val="en-GB"/>
        </w:rPr>
        <w:t xml:space="preserve"> </w:t>
      </w:r>
    </w:p>
    <w:p w:rsidR="2EBF8215" w:rsidRPr="006C2606" w:rsidRDefault="2EBF8215" w:rsidP="00FC41A0">
      <w:pPr>
        <w:rPr>
          <w:lang w:val="en-GB"/>
        </w:rPr>
      </w:pPr>
      <w:r w:rsidRPr="3A566D49">
        <w:rPr>
          <w:lang w:val="en-US"/>
        </w:rPr>
        <w:t>The botany section is directly accessible at any moment from the balcony of the main section. On the inside, the section assumes two different structures.</w:t>
      </w:r>
    </w:p>
    <w:p w:rsidR="2EBF8215" w:rsidRPr="00FC41A0" w:rsidRDefault="2EBF8215" w:rsidP="00FC41A0">
      <w:pPr>
        <w:pStyle w:val="Titolo3"/>
      </w:pPr>
      <w:r w:rsidRPr="00FC41A0">
        <w:t>Rest form</w:t>
      </w:r>
    </w:p>
    <w:p w:rsidR="2EBF8215" w:rsidRPr="006C2606" w:rsidRDefault="2EBF8215" w:rsidP="00FC41A0">
      <w:pPr>
        <w:rPr>
          <w:lang w:val="en-GB"/>
        </w:rPr>
      </w:pPr>
      <w:r w:rsidRPr="3A566D49">
        <w:rPr>
          <w:lang w:val="en-US"/>
        </w:rPr>
        <w:t>Normally, the room is quite empty, with bookcases along its walls, a few potion desks and a big tree in the farthest corner from the entrance.</w:t>
      </w:r>
    </w:p>
    <w:p w:rsidR="2EBF8215" w:rsidRPr="00FC41A0" w:rsidRDefault="2EBF8215" w:rsidP="00FC41A0">
      <w:pPr>
        <w:pStyle w:val="Titolo3"/>
      </w:pPr>
      <w:r w:rsidRPr="00FC41A0">
        <w:t>Maze form</w:t>
      </w:r>
    </w:p>
    <w:p w:rsidR="2EBF8215" w:rsidRPr="006C2606" w:rsidRDefault="006C2606" w:rsidP="00FC41A0">
      <w:pPr>
        <w:rPr>
          <w:lang w:val="en-GB"/>
        </w:rPr>
      </w:pPr>
      <w:r>
        <w:rPr>
          <w:noProof/>
          <w:lang w:eastAsia="it-IT"/>
        </w:rPr>
        <w:drawing>
          <wp:anchor distT="0" distB="0" distL="114300" distR="114300" simplePos="0" relativeHeight="251659264" behindDoc="0" locked="0" layoutInCell="1" allowOverlap="1">
            <wp:simplePos x="0" y="0"/>
            <wp:positionH relativeFrom="column">
              <wp:posOffset>2933700</wp:posOffset>
            </wp:positionH>
            <wp:positionV relativeFrom="paragraph">
              <wp:posOffset>1028065</wp:posOffset>
            </wp:positionV>
            <wp:extent cx="2228850" cy="3295650"/>
            <wp:effectExtent l="19050" t="0" r="0" b="0"/>
            <wp:wrapTopAndBottom/>
            <wp:docPr id="7190500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833" t="3058" r="31166" b="15529"/>
                    <a:stretch>
                      <a:fillRect/>
                    </a:stretch>
                  </pic:blipFill>
                  <pic:spPr>
                    <a:xfrm>
                      <a:off x="0" y="0"/>
                      <a:ext cx="2228850" cy="3295650"/>
                    </a:xfrm>
                    <a:prstGeom prst="rect">
                      <a:avLst/>
                    </a:prstGeom>
                  </pic:spPr>
                </pic:pic>
              </a:graphicData>
            </a:graphic>
          </wp:anchor>
        </w:drawing>
      </w:r>
      <w:r>
        <w:rPr>
          <w:noProof/>
          <w:lang w:eastAsia="it-IT"/>
        </w:rPr>
        <w:drawing>
          <wp:anchor distT="0" distB="0" distL="114300" distR="114300" simplePos="0" relativeHeight="251658240" behindDoc="0" locked="0" layoutInCell="1" allowOverlap="1">
            <wp:simplePos x="0" y="0"/>
            <wp:positionH relativeFrom="column">
              <wp:posOffset>428625</wp:posOffset>
            </wp:positionH>
            <wp:positionV relativeFrom="paragraph">
              <wp:posOffset>1018540</wp:posOffset>
            </wp:positionV>
            <wp:extent cx="2247900" cy="3305175"/>
            <wp:effectExtent l="19050" t="0" r="0" b="0"/>
            <wp:wrapTopAndBottom/>
            <wp:docPr id="1117958793" name="" descr="R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666" t="3058" r="31000" b="15294"/>
                    <a:stretch>
                      <a:fillRect/>
                    </a:stretch>
                  </pic:blipFill>
                  <pic:spPr>
                    <a:xfrm>
                      <a:off x="0" y="0"/>
                      <a:ext cx="2247900" cy="3305175"/>
                    </a:xfrm>
                    <a:prstGeom prst="rect">
                      <a:avLst/>
                    </a:prstGeom>
                  </pic:spPr>
                </pic:pic>
              </a:graphicData>
            </a:graphic>
          </wp:anchor>
        </w:drawing>
      </w:r>
      <w:r w:rsidR="2EBF8215" w:rsidRPr="3A566D49">
        <w:rPr>
          <w:lang w:val="en-US"/>
        </w:rPr>
        <w:t>When the player takes the room signet the room changes. The initial structure persists, while a maze appears inside it. The maze is really just an articulated corridor, to give the player the impression of being trapped in the room, without adding the logical challenge of solving a maze to the various goals of the area.</w:t>
      </w:r>
    </w:p>
    <w:p w:rsidR="27264819" w:rsidRPr="00FC41A0" w:rsidRDefault="27264819" w:rsidP="3A566D49">
      <w:pPr>
        <w:spacing w:line="288" w:lineRule="auto"/>
        <w:rPr>
          <w:lang w:val="en-GB"/>
        </w:rPr>
      </w:pPr>
    </w:p>
    <w:p w:rsidR="265A8D40" w:rsidRDefault="265A8D40" w:rsidP="3A566D49">
      <w:pPr>
        <w:spacing w:line="288" w:lineRule="auto"/>
      </w:pPr>
      <w:r>
        <w:rPr>
          <w:noProof/>
          <w:lang w:eastAsia="it-IT"/>
        </w:rPr>
        <w:lastRenderedPageBreak/>
        <w:drawing>
          <wp:inline distT="0" distB="0" distL="0" distR="0">
            <wp:extent cx="5724524" cy="3124200"/>
            <wp:effectExtent l="0" t="0" r="0" b="0"/>
            <wp:docPr id="20317412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524" cy="3124200"/>
                    </a:xfrm>
                    <a:prstGeom prst="rect">
                      <a:avLst/>
                    </a:prstGeom>
                  </pic:spPr>
                </pic:pic>
              </a:graphicData>
            </a:graphic>
          </wp:inline>
        </w:drawing>
      </w:r>
    </w:p>
    <w:p w:rsidR="265A8D40" w:rsidRDefault="265A8D40" w:rsidP="3A566D49">
      <w:pPr>
        <w:spacing w:line="288" w:lineRule="auto"/>
      </w:pPr>
      <w:r>
        <w:rPr>
          <w:noProof/>
          <w:lang w:eastAsia="it-IT"/>
        </w:rPr>
        <w:drawing>
          <wp:inline distT="0" distB="0" distL="0" distR="0">
            <wp:extent cx="5724524" cy="3514725"/>
            <wp:effectExtent l="0" t="0" r="0" b="0"/>
            <wp:docPr id="16149883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524" cy="3514725"/>
                    </a:xfrm>
                    <a:prstGeom prst="rect">
                      <a:avLst/>
                    </a:prstGeom>
                  </pic:spPr>
                </pic:pic>
              </a:graphicData>
            </a:graphic>
          </wp:inline>
        </w:drawing>
      </w:r>
    </w:p>
    <w:p w:rsidR="3A566D49" w:rsidRDefault="3A566D49">
      <w:r>
        <w:br w:type="page"/>
      </w:r>
    </w:p>
    <w:p w:rsidR="2EBF8215" w:rsidRPr="00FC41A0" w:rsidRDefault="2EBF8215" w:rsidP="00FC41A0">
      <w:pPr>
        <w:pStyle w:val="Titolo3"/>
      </w:pPr>
      <w:r w:rsidRPr="3A566D49">
        <w:lastRenderedPageBreak/>
        <w:t>Goals</w:t>
      </w:r>
    </w:p>
    <w:p w:rsidR="2EBF8215" w:rsidRPr="006C2606" w:rsidRDefault="2EBF8215" w:rsidP="3A566D49">
      <w:pPr>
        <w:spacing w:line="288" w:lineRule="auto"/>
        <w:rPr>
          <w:lang w:val="en-GB"/>
        </w:rPr>
      </w:pPr>
      <w:r w:rsidRPr="3A566D49">
        <w:rPr>
          <w:rFonts w:ascii="Calibri" w:eastAsia="Calibri" w:hAnsi="Calibri" w:cs="Calibri"/>
          <w:color w:val="00000A"/>
          <w:szCs w:val="24"/>
          <w:lang w:val="en-US"/>
        </w:rPr>
        <w:t>The main goal inside the botany section is to retrieve the section’s signet. Finding the signet is very easy. The challenge lies in bringing it out of the room.</w:t>
      </w:r>
    </w:p>
    <w:p w:rsidR="2EBF8215" w:rsidRPr="006C2606" w:rsidRDefault="00363440" w:rsidP="00FC41A0">
      <w:pPr>
        <w:rPr>
          <w:lang w:val="en-GB"/>
        </w:rPr>
      </w:pPr>
      <w:r>
        <w:rPr>
          <w:noProof/>
          <w:lang w:eastAsia="it-IT"/>
        </w:rPr>
        <w:drawing>
          <wp:anchor distT="0" distB="0" distL="114300" distR="114300" simplePos="0" relativeHeight="251662336" behindDoc="0" locked="0" layoutInCell="1" allowOverlap="1">
            <wp:simplePos x="0" y="0"/>
            <wp:positionH relativeFrom="margin">
              <wp:align>center</wp:align>
            </wp:positionH>
            <wp:positionV relativeFrom="margin">
              <wp:posOffset>2505075</wp:posOffset>
            </wp:positionV>
            <wp:extent cx="5339080" cy="4203700"/>
            <wp:effectExtent l="19050" t="0" r="0" b="0"/>
            <wp:wrapSquare wrapText="bothSides"/>
            <wp:docPr id="12827727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9080" cy="4203700"/>
                    </a:xfrm>
                    <a:prstGeom prst="rect">
                      <a:avLst/>
                    </a:prstGeom>
                  </pic:spPr>
                </pic:pic>
              </a:graphicData>
            </a:graphic>
          </wp:anchor>
        </w:drawing>
      </w:r>
      <w:r w:rsidR="2EBF8215" w:rsidRPr="3A566D49">
        <w:rPr>
          <w:lang w:val="en-US"/>
        </w:rPr>
        <w:t xml:space="preserve">The signet is held by the </w:t>
      </w:r>
      <w:proofErr w:type="spellStart"/>
      <w:r w:rsidR="2EBF8215" w:rsidRPr="3A566D49">
        <w:rPr>
          <w:lang w:val="en-US"/>
        </w:rPr>
        <w:t>sybiline</w:t>
      </w:r>
      <w:proofErr w:type="spellEnd"/>
      <w:r w:rsidR="2EBF8215" w:rsidRPr="3A566D49">
        <w:rPr>
          <w:lang w:val="en-US"/>
        </w:rPr>
        <w:t xml:space="preserve"> </w:t>
      </w:r>
      <w:proofErr w:type="spellStart"/>
      <w:r w:rsidR="2EBF8215" w:rsidRPr="3A566D49">
        <w:rPr>
          <w:lang w:val="en-US"/>
        </w:rPr>
        <w:t>salix</w:t>
      </w:r>
      <w:proofErr w:type="spellEnd"/>
      <w:r w:rsidR="2EBF8215" w:rsidRPr="3A566D49">
        <w:rPr>
          <w:lang w:val="en-US"/>
        </w:rPr>
        <w:t xml:space="preserve">. As soon as Minerva interacts with the </w:t>
      </w:r>
      <w:proofErr w:type="spellStart"/>
      <w:r w:rsidR="2EBF8215" w:rsidRPr="3A566D49">
        <w:rPr>
          <w:lang w:val="en-US"/>
        </w:rPr>
        <w:t>salix</w:t>
      </w:r>
      <w:proofErr w:type="spellEnd"/>
      <w:r w:rsidR="2EBF8215" w:rsidRPr="3A566D49">
        <w:rPr>
          <w:lang w:val="en-US"/>
        </w:rPr>
        <w:t>, the tree intoxicates her. The toxin causes Minerva to hallucinate. Minerva sees a maze growing in the room and has to escape it. While escaping the maze, Minerva has to find a cure for the toxin, investigating the potion desks spread in the room. Along the maze Minerva encounters some enemies (</w:t>
      </w:r>
      <w:proofErr w:type="spellStart"/>
      <w:r w:rsidR="2EBF8215" w:rsidRPr="3A566D49">
        <w:rPr>
          <w:lang w:val="en-US"/>
        </w:rPr>
        <w:t>Somniums</w:t>
      </w:r>
      <w:proofErr w:type="spellEnd"/>
      <w:r w:rsidR="2EBF8215" w:rsidRPr="3A566D49">
        <w:rPr>
          <w:lang w:val="en-US"/>
        </w:rPr>
        <w:t>), and has to defeat them.</w:t>
      </w:r>
    </w:p>
    <w:p w:rsidR="0B2F8EFA" w:rsidRPr="002B2678" w:rsidRDefault="0B2F8EFA" w:rsidP="3A566D49">
      <w:pPr>
        <w:spacing w:line="288" w:lineRule="auto"/>
        <w:rPr>
          <w:lang w:val="en-GB"/>
        </w:rPr>
      </w:pPr>
    </w:p>
    <w:p w:rsidR="3A566D49" w:rsidRPr="002B2678" w:rsidRDefault="3A566D49">
      <w:pPr>
        <w:rPr>
          <w:lang w:val="en-GB"/>
        </w:rPr>
      </w:pPr>
      <w:r w:rsidRPr="002B2678">
        <w:rPr>
          <w:lang w:val="en-GB"/>
        </w:rPr>
        <w:br w:type="page"/>
      </w:r>
    </w:p>
    <w:p w:rsidR="2EBF8215" w:rsidRPr="00FC41A0" w:rsidRDefault="2EBF8215" w:rsidP="00FC41A0">
      <w:pPr>
        <w:pStyle w:val="Titolo3"/>
      </w:pPr>
      <w:r w:rsidRPr="3A566D49">
        <w:lastRenderedPageBreak/>
        <w:t>Room contents</w:t>
      </w:r>
    </w:p>
    <w:p w:rsidR="2EBF8215" w:rsidRPr="006C2606" w:rsidRDefault="2EBF8215" w:rsidP="00FC41A0">
      <w:pPr>
        <w:rPr>
          <w:lang w:val="en-GB"/>
        </w:rPr>
      </w:pPr>
      <w:r w:rsidRPr="3A566D49">
        <w:rPr>
          <w:lang w:val="en-US"/>
        </w:rPr>
        <w:t xml:space="preserve">The Botany Section has a rectangular structure. Inside there are bookshelves, some </w:t>
      </w:r>
      <w:r w:rsidRPr="3A566D49">
        <w:rPr>
          <w:b/>
          <w:bCs/>
          <w:lang w:val="en-US"/>
        </w:rPr>
        <w:t>work tables</w:t>
      </w:r>
      <w:r w:rsidRPr="3A566D49">
        <w:rPr>
          <w:lang w:val="en-US"/>
        </w:rPr>
        <w:t xml:space="preserve"> with various potions and </w:t>
      </w:r>
      <w:r w:rsidRPr="3A566D49">
        <w:rPr>
          <w:b/>
          <w:bCs/>
          <w:lang w:val="en-US"/>
        </w:rPr>
        <w:t>antidotes</w:t>
      </w:r>
      <w:r w:rsidRPr="3A566D49">
        <w:rPr>
          <w:lang w:val="en-US"/>
        </w:rPr>
        <w:t xml:space="preserve"> on them and on the opposite side of the entrance there is a huge vase containing a </w:t>
      </w:r>
      <w:r w:rsidRPr="3A566D49">
        <w:rPr>
          <w:b/>
          <w:bCs/>
          <w:lang w:val="en-US"/>
        </w:rPr>
        <w:t xml:space="preserve">tree </w:t>
      </w:r>
      <w:r w:rsidRPr="3A566D49">
        <w:rPr>
          <w:lang w:val="en-US"/>
        </w:rPr>
        <w:t xml:space="preserve">surrounded by flowers in the middle of which the </w:t>
      </w:r>
      <w:r w:rsidRPr="3A566D49">
        <w:rPr>
          <w:b/>
          <w:bCs/>
          <w:lang w:val="en-US"/>
        </w:rPr>
        <w:t xml:space="preserve">seal </w:t>
      </w:r>
      <w:r w:rsidRPr="3A566D49">
        <w:rPr>
          <w:lang w:val="en-US"/>
        </w:rPr>
        <w:t xml:space="preserve">of the section is hidden. Among these flowers is an ancient green flower called </w:t>
      </w:r>
      <w:proofErr w:type="spellStart"/>
      <w:r w:rsidRPr="3A566D49">
        <w:rPr>
          <w:b/>
          <w:bCs/>
          <w:lang w:val="en-US"/>
        </w:rPr>
        <w:t>Somnium</w:t>
      </w:r>
      <w:proofErr w:type="spellEnd"/>
      <w:r w:rsidRPr="3A566D49">
        <w:rPr>
          <w:b/>
          <w:bCs/>
          <w:lang w:val="en-US"/>
        </w:rPr>
        <w:t xml:space="preserve"> </w:t>
      </w:r>
      <w:proofErr w:type="spellStart"/>
      <w:r w:rsidRPr="3A566D49">
        <w:rPr>
          <w:b/>
          <w:bCs/>
          <w:lang w:val="en-US"/>
        </w:rPr>
        <w:t>Viridis</w:t>
      </w:r>
      <w:proofErr w:type="spellEnd"/>
      <w:r w:rsidRPr="3A566D49">
        <w:rPr>
          <w:lang w:val="en-US"/>
        </w:rPr>
        <w:t xml:space="preserve"> which protects the library by poisoning intruders through hallucinogenic spores it releases. When Minerva begins to hallucinate from the spores, a long corridor formed by tall</w:t>
      </w:r>
      <w:r w:rsidRPr="3A566D49">
        <w:rPr>
          <w:b/>
          <w:bCs/>
          <w:lang w:val="en-US"/>
        </w:rPr>
        <w:t xml:space="preserve"> hedges</w:t>
      </w:r>
      <w:r w:rsidRPr="3A566D49">
        <w:rPr>
          <w:lang w:val="en-US"/>
        </w:rPr>
        <w:t xml:space="preserve"> appears in the section.</w:t>
      </w:r>
      <w:r w:rsidRPr="006C2606">
        <w:rPr>
          <w:lang w:val="en-GB"/>
        </w:rPr>
        <w:tab/>
      </w:r>
    </w:p>
    <w:tbl>
      <w:tblPr>
        <w:tblStyle w:val="Grigliatabella"/>
        <w:tblW w:w="0" w:type="auto"/>
        <w:tblLayout w:type="fixed"/>
        <w:tblLook w:val="06A0"/>
      </w:tblPr>
      <w:tblGrid>
        <w:gridCol w:w="4508"/>
        <w:gridCol w:w="4508"/>
      </w:tblGrid>
      <w:tr w:rsidR="3A566D49" w:rsidTr="3CD8ACA0">
        <w:tc>
          <w:tcPr>
            <w:tcW w:w="4508" w:type="dxa"/>
          </w:tcPr>
          <w:p w:rsidR="3A566D49" w:rsidRPr="006C2606" w:rsidRDefault="3A566D49">
            <w:pPr>
              <w:rPr>
                <w:lang w:val="en-GB"/>
              </w:rPr>
            </w:pPr>
          </w:p>
          <w:p w:rsidR="3A566D49" w:rsidRPr="006C2606" w:rsidRDefault="3A566D49" w:rsidP="3A566D49">
            <w:pPr>
              <w:pStyle w:val="Titolo4"/>
              <w:outlineLvl w:val="3"/>
              <w:rPr>
                <w:lang w:val="en-GB"/>
              </w:rPr>
            </w:pPr>
            <w:r w:rsidRPr="3A566D49">
              <w:rPr>
                <w:rFonts w:eastAsia="Arial" w:cs="Arial"/>
                <w:color w:val="00000A"/>
                <w:szCs w:val="28"/>
                <w:lang w:val="en-US"/>
              </w:rPr>
              <w:t>Work tables</w:t>
            </w:r>
          </w:p>
          <w:p w:rsidR="3A566D49" w:rsidRPr="006C2606" w:rsidRDefault="3A566D49">
            <w:pPr>
              <w:rPr>
                <w:lang w:val="en-GB"/>
              </w:rPr>
            </w:pPr>
          </w:p>
          <w:p w:rsidR="3A566D49" w:rsidRPr="006C2606" w:rsidRDefault="3A566D49" w:rsidP="3A566D49">
            <w:pPr>
              <w:spacing w:line="288" w:lineRule="auto"/>
              <w:rPr>
                <w:lang w:val="en-GB"/>
              </w:rPr>
            </w:pPr>
            <w:r w:rsidRPr="3A566D49">
              <w:rPr>
                <w:color w:val="00000A"/>
                <w:sz w:val="24"/>
                <w:szCs w:val="24"/>
                <w:lang w:val="en-US"/>
              </w:rPr>
              <w:t>Provided with a wide variety of tools and ingredients, these tables allow the students to practice</w:t>
            </w:r>
            <w:r w:rsidR="408174AE" w:rsidRPr="3A566D49">
              <w:rPr>
                <w:color w:val="00000A"/>
                <w:sz w:val="24"/>
                <w:szCs w:val="24"/>
                <w:lang w:val="en-US"/>
              </w:rPr>
              <w:t xml:space="preserve"> </w:t>
            </w:r>
            <w:r w:rsidRPr="3A566D49">
              <w:rPr>
                <w:color w:val="00000A"/>
                <w:sz w:val="24"/>
                <w:szCs w:val="24"/>
                <w:lang w:val="en-US"/>
              </w:rPr>
              <w:t>the knowledge they acquire in the botany section.</w:t>
            </w:r>
          </w:p>
          <w:p w:rsidR="3A566D49" w:rsidRPr="006C2606" w:rsidRDefault="3A566D49">
            <w:pPr>
              <w:rPr>
                <w:lang w:val="en-GB"/>
              </w:rPr>
            </w:pPr>
          </w:p>
        </w:tc>
        <w:tc>
          <w:tcPr>
            <w:tcW w:w="4508" w:type="dxa"/>
          </w:tcPr>
          <w:p w:rsidR="3A566D49" w:rsidRPr="006C2606" w:rsidRDefault="3A566D49">
            <w:pPr>
              <w:rPr>
                <w:lang w:val="en-GB"/>
              </w:rPr>
            </w:pPr>
          </w:p>
          <w:p w:rsidR="3A566D49" w:rsidRDefault="3A566D49" w:rsidP="3A566D49">
            <w:pPr>
              <w:spacing w:line="288" w:lineRule="auto"/>
            </w:pPr>
            <w:r>
              <w:rPr>
                <w:noProof/>
                <w:lang w:eastAsia="it-IT"/>
              </w:rPr>
              <w:drawing>
                <wp:inline distT="0" distB="0" distL="0" distR="0">
                  <wp:extent cx="1038225" cy="876300"/>
                  <wp:effectExtent l="0" t="0" r="0" b="0"/>
                  <wp:docPr id="5151805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38225" cy="876300"/>
                          </a:xfrm>
                          <a:prstGeom prst="rect">
                            <a:avLst/>
                          </a:prstGeom>
                        </pic:spPr>
                      </pic:pic>
                    </a:graphicData>
                  </a:graphic>
                </wp:inline>
              </w:drawing>
            </w:r>
          </w:p>
          <w:p w:rsidR="3A566D49" w:rsidRDefault="3A566D49"/>
        </w:tc>
      </w:tr>
      <w:tr w:rsidR="3A566D49" w:rsidTr="3CD8ACA0">
        <w:tc>
          <w:tcPr>
            <w:tcW w:w="4508" w:type="dxa"/>
          </w:tcPr>
          <w:p w:rsidR="3A566D49" w:rsidRDefault="3A566D49"/>
          <w:p w:rsidR="3A566D49" w:rsidRPr="006C2606" w:rsidRDefault="3A566D49" w:rsidP="3A566D49">
            <w:pPr>
              <w:pStyle w:val="Titolo4"/>
              <w:outlineLvl w:val="3"/>
              <w:rPr>
                <w:lang w:val="en-GB"/>
              </w:rPr>
            </w:pPr>
            <w:r w:rsidRPr="3A566D49">
              <w:rPr>
                <w:rFonts w:eastAsia="Arial" w:cs="Arial"/>
                <w:color w:val="00000A"/>
                <w:szCs w:val="28"/>
                <w:lang w:val="en-US"/>
              </w:rPr>
              <w:t>Antidote</w:t>
            </w:r>
          </w:p>
          <w:p w:rsidR="3A566D49" w:rsidRPr="006C2606" w:rsidRDefault="3A566D49">
            <w:pPr>
              <w:rPr>
                <w:lang w:val="en-GB"/>
              </w:rPr>
            </w:pPr>
          </w:p>
          <w:p w:rsidR="3A566D49" w:rsidRPr="006C2606" w:rsidRDefault="3A566D49" w:rsidP="3A566D49">
            <w:pPr>
              <w:spacing w:line="288" w:lineRule="auto"/>
              <w:rPr>
                <w:lang w:val="en-GB"/>
              </w:rPr>
            </w:pPr>
            <w:r w:rsidRPr="3A566D49">
              <w:rPr>
                <w:color w:val="00000A"/>
                <w:sz w:val="24"/>
                <w:szCs w:val="24"/>
                <w:lang w:val="en-US"/>
              </w:rPr>
              <w:t>On the work tables, among the various potions, there are some antidotes. A few of them has</w:t>
            </w:r>
            <w:r w:rsidR="5E14A095" w:rsidRPr="3A566D49">
              <w:rPr>
                <w:color w:val="00000A"/>
                <w:sz w:val="24"/>
                <w:szCs w:val="24"/>
                <w:lang w:val="en-US"/>
              </w:rPr>
              <w:t xml:space="preserve"> </w:t>
            </w:r>
            <w:r w:rsidRPr="3A566D49">
              <w:rPr>
                <w:color w:val="00000A"/>
                <w:sz w:val="24"/>
                <w:szCs w:val="24"/>
                <w:lang w:val="en-US"/>
              </w:rPr>
              <w:t xml:space="preserve">the property of healing the toxin of the </w:t>
            </w:r>
            <w:proofErr w:type="spellStart"/>
            <w:r w:rsidRPr="3A566D49">
              <w:rPr>
                <w:color w:val="00000A"/>
                <w:sz w:val="24"/>
                <w:szCs w:val="24"/>
                <w:lang w:val="en-US"/>
              </w:rPr>
              <w:t>Somnium</w:t>
            </w:r>
            <w:proofErr w:type="spellEnd"/>
            <w:r w:rsidRPr="3A566D49">
              <w:rPr>
                <w:color w:val="00000A"/>
                <w:sz w:val="24"/>
                <w:szCs w:val="24"/>
                <w:lang w:val="en-US"/>
              </w:rPr>
              <w:t xml:space="preserve"> </w:t>
            </w:r>
            <w:proofErr w:type="spellStart"/>
            <w:r w:rsidRPr="3A566D49">
              <w:rPr>
                <w:color w:val="00000A"/>
                <w:sz w:val="24"/>
                <w:szCs w:val="24"/>
                <w:lang w:val="en-US"/>
              </w:rPr>
              <w:t>Viridis</w:t>
            </w:r>
            <w:proofErr w:type="spellEnd"/>
            <w:r w:rsidRPr="3A566D49">
              <w:rPr>
                <w:color w:val="00000A"/>
                <w:sz w:val="24"/>
                <w:szCs w:val="24"/>
                <w:lang w:val="en-US"/>
              </w:rPr>
              <w:t>, the</w:t>
            </w:r>
            <w:r w:rsidR="1AEEF9A9" w:rsidRPr="3A566D49">
              <w:rPr>
                <w:color w:val="00000A"/>
                <w:sz w:val="24"/>
                <w:szCs w:val="24"/>
                <w:lang w:val="en-US"/>
              </w:rPr>
              <w:t xml:space="preserve"> </w:t>
            </w:r>
            <w:r w:rsidRPr="3A566D49">
              <w:rPr>
                <w:color w:val="00000A"/>
                <w:sz w:val="24"/>
                <w:szCs w:val="24"/>
                <w:lang w:val="en-US"/>
              </w:rPr>
              <w:t>green flower that has grown</w:t>
            </w:r>
            <w:r w:rsidR="7934B1C5" w:rsidRPr="3A566D49">
              <w:rPr>
                <w:color w:val="00000A"/>
                <w:sz w:val="24"/>
                <w:szCs w:val="24"/>
                <w:lang w:val="en-US"/>
              </w:rPr>
              <w:t xml:space="preserve"> o</w:t>
            </w:r>
            <w:r w:rsidRPr="3A566D49">
              <w:rPr>
                <w:color w:val="00000A"/>
                <w:sz w:val="24"/>
                <w:szCs w:val="24"/>
                <w:lang w:val="en-US"/>
              </w:rPr>
              <w:t>n</w:t>
            </w:r>
            <w:r w:rsidR="5F97A7B8" w:rsidRPr="3A566D49">
              <w:rPr>
                <w:color w:val="00000A"/>
                <w:sz w:val="24"/>
                <w:szCs w:val="24"/>
                <w:lang w:val="en-US"/>
              </w:rPr>
              <w:t xml:space="preserve"> </w:t>
            </w:r>
            <w:r w:rsidRPr="3A566D49">
              <w:rPr>
                <w:color w:val="00000A"/>
                <w:sz w:val="24"/>
                <w:szCs w:val="24"/>
                <w:lang w:val="en-US"/>
              </w:rPr>
              <w:t>the</w:t>
            </w:r>
            <w:r w:rsidR="0238DEF7" w:rsidRPr="3A566D49">
              <w:rPr>
                <w:color w:val="00000A"/>
                <w:sz w:val="24"/>
                <w:szCs w:val="24"/>
                <w:lang w:val="en-US"/>
              </w:rPr>
              <w:t xml:space="preserve"> </w:t>
            </w:r>
            <w:proofErr w:type="spellStart"/>
            <w:r w:rsidRPr="3A566D49">
              <w:rPr>
                <w:color w:val="00000A"/>
                <w:sz w:val="24"/>
                <w:szCs w:val="24"/>
                <w:lang w:val="en-US"/>
              </w:rPr>
              <w:t>Sybilin</w:t>
            </w:r>
            <w:proofErr w:type="spellEnd"/>
            <w:r w:rsidRPr="3A566D49">
              <w:rPr>
                <w:color w:val="00000A"/>
                <w:sz w:val="24"/>
                <w:szCs w:val="24"/>
                <w:lang w:val="en-US"/>
              </w:rPr>
              <w:t xml:space="preserve"> Salix and protects the</w:t>
            </w:r>
            <w:r w:rsidR="4873C3D2" w:rsidRPr="3A566D49">
              <w:rPr>
                <w:color w:val="00000A"/>
                <w:sz w:val="24"/>
                <w:szCs w:val="24"/>
                <w:lang w:val="en-US"/>
              </w:rPr>
              <w:t xml:space="preserve"> </w:t>
            </w:r>
            <w:r w:rsidRPr="3A566D49">
              <w:rPr>
                <w:color w:val="00000A"/>
                <w:sz w:val="24"/>
                <w:szCs w:val="24"/>
                <w:lang w:val="en-US"/>
              </w:rPr>
              <w:t>signet.</w:t>
            </w:r>
          </w:p>
          <w:p w:rsidR="3A566D49" w:rsidRPr="006C2606" w:rsidRDefault="3A566D49">
            <w:pPr>
              <w:rPr>
                <w:lang w:val="en-GB"/>
              </w:rPr>
            </w:pPr>
          </w:p>
        </w:tc>
        <w:tc>
          <w:tcPr>
            <w:tcW w:w="4508" w:type="dxa"/>
          </w:tcPr>
          <w:p w:rsidR="3A566D49" w:rsidRPr="006C2606" w:rsidRDefault="3A566D49">
            <w:pPr>
              <w:rPr>
                <w:lang w:val="en-GB"/>
              </w:rPr>
            </w:pPr>
          </w:p>
          <w:p w:rsidR="3A566D49" w:rsidRDefault="3A566D49" w:rsidP="3A566D49">
            <w:pPr>
              <w:spacing w:line="288" w:lineRule="auto"/>
            </w:pPr>
            <w:r>
              <w:rPr>
                <w:noProof/>
                <w:lang w:eastAsia="it-IT"/>
              </w:rPr>
              <w:drawing>
                <wp:inline distT="0" distB="0" distL="0" distR="0">
                  <wp:extent cx="714375" cy="981075"/>
                  <wp:effectExtent l="0" t="0" r="0" b="0"/>
                  <wp:docPr id="20511493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14375" cy="981075"/>
                          </a:xfrm>
                          <a:prstGeom prst="rect">
                            <a:avLst/>
                          </a:prstGeom>
                        </pic:spPr>
                      </pic:pic>
                    </a:graphicData>
                  </a:graphic>
                </wp:inline>
              </w:drawing>
            </w:r>
          </w:p>
          <w:p w:rsidR="3A566D49" w:rsidRDefault="3A566D49"/>
        </w:tc>
      </w:tr>
      <w:tr w:rsidR="3A566D49" w:rsidTr="3CD8ACA0">
        <w:tc>
          <w:tcPr>
            <w:tcW w:w="4508" w:type="dxa"/>
          </w:tcPr>
          <w:p w:rsidR="3A566D49" w:rsidRDefault="3A566D49"/>
          <w:p w:rsidR="3A566D49" w:rsidRDefault="3A566D49" w:rsidP="3A566D49">
            <w:pPr>
              <w:pStyle w:val="Titolo4"/>
              <w:outlineLvl w:val="3"/>
              <w:rPr>
                <w:rFonts w:eastAsia="Arial" w:cs="Arial"/>
                <w:color w:val="00000A"/>
                <w:szCs w:val="28"/>
                <w:lang w:val="en-US"/>
              </w:rPr>
            </w:pPr>
            <w:proofErr w:type="spellStart"/>
            <w:r w:rsidRPr="3A566D49">
              <w:rPr>
                <w:rFonts w:eastAsia="Arial" w:cs="Arial"/>
                <w:color w:val="00000A"/>
                <w:szCs w:val="28"/>
                <w:lang w:val="en-US"/>
              </w:rPr>
              <w:t>Sybiline</w:t>
            </w:r>
            <w:proofErr w:type="spellEnd"/>
            <w:r w:rsidR="530D6279" w:rsidRPr="3A566D49">
              <w:rPr>
                <w:rFonts w:eastAsia="Arial" w:cs="Arial"/>
                <w:color w:val="00000A"/>
                <w:szCs w:val="28"/>
                <w:lang w:val="en-US"/>
              </w:rPr>
              <w:t xml:space="preserve"> </w:t>
            </w:r>
            <w:r w:rsidRPr="3A566D49">
              <w:rPr>
                <w:rFonts w:eastAsia="Arial" w:cs="Arial"/>
                <w:color w:val="00000A"/>
                <w:szCs w:val="28"/>
                <w:lang w:val="en-US"/>
              </w:rPr>
              <w:t>Salix</w:t>
            </w:r>
          </w:p>
          <w:p w:rsidR="3A566D49" w:rsidRPr="006C2606" w:rsidRDefault="3A566D49">
            <w:pPr>
              <w:rPr>
                <w:lang w:val="en-GB"/>
              </w:rPr>
            </w:pPr>
          </w:p>
          <w:p w:rsidR="3A566D49" w:rsidRPr="006C2606" w:rsidRDefault="3A566D49" w:rsidP="3A566D49">
            <w:pPr>
              <w:spacing w:line="288" w:lineRule="auto"/>
              <w:rPr>
                <w:lang w:val="en-GB"/>
              </w:rPr>
            </w:pPr>
            <w:r w:rsidRPr="3A566D49">
              <w:rPr>
                <w:color w:val="00000A"/>
                <w:sz w:val="24"/>
                <w:szCs w:val="24"/>
                <w:lang w:val="en-US"/>
              </w:rPr>
              <w:t xml:space="preserve">The botany section is home for the </w:t>
            </w:r>
            <w:proofErr w:type="spellStart"/>
            <w:r w:rsidRPr="3A566D49">
              <w:rPr>
                <w:color w:val="00000A"/>
                <w:sz w:val="24"/>
                <w:szCs w:val="24"/>
                <w:lang w:val="en-US"/>
              </w:rPr>
              <w:t>Sybilin</w:t>
            </w:r>
            <w:proofErr w:type="spellEnd"/>
            <w:r w:rsidRPr="3A566D49">
              <w:rPr>
                <w:color w:val="00000A"/>
                <w:sz w:val="24"/>
                <w:szCs w:val="24"/>
                <w:lang w:val="en-US"/>
              </w:rPr>
              <w:t xml:space="preserve"> Salix, a giant tree that has expanded in the</w:t>
            </w:r>
            <w:r w:rsidR="1FD3E747" w:rsidRPr="3A566D49">
              <w:rPr>
                <w:color w:val="00000A"/>
                <w:sz w:val="24"/>
                <w:szCs w:val="24"/>
                <w:lang w:val="en-US"/>
              </w:rPr>
              <w:t xml:space="preserve"> </w:t>
            </w:r>
            <w:r w:rsidRPr="3A566D49">
              <w:rPr>
                <w:color w:val="00000A"/>
                <w:sz w:val="24"/>
                <w:szCs w:val="24"/>
                <w:lang w:val="en-US"/>
              </w:rPr>
              <w:t>entire</w:t>
            </w:r>
            <w:r w:rsidR="2097818D" w:rsidRPr="3A566D49">
              <w:rPr>
                <w:color w:val="00000A"/>
                <w:sz w:val="24"/>
                <w:szCs w:val="24"/>
                <w:lang w:val="en-US"/>
              </w:rPr>
              <w:t xml:space="preserve"> </w:t>
            </w:r>
            <w:r w:rsidRPr="3A566D49">
              <w:rPr>
                <w:color w:val="00000A"/>
                <w:sz w:val="24"/>
                <w:szCs w:val="24"/>
                <w:lang w:val="en-US"/>
              </w:rPr>
              <w:t>room with his branches, giving it its verdant look. The</w:t>
            </w:r>
            <w:r w:rsidR="76BCF3C2" w:rsidRPr="3A566D49">
              <w:rPr>
                <w:color w:val="00000A"/>
                <w:sz w:val="24"/>
                <w:szCs w:val="24"/>
                <w:lang w:val="en-US"/>
              </w:rPr>
              <w:t xml:space="preserve"> </w:t>
            </w:r>
            <w:proofErr w:type="spellStart"/>
            <w:r w:rsidRPr="3A566D49">
              <w:rPr>
                <w:color w:val="00000A"/>
                <w:sz w:val="24"/>
                <w:szCs w:val="24"/>
                <w:lang w:val="en-US"/>
              </w:rPr>
              <w:t>salix</w:t>
            </w:r>
            <w:proofErr w:type="spellEnd"/>
            <w:r w:rsidRPr="3A566D49">
              <w:rPr>
                <w:color w:val="00000A"/>
                <w:sz w:val="24"/>
                <w:szCs w:val="24"/>
                <w:lang w:val="en-US"/>
              </w:rPr>
              <w:t xml:space="preserve"> holds the section’s signet </w:t>
            </w:r>
            <w:r w:rsidRPr="3A566D49">
              <w:rPr>
                <w:color w:val="00000A"/>
                <w:sz w:val="24"/>
                <w:szCs w:val="24"/>
                <w:lang w:val="en-US"/>
              </w:rPr>
              <w:lastRenderedPageBreak/>
              <w:t xml:space="preserve">and an exemplar of </w:t>
            </w:r>
            <w:proofErr w:type="spellStart"/>
            <w:r w:rsidRPr="3A566D49">
              <w:rPr>
                <w:color w:val="00000A"/>
                <w:sz w:val="24"/>
                <w:szCs w:val="24"/>
                <w:lang w:val="en-US"/>
              </w:rPr>
              <w:t>Somnium</w:t>
            </w:r>
            <w:proofErr w:type="spellEnd"/>
            <w:r w:rsidRPr="3A566D49">
              <w:rPr>
                <w:color w:val="00000A"/>
                <w:sz w:val="24"/>
                <w:szCs w:val="24"/>
                <w:lang w:val="en-US"/>
              </w:rPr>
              <w:t xml:space="preserve"> </w:t>
            </w:r>
            <w:proofErr w:type="spellStart"/>
            <w:r w:rsidRPr="3A566D49">
              <w:rPr>
                <w:color w:val="00000A"/>
                <w:sz w:val="24"/>
                <w:szCs w:val="24"/>
                <w:lang w:val="en-US"/>
              </w:rPr>
              <w:t>Viridis</w:t>
            </w:r>
            <w:proofErr w:type="spellEnd"/>
            <w:r w:rsidRPr="3A566D49">
              <w:rPr>
                <w:color w:val="00000A"/>
                <w:sz w:val="24"/>
                <w:szCs w:val="24"/>
                <w:lang w:val="en-US"/>
              </w:rPr>
              <w:t>, a very rare and toxic flower.</w:t>
            </w:r>
          </w:p>
          <w:p w:rsidR="3A566D49" w:rsidRPr="006C2606" w:rsidRDefault="3A566D49">
            <w:pPr>
              <w:rPr>
                <w:lang w:val="en-GB"/>
              </w:rPr>
            </w:pPr>
          </w:p>
        </w:tc>
        <w:tc>
          <w:tcPr>
            <w:tcW w:w="4508" w:type="dxa"/>
          </w:tcPr>
          <w:p w:rsidR="3A566D49" w:rsidRPr="006C2606" w:rsidRDefault="3A566D49">
            <w:pPr>
              <w:rPr>
                <w:lang w:val="en-GB"/>
              </w:rPr>
            </w:pPr>
          </w:p>
          <w:p w:rsidR="3A566D49" w:rsidRDefault="3A566D49" w:rsidP="3A566D49">
            <w:pPr>
              <w:spacing w:line="288" w:lineRule="auto"/>
            </w:pPr>
            <w:r>
              <w:rPr>
                <w:noProof/>
                <w:lang w:eastAsia="it-IT"/>
              </w:rPr>
              <w:drawing>
                <wp:inline distT="0" distB="0" distL="0" distR="0">
                  <wp:extent cx="847725" cy="1238250"/>
                  <wp:effectExtent l="0" t="0" r="0" b="0"/>
                  <wp:docPr id="15807172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7725" cy="1238250"/>
                          </a:xfrm>
                          <a:prstGeom prst="rect">
                            <a:avLst/>
                          </a:prstGeom>
                        </pic:spPr>
                      </pic:pic>
                    </a:graphicData>
                  </a:graphic>
                </wp:inline>
              </w:drawing>
            </w:r>
          </w:p>
          <w:p w:rsidR="3A566D49" w:rsidRDefault="3A566D49"/>
        </w:tc>
      </w:tr>
      <w:tr w:rsidR="3A566D49" w:rsidTr="3CD8ACA0">
        <w:tc>
          <w:tcPr>
            <w:tcW w:w="4508" w:type="dxa"/>
          </w:tcPr>
          <w:p w:rsidR="3A566D49" w:rsidRDefault="3A566D49"/>
          <w:p w:rsidR="3A566D49" w:rsidRDefault="3A566D49" w:rsidP="3A566D49">
            <w:pPr>
              <w:pStyle w:val="Titolo4"/>
              <w:outlineLvl w:val="3"/>
              <w:rPr>
                <w:rFonts w:eastAsia="Arial" w:cs="Arial"/>
                <w:color w:val="00000A"/>
                <w:szCs w:val="28"/>
                <w:lang w:val="en-US"/>
              </w:rPr>
            </w:pPr>
            <w:proofErr w:type="spellStart"/>
            <w:r w:rsidRPr="3A566D49">
              <w:rPr>
                <w:rFonts w:eastAsia="Arial" w:cs="Arial"/>
                <w:color w:val="00000A"/>
                <w:szCs w:val="28"/>
                <w:lang w:val="en-US"/>
              </w:rPr>
              <w:t>Somnium</w:t>
            </w:r>
            <w:proofErr w:type="spellEnd"/>
            <w:r w:rsidRPr="3A566D49">
              <w:rPr>
                <w:rFonts w:eastAsia="Arial" w:cs="Arial"/>
                <w:color w:val="00000A"/>
                <w:szCs w:val="28"/>
                <w:lang w:val="en-US"/>
              </w:rPr>
              <w:t xml:space="preserve"> </w:t>
            </w:r>
            <w:proofErr w:type="spellStart"/>
            <w:r w:rsidRPr="3A566D49">
              <w:rPr>
                <w:rFonts w:eastAsia="Arial" w:cs="Arial"/>
                <w:color w:val="00000A"/>
                <w:szCs w:val="28"/>
                <w:lang w:val="en-US"/>
              </w:rPr>
              <w:t>Viridis</w:t>
            </w:r>
            <w:proofErr w:type="spellEnd"/>
          </w:p>
          <w:p w:rsidR="3A566D49" w:rsidRDefault="3A566D49" w:rsidP="3A566D49">
            <w:pPr>
              <w:rPr>
                <w:lang w:val="en-US"/>
              </w:rPr>
            </w:pPr>
          </w:p>
          <w:p w:rsidR="3A566D49" w:rsidRPr="006C2606" w:rsidRDefault="3A566D49" w:rsidP="3A566D49">
            <w:pPr>
              <w:spacing w:line="288" w:lineRule="auto"/>
              <w:rPr>
                <w:lang w:val="en-GB"/>
              </w:rPr>
            </w:pPr>
            <w:r w:rsidRPr="3A566D49">
              <w:rPr>
                <w:color w:val="00000A"/>
                <w:sz w:val="24"/>
                <w:szCs w:val="24"/>
                <w:lang w:val="en-US"/>
              </w:rPr>
              <w:t>A very rare and toxic</w:t>
            </w:r>
            <w:r w:rsidR="30318511" w:rsidRPr="3A566D49">
              <w:rPr>
                <w:color w:val="00000A"/>
                <w:sz w:val="24"/>
                <w:szCs w:val="24"/>
                <w:lang w:val="en-US"/>
              </w:rPr>
              <w:t xml:space="preserve"> </w:t>
            </w:r>
            <w:r w:rsidRPr="3A566D49">
              <w:rPr>
                <w:color w:val="00000A"/>
                <w:sz w:val="24"/>
                <w:szCs w:val="24"/>
                <w:lang w:val="en-US"/>
              </w:rPr>
              <w:t xml:space="preserve">flower. Its toxin causes strong hallucinations. The </w:t>
            </w:r>
            <w:proofErr w:type="spellStart"/>
            <w:r w:rsidRPr="3A566D49">
              <w:rPr>
                <w:color w:val="00000A"/>
                <w:sz w:val="24"/>
                <w:szCs w:val="24"/>
                <w:lang w:val="en-US"/>
              </w:rPr>
              <w:t>Sybiline</w:t>
            </w:r>
            <w:proofErr w:type="spellEnd"/>
            <w:r w:rsidRPr="3A566D49">
              <w:rPr>
                <w:color w:val="00000A"/>
                <w:sz w:val="24"/>
                <w:szCs w:val="24"/>
                <w:lang w:val="en-US"/>
              </w:rPr>
              <w:t xml:space="preserve"> Salix uses the </w:t>
            </w:r>
            <w:proofErr w:type="spellStart"/>
            <w:r w:rsidRPr="3A566D49">
              <w:rPr>
                <w:color w:val="00000A"/>
                <w:sz w:val="24"/>
                <w:szCs w:val="24"/>
                <w:lang w:val="en-US"/>
              </w:rPr>
              <w:t>Somnium</w:t>
            </w:r>
            <w:proofErr w:type="spellEnd"/>
            <w:r w:rsidRPr="3A566D49">
              <w:rPr>
                <w:color w:val="00000A"/>
                <w:sz w:val="24"/>
                <w:szCs w:val="24"/>
                <w:lang w:val="en-US"/>
              </w:rPr>
              <w:t xml:space="preserve"> </w:t>
            </w:r>
            <w:proofErr w:type="spellStart"/>
            <w:r w:rsidRPr="3A566D49">
              <w:rPr>
                <w:color w:val="00000A"/>
                <w:sz w:val="24"/>
                <w:szCs w:val="24"/>
                <w:lang w:val="en-US"/>
              </w:rPr>
              <w:t>Viridis</w:t>
            </w:r>
            <w:proofErr w:type="spellEnd"/>
            <w:r w:rsidRPr="3A566D49">
              <w:rPr>
                <w:color w:val="00000A"/>
                <w:sz w:val="24"/>
                <w:szCs w:val="24"/>
                <w:lang w:val="en-US"/>
              </w:rPr>
              <w:t xml:space="preserve"> to protect the section’s signet from intruders.</w:t>
            </w:r>
          </w:p>
          <w:p w:rsidR="3A566D49" w:rsidRPr="006C2606" w:rsidRDefault="3A566D49">
            <w:pPr>
              <w:rPr>
                <w:lang w:val="en-GB"/>
              </w:rPr>
            </w:pPr>
          </w:p>
        </w:tc>
        <w:tc>
          <w:tcPr>
            <w:tcW w:w="4508" w:type="dxa"/>
          </w:tcPr>
          <w:p w:rsidR="3A566D49" w:rsidRPr="006C2606" w:rsidRDefault="3A566D49">
            <w:pPr>
              <w:rPr>
                <w:lang w:val="en-GB"/>
              </w:rPr>
            </w:pPr>
          </w:p>
          <w:p w:rsidR="3A566D49" w:rsidRDefault="3A566D49" w:rsidP="3A566D49">
            <w:pPr>
              <w:spacing w:line="288" w:lineRule="auto"/>
            </w:pPr>
            <w:r>
              <w:rPr>
                <w:noProof/>
                <w:lang w:eastAsia="it-IT"/>
              </w:rPr>
              <w:drawing>
                <wp:inline distT="0" distB="0" distL="0" distR="0">
                  <wp:extent cx="1000125" cy="1343025"/>
                  <wp:effectExtent l="0" t="0" r="0" b="0"/>
                  <wp:docPr id="14126953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00125" cy="1343025"/>
                          </a:xfrm>
                          <a:prstGeom prst="rect">
                            <a:avLst/>
                          </a:prstGeom>
                        </pic:spPr>
                      </pic:pic>
                    </a:graphicData>
                  </a:graphic>
                </wp:inline>
              </w:drawing>
            </w:r>
          </w:p>
          <w:p w:rsidR="3A566D49" w:rsidRDefault="3A566D49"/>
        </w:tc>
      </w:tr>
      <w:tr w:rsidR="3A566D49" w:rsidTr="3CD8ACA0">
        <w:tc>
          <w:tcPr>
            <w:tcW w:w="4508" w:type="dxa"/>
          </w:tcPr>
          <w:p w:rsidR="3A566D49" w:rsidRDefault="3A566D49"/>
          <w:p w:rsidR="3A566D49" w:rsidRPr="006C2606" w:rsidRDefault="3A566D49" w:rsidP="3A566D49">
            <w:pPr>
              <w:pStyle w:val="Titolo4"/>
              <w:outlineLvl w:val="3"/>
              <w:rPr>
                <w:lang w:val="en-GB"/>
              </w:rPr>
            </w:pPr>
            <w:r w:rsidRPr="3A566D49">
              <w:rPr>
                <w:rFonts w:eastAsia="Arial" w:cs="Arial"/>
                <w:color w:val="00000A"/>
                <w:szCs w:val="28"/>
                <w:lang w:val="en-US"/>
              </w:rPr>
              <w:t>Signet</w:t>
            </w:r>
          </w:p>
          <w:p w:rsidR="3A566D49" w:rsidRPr="006C2606" w:rsidRDefault="3A566D49">
            <w:pPr>
              <w:rPr>
                <w:lang w:val="en-GB"/>
              </w:rPr>
            </w:pPr>
          </w:p>
          <w:p w:rsidR="3A566D49" w:rsidRPr="006C2606" w:rsidRDefault="3A566D49" w:rsidP="3A566D49">
            <w:pPr>
              <w:spacing w:line="288" w:lineRule="auto"/>
              <w:rPr>
                <w:lang w:val="en-GB"/>
              </w:rPr>
            </w:pPr>
            <w:r w:rsidRPr="3A566D49">
              <w:rPr>
                <w:color w:val="00000A"/>
                <w:sz w:val="24"/>
                <w:szCs w:val="24"/>
                <w:lang w:val="en-US"/>
              </w:rPr>
              <w:t>The signet of the botany</w:t>
            </w:r>
            <w:r w:rsidR="545CD484" w:rsidRPr="3A566D49">
              <w:rPr>
                <w:color w:val="00000A"/>
                <w:sz w:val="24"/>
                <w:szCs w:val="24"/>
                <w:lang w:val="en-US"/>
              </w:rPr>
              <w:t xml:space="preserve"> </w:t>
            </w:r>
            <w:r w:rsidRPr="3A566D49">
              <w:rPr>
                <w:color w:val="00000A"/>
                <w:sz w:val="24"/>
                <w:szCs w:val="24"/>
                <w:lang w:val="en-US"/>
              </w:rPr>
              <w:t>section, belonging to the muse of flora.</w:t>
            </w:r>
          </w:p>
          <w:p w:rsidR="3A566D49" w:rsidRPr="006C2606" w:rsidRDefault="3A566D49">
            <w:pPr>
              <w:rPr>
                <w:lang w:val="en-GB"/>
              </w:rPr>
            </w:pPr>
          </w:p>
        </w:tc>
        <w:tc>
          <w:tcPr>
            <w:tcW w:w="4508" w:type="dxa"/>
          </w:tcPr>
          <w:p w:rsidR="3A566D49" w:rsidRPr="006C2606" w:rsidRDefault="3A566D49">
            <w:pPr>
              <w:rPr>
                <w:lang w:val="en-GB"/>
              </w:rPr>
            </w:pPr>
          </w:p>
          <w:p w:rsidR="3A566D49" w:rsidRDefault="3A566D49" w:rsidP="3A566D49">
            <w:pPr>
              <w:spacing w:line="288" w:lineRule="auto"/>
            </w:pPr>
            <w:r>
              <w:rPr>
                <w:noProof/>
                <w:lang w:eastAsia="it-IT"/>
              </w:rPr>
              <w:drawing>
                <wp:inline distT="0" distB="0" distL="0" distR="0">
                  <wp:extent cx="1028700" cy="1028700"/>
                  <wp:effectExtent l="0" t="0" r="0" b="0"/>
                  <wp:docPr id="19051428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28700" cy="1028700"/>
                          </a:xfrm>
                          <a:prstGeom prst="rect">
                            <a:avLst/>
                          </a:prstGeom>
                        </pic:spPr>
                      </pic:pic>
                    </a:graphicData>
                  </a:graphic>
                </wp:inline>
              </w:drawing>
            </w:r>
          </w:p>
          <w:p w:rsidR="3A566D49" w:rsidRDefault="3A566D49"/>
        </w:tc>
      </w:tr>
      <w:tr w:rsidR="3A566D49" w:rsidTr="3CD8ACA0">
        <w:tc>
          <w:tcPr>
            <w:tcW w:w="4508" w:type="dxa"/>
          </w:tcPr>
          <w:p w:rsidR="3A566D49" w:rsidRDefault="3A566D49"/>
          <w:p w:rsidR="3A566D49" w:rsidRPr="006C2606" w:rsidRDefault="3A566D49" w:rsidP="3A566D49">
            <w:pPr>
              <w:pStyle w:val="Titolo4"/>
              <w:outlineLvl w:val="3"/>
              <w:rPr>
                <w:lang w:val="en-GB"/>
              </w:rPr>
            </w:pPr>
            <w:r w:rsidRPr="3A566D49">
              <w:rPr>
                <w:rFonts w:eastAsia="Arial" w:cs="Arial"/>
                <w:color w:val="00000A"/>
                <w:szCs w:val="28"/>
                <w:lang w:val="en-US"/>
              </w:rPr>
              <w:t>Hedges</w:t>
            </w:r>
          </w:p>
          <w:p w:rsidR="3A566D49" w:rsidRPr="006C2606" w:rsidRDefault="3A566D49">
            <w:pPr>
              <w:rPr>
                <w:lang w:val="en-GB"/>
              </w:rPr>
            </w:pPr>
          </w:p>
          <w:p w:rsidR="3A566D49" w:rsidRPr="006C2606" w:rsidRDefault="3A566D49" w:rsidP="3A566D49">
            <w:pPr>
              <w:spacing w:line="288" w:lineRule="auto"/>
              <w:rPr>
                <w:lang w:val="en-GB"/>
              </w:rPr>
            </w:pPr>
            <w:r w:rsidRPr="3A566D49">
              <w:rPr>
                <w:color w:val="00000A"/>
                <w:sz w:val="24"/>
                <w:szCs w:val="24"/>
                <w:lang w:val="en-US"/>
              </w:rPr>
              <w:t xml:space="preserve">The maze that appears to the </w:t>
            </w:r>
            <w:r w:rsidR="248388B9" w:rsidRPr="3A566D49">
              <w:rPr>
                <w:color w:val="00000A"/>
                <w:sz w:val="24"/>
                <w:szCs w:val="24"/>
                <w:lang w:val="en-US"/>
              </w:rPr>
              <w:t>i</w:t>
            </w:r>
            <w:r w:rsidRPr="3A566D49">
              <w:rPr>
                <w:color w:val="00000A"/>
                <w:sz w:val="24"/>
                <w:szCs w:val="24"/>
                <w:lang w:val="en-US"/>
              </w:rPr>
              <w:t>ntruder while he is hallucinating is composed of high hedges</w:t>
            </w:r>
          </w:p>
          <w:p w:rsidR="3A566D49" w:rsidRPr="006C2606" w:rsidRDefault="3A566D49">
            <w:pPr>
              <w:rPr>
                <w:lang w:val="en-GB"/>
              </w:rPr>
            </w:pPr>
          </w:p>
        </w:tc>
        <w:tc>
          <w:tcPr>
            <w:tcW w:w="4508" w:type="dxa"/>
          </w:tcPr>
          <w:p w:rsidR="3A566D49" w:rsidRPr="006C2606" w:rsidRDefault="3A566D49">
            <w:pPr>
              <w:rPr>
                <w:lang w:val="en-GB"/>
              </w:rPr>
            </w:pPr>
          </w:p>
          <w:p w:rsidR="3A566D49" w:rsidRDefault="3A566D49" w:rsidP="3A566D49">
            <w:pPr>
              <w:spacing w:line="288" w:lineRule="auto"/>
            </w:pPr>
            <w:r>
              <w:rPr>
                <w:noProof/>
                <w:lang w:eastAsia="it-IT"/>
              </w:rPr>
              <w:drawing>
                <wp:inline distT="0" distB="0" distL="0" distR="0">
                  <wp:extent cx="1285875" cy="876300"/>
                  <wp:effectExtent l="0" t="0" r="0" b="0"/>
                  <wp:docPr id="5215197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85875" cy="876300"/>
                          </a:xfrm>
                          <a:prstGeom prst="rect">
                            <a:avLst/>
                          </a:prstGeom>
                        </pic:spPr>
                      </pic:pic>
                    </a:graphicData>
                  </a:graphic>
                </wp:inline>
              </w:drawing>
            </w:r>
          </w:p>
          <w:p w:rsidR="3A566D49" w:rsidRDefault="3A566D49"/>
        </w:tc>
      </w:tr>
    </w:tbl>
    <w:p w:rsidR="3A566D49" w:rsidRPr="00FC41A0" w:rsidRDefault="3A566D49" w:rsidP="00FC41A0">
      <w:pPr>
        <w:pStyle w:val="Titolo3"/>
      </w:pPr>
      <w:r>
        <w:br w:type="page"/>
      </w:r>
      <w:proofErr w:type="spellStart"/>
      <w:r w:rsidR="00FC41A0">
        <w:lastRenderedPageBreak/>
        <w:t>Cutscenes</w:t>
      </w:r>
      <w:proofErr w:type="spellEnd"/>
      <w:r w:rsidR="00FC41A0">
        <w:t xml:space="preserve"> and Dialogues</w:t>
      </w:r>
      <w:r w:rsidRPr="00FC41A0">
        <w:tab/>
      </w:r>
    </w:p>
    <w:p w:rsidR="2EBF8215" w:rsidRPr="006C2606" w:rsidRDefault="2EBF8215" w:rsidP="3A566D49">
      <w:pPr>
        <w:pStyle w:val="Paragrafoelenco"/>
        <w:numPr>
          <w:ilvl w:val="0"/>
          <w:numId w:val="1"/>
        </w:numPr>
        <w:spacing w:line="288" w:lineRule="auto"/>
        <w:rPr>
          <w:rFonts w:eastAsiaTheme="minorEastAsia"/>
          <w:color w:val="00000A"/>
          <w:szCs w:val="24"/>
          <w:lang w:val="en-GB"/>
        </w:rPr>
      </w:pPr>
      <w:r w:rsidRPr="3A566D49">
        <w:rPr>
          <w:rFonts w:ascii="Calibri" w:eastAsia="Calibri" w:hAnsi="Calibri" w:cs="Calibri"/>
          <w:color w:val="00000A"/>
          <w:szCs w:val="24"/>
          <w:lang w:val="en-US"/>
        </w:rPr>
        <w:t>When Minerva enters the room for the first time:</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“The botany section. Not many places to hide the signet in here. One thing I am sure of: if something is up in the botany section, the Salix is involved.”</w:t>
      </w:r>
    </w:p>
    <w:p w:rsidR="2EBF8215" w:rsidRPr="00FC41A0" w:rsidRDefault="2EBF8215" w:rsidP="3A566D49">
      <w:pPr>
        <w:pStyle w:val="Paragrafoelenco"/>
        <w:numPr>
          <w:ilvl w:val="0"/>
          <w:numId w:val="1"/>
        </w:numPr>
        <w:spacing w:line="288" w:lineRule="auto"/>
        <w:rPr>
          <w:rFonts w:eastAsiaTheme="minorEastAsia"/>
          <w:color w:val="00000A"/>
          <w:szCs w:val="24"/>
          <w:lang w:val="en-GB"/>
        </w:rPr>
      </w:pPr>
      <w:r w:rsidRPr="3A566D49">
        <w:rPr>
          <w:rFonts w:ascii="Calibri" w:eastAsia="Calibri" w:hAnsi="Calibri" w:cs="Calibri"/>
          <w:color w:val="00000A"/>
          <w:szCs w:val="24"/>
          <w:lang w:val="en-US"/>
        </w:rPr>
        <w:t>When Minerva interacts with a work desk, before interacting with the signet:</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w:t>
      </w:r>
      <w:r w:rsidRPr="3A566D49">
        <w:rPr>
          <w:rFonts w:ascii="Calibri" w:eastAsia="Calibri" w:hAnsi="Calibri" w:cs="Calibri"/>
          <w:i/>
          <w:iCs/>
          <w:color w:val="00000A"/>
          <w:szCs w:val="24"/>
          <w:lang w:val="en-US"/>
        </w:rPr>
        <w:t>Potions, elixirs, antidotes. The library really has it all.</w:t>
      </w:r>
      <w:r w:rsidRPr="3A566D49">
        <w:rPr>
          <w:rFonts w:ascii="Calibri" w:eastAsia="Calibri" w:hAnsi="Calibri" w:cs="Calibri"/>
          <w:color w:val="00000A"/>
          <w:szCs w:val="24"/>
          <w:lang w:val="en-US"/>
        </w:rPr>
        <w:t>”</w:t>
      </w:r>
      <w:r w:rsidRPr="00FC41A0">
        <w:rPr>
          <w:lang w:val="en-GB"/>
        </w:rPr>
        <w:tab/>
      </w:r>
    </w:p>
    <w:p w:rsidR="2EBF8215" w:rsidRPr="006C2606" w:rsidRDefault="2EBF8215" w:rsidP="3A566D49">
      <w:pPr>
        <w:pStyle w:val="Paragrafoelenco"/>
        <w:numPr>
          <w:ilvl w:val="0"/>
          <w:numId w:val="1"/>
        </w:numPr>
        <w:spacing w:line="288" w:lineRule="auto"/>
        <w:rPr>
          <w:rFonts w:eastAsiaTheme="minorEastAsia"/>
          <w:color w:val="00000A"/>
          <w:szCs w:val="24"/>
          <w:lang w:val="en-GB"/>
        </w:rPr>
      </w:pPr>
      <w:r w:rsidRPr="3A566D49">
        <w:rPr>
          <w:rFonts w:ascii="Calibri" w:eastAsia="Calibri" w:hAnsi="Calibri" w:cs="Calibri"/>
          <w:color w:val="00000A"/>
          <w:szCs w:val="24"/>
          <w:lang w:val="en-US"/>
        </w:rPr>
        <w:t xml:space="preserve">When Minerva interacts with the signet held by the Salix a </w:t>
      </w:r>
      <w:proofErr w:type="spellStart"/>
      <w:r w:rsidRPr="3A566D49">
        <w:rPr>
          <w:rFonts w:ascii="Calibri" w:eastAsia="Calibri" w:hAnsi="Calibri" w:cs="Calibri"/>
          <w:b/>
          <w:bCs/>
          <w:color w:val="00000A"/>
          <w:szCs w:val="24"/>
          <w:lang w:val="en-US"/>
        </w:rPr>
        <w:t>cutscene</w:t>
      </w:r>
      <w:proofErr w:type="spellEnd"/>
      <w:r w:rsidRPr="3A566D49">
        <w:rPr>
          <w:rFonts w:ascii="Calibri" w:eastAsia="Calibri" w:hAnsi="Calibri" w:cs="Calibri"/>
          <w:color w:val="00000A"/>
          <w:szCs w:val="24"/>
          <w:lang w:val="en-US"/>
        </w:rPr>
        <w:t xml:space="preserve"> starts. The </w:t>
      </w:r>
      <w:proofErr w:type="spellStart"/>
      <w:r w:rsidRPr="3A566D49">
        <w:rPr>
          <w:rFonts w:ascii="Calibri" w:eastAsia="Calibri" w:hAnsi="Calibri" w:cs="Calibri"/>
          <w:color w:val="00000A"/>
          <w:szCs w:val="24"/>
          <w:lang w:val="en-US"/>
        </w:rPr>
        <w:t>cutscene</w:t>
      </w:r>
      <w:proofErr w:type="spellEnd"/>
      <w:r w:rsidRPr="3A566D49">
        <w:rPr>
          <w:rFonts w:ascii="Calibri" w:eastAsia="Calibri" w:hAnsi="Calibri" w:cs="Calibri"/>
          <w:color w:val="00000A"/>
          <w:szCs w:val="24"/>
          <w:lang w:val="en-US"/>
        </w:rPr>
        <w:t xml:space="preserve"> shows Minerva grabbing the signet and observing it for a little while.</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“Well, that was easy.”</w:t>
      </w:r>
      <w:r w:rsidRPr="006C2606">
        <w:rPr>
          <w:lang w:val="en-GB"/>
        </w:rPr>
        <w:br/>
      </w:r>
      <w:r w:rsidRPr="3A566D49">
        <w:rPr>
          <w:rFonts w:ascii="Calibri" w:eastAsia="Calibri" w:hAnsi="Calibri" w:cs="Calibri"/>
          <w:color w:val="00000A"/>
          <w:szCs w:val="24"/>
          <w:lang w:val="en-US"/>
        </w:rPr>
        <w:t xml:space="preserve"> The noise of the </w:t>
      </w:r>
      <w:proofErr w:type="spellStart"/>
      <w:r w:rsidRPr="3A566D49">
        <w:rPr>
          <w:rFonts w:ascii="Calibri" w:eastAsia="Calibri" w:hAnsi="Calibri" w:cs="Calibri"/>
          <w:color w:val="00000A"/>
          <w:szCs w:val="24"/>
          <w:lang w:val="en-US"/>
        </w:rPr>
        <w:t>Somnium</w:t>
      </w:r>
      <w:proofErr w:type="spellEnd"/>
      <w:r w:rsidRPr="3A566D49">
        <w:rPr>
          <w:rFonts w:ascii="Calibri" w:eastAsia="Calibri" w:hAnsi="Calibri" w:cs="Calibri"/>
          <w:color w:val="00000A"/>
          <w:szCs w:val="24"/>
          <w:lang w:val="en-US"/>
        </w:rPr>
        <w:t xml:space="preserve"> </w:t>
      </w:r>
      <w:proofErr w:type="spellStart"/>
      <w:r w:rsidRPr="3A566D49">
        <w:rPr>
          <w:rFonts w:ascii="Calibri" w:eastAsia="Calibri" w:hAnsi="Calibri" w:cs="Calibri"/>
          <w:color w:val="00000A"/>
          <w:szCs w:val="24"/>
          <w:lang w:val="en-US"/>
        </w:rPr>
        <w:t>Viridis</w:t>
      </w:r>
      <w:proofErr w:type="spellEnd"/>
      <w:r w:rsidRPr="3A566D49">
        <w:rPr>
          <w:rFonts w:ascii="Calibri" w:eastAsia="Calibri" w:hAnsi="Calibri" w:cs="Calibri"/>
          <w:color w:val="00000A"/>
          <w:szCs w:val="24"/>
          <w:lang w:val="en-US"/>
        </w:rPr>
        <w:t xml:space="preserve"> spores is heard and the spores are visually represented by a green bright powder. Minerva starts coughing and waving her arms to try and dissipate the spores. The camera loses and regains focus to show Minerva senses being altered by the toxin. Minerva falls on her knees. The camera zooms on her face while she keeps coughing. Minerva stops coughing and slowly rises her head. When she does, her eyes open wide. At this point the camera zooms out, showing what Minerva sees in her hallucination. She is </w:t>
      </w:r>
      <w:proofErr w:type="spellStart"/>
      <w:r w:rsidRPr="3A566D49">
        <w:rPr>
          <w:rFonts w:ascii="Calibri" w:eastAsia="Calibri" w:hAnsi="Calibri" w:cs="Calibri"/>
          <w:color w:val="00000A"/>
          <w:szCs w:val="24"/>
          <w:lang w:val="en-US"/>
        </w:rPr>
        <w:t>know</w:t>
      </w:r>
      <w:proofErr w:type="spellEnd"/>
      <w:r w:rsidRPr="3A566D49">
        <w:rPr>
          <w:rFonts w:ascii="Calibri" w:eastAsia="Calibri" w:hAnsi="Calibri" w:cs="Calibri"/>
          <w:color w:val="00000A"/>
          <w:szCs w:val="24"/>
          <w:lang w:val="en-US"/>
        </w:rPr>
        <w:t xml:space="preserve"> surrounded by high and thick hedges. The </w:t>
      </w:r>
      <w:proofErr w:type="spellStart"/>
      <w:r w:rsidRPr="3A566D49">
        <w:rPr>
          <w:rFonts w:ascii="Calibri" w:eastAsia="Calibri" w:hAnsi="Calibri" w:cs="Calibri"/>
          <w:color w:val="00000A"/>
          <w:szCs w:val="24"/>
          <w:lang w:val="en-US"/>
        </w:rPr>
        <w:t>salix</w:t>
      </w:r>
      <w:proofErr w:type="spellEnd"/>
      <w:r w:rsidRPr="3A566D49">
        <w:rPr>
          <w:rFonts w:ascii="Calibri" w:eastAsia="Calibri" w:hAnsi="Calibri" w:cs="Calibri"/>
          <w:color w:val="00000A"/>
          <w:szCs w:val="24"/>
          <w:lang w:val="en-US"/>
        </w:rPr>
        <w:t xml:space="preserve"> is still behind her and she is holding the signet in her hands.</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w:t>
      </w:r>
      <w:r w:rsidRPr="3A566D49">
        <w:rPr>
          <w:rFonts w:ascii="Calibri" w:eastAsia="Calibri" w:hAnsi="Calibri" w:cs="Calibri"/>
          <w:i/>
          <w:iCs/>
          <w:color w:val="00000A"/>
          <w:szCs w:val="24"/>
          <w:lang w:val="en-US"/>
        </w:rPr>
        <w:t>What is going on? Where am I?”</w:t>
      </w:r>
      <w:r w:rsidRPr="006C2606">
        <w:rPr>
          <w:lang w:val="en-GB"/>
        </w:rPr>
        <w:br/>
      </w:r>
      <w:r w:rsidRPr="3A566D49">
        <w:rPr>
          <w:rFonts w:ascii="Calibri" w:eastAsia="Calibri" w:hAnsi="Calibri" w:cs="Calibri"/>
          <w:i/>
          <w:iCs/>
          <w:color w:val="00000A"/>
          <w:szCs w:val="24"/>
          <w:lang w:val="en-US"/>
        </w:rPr>
        <w:t xml:space="preserve"> </w:t>
      </w:r>
      <w:r w:rsidRPr="3A566D49">
        <w:rPr>
          <w:rFonts w:ascii="Calibri" w:eastAsia="Calibri" w:hAnsi="Calibri" w:cs="Calibri"/>
          <w:color w:val="00000A"/>
          <w:szCs w:val="24"/>
          <w:lang w:val="en-US"/>
        </w:rPr>
        <w:t xml:space="preserve">The </w:t>
      </w:r>
      <w:proofErr w:type="spellStart"/>
      <w:r w:rsidRPr="3A566D49">
        <w:rPr>
          <w:rFonts w:ascii="Calibri" w:eastAsia="Calibri" w:hAnsi="Calibri" w:cs="Calibri"/>
          <w:color w:val="00000A"/>
          <w:szCs w:val="24"/>
          <w:lang w:val="en-US"/>
        </w:rPr>
        <w:t>cutscene</w:t>
      </w:r>
      <w:proofErr w:type="spellEnd"/>
      <w:r w:rsidRPr="3A566D49">
        <w:rPr>
          <w:rFonts w:ascii="Calibri" w:eastAsia="Calibri" w:hAnsi="Calibri" w:cs="Calibri"/>
          <w:color w:val="00000A"/>
          <w:szCs w:val="24"/>
          <w:lang w:val="en-US"/>
        </w:rPr>
        <w:t xml:space="preserve"> ends with Minerva slowly standing up on her feet.</w:t>
      </w:r>
    </w:p>
    <w:p w:rsidR="2EBF8215" w:rsidRPr="006C2606" w:rsidRDefault="2EBF8215" w:rsidP="3A566D49">
      <w:pPr>
        <w:pStyle w:val="Paragrafoelenco"/>
        <w:numPr>
          <w:ilvl w:val="0"/>
          <w:numId w:val="1"/>
        </w:numPr>
        <w:spacing w:line="288" w:lineRule="auto"/>
        <w:rPr>
          <w:rFonts w:eastAsiaTheme="minorEastAsia"/>
          <w:color w:val="00000A"/>
          <w:szCs w:val="24"/>
          <w:lang w:val="en-GB"/>
        </w:rPr>
      </w:pPr>
      <w:r w:rsidRPr="3A566D49">
        <w:rPr>
          <w:rFonts w:ascii="Calibri" w:eastAsia="Calibri" w:hAnsi="Calibri" w:cs="Calibri"/>
          <w:color w:val="00000A"/>
          <w:szCs w:val="24"/>
          <w:lang w:val="en-US"/>
        </w:rPr>
        <w:t xml:space="preserve">When Minerva approaches the location of the first enemy spawn a brief </w:t>
      </w:r>
      <w:r w:rsidRPr="006C2606">
        <w:rPr>
          <w:lang w:val="en-GB"/>
        </w:rPr>
        <w:tab/>
      </w:r>
      <w:proofErr w:type="spellStart"/>
      <w:r w:rsidRPr="3A566D49">
        <w:rPr>
          <w:rFonts w:ascii="Calibri" w:eastAsia="Calibri" w:hAnsi="Calibri" w:cs="Calibri"/>
          <w:color w:val="00000A"/>
          <w:szCs w:val="24"/>
          <w:lang w:val="en-US"/>
        </w:rPr>
        <w:t>cutscene</w:t>
      </w:r>
      <w:proofErr w:type="spellEnd"/>
      <w:r w:rsidRPr="3A566D49">
        <w:rPr>
          <w:rFonts w:ascii="Calibri" w:eastAsia="Calibri" w:hAnsi="Calibri" w:cs="Calibri"/>
          <w:color w:val="00000A"/>
          <w:szCs w:val="24"/>
          <w:lang w:val="en-US"/>
        </w:rPr>
        <w:t xml:space="preserve"> starts, showing the two </w:t>
      </w:r>
      <w:proofErr w:type="spellStart"/>
      <w:r w:rsidRPr="3A566D49">
        <w:rPr>
          <w:rFonts w:ascii="Calibri" w:eastAsia="Calibri" w:hAnsi="Calibri" w:cs="Calibri"/>
          <w:color w:val="00000A"/>
          <w:szCs w:val="24"/>
          <w:lang w:val="en-US"/>
        </w:rPr>
        <w:t>Somniums</w:t>
      </w:r>
      <w:proofErr w:type="spellEnd"/>
      <w:r w:rsidRPr="3A566D49">
        <w:rPr>
          <w:rFonts w:ascii="Calibri" w:eastAsia="Calibri" w:hAnsi="Calibri" w:cs="Calibri"/>
          <w:color w:val="00000A"/>
          <w:szCs w:val="24"/>
          <w:lang w:val="en-US"/>
        </w:rPr>
        <w:t xml:space="preserve"> crawling out of the hedges.</w:t>
      </w:r>
    </w:p>
    <w:p w:rsidR="2EBF8215" w:rsidRDefault="2EBF8215" w:rsidP="3A566D49">
      <w:pPr>
        <w:pStyle w:val="Paragrafoelenco"/>
        <w:numPr>
          <w:ilvl w:val="0"/>
          <w:numId w:val="1"/>
        </w:numPr>
        <w:spacing w:line="288" w:lineRule="auto"/>
        <w:rPr>
          <w:rFonts w:eastAsiaTheme="minorEastAsia"/>
          <w:color w:val="00000A"/>
          <w:szCs w:val="24"/>
        </w:rPr>
      </w:pPr>
      <w:r w:rsidRPr="3A566D49">
        <w:rPr>
          <w:rFonts w:ascii="Calibri" w:eastAsia="Calibri" w:hAnsi="Calibri" w:cs="Calibri"/>
          <w:color w:val="00000A"/>
          <w:szCs w:val="24"/>
          <w:lang w:val="en-US"/>
        </w:rPr>
        <w:t xml:space="preserve">When Minerva defeats the two </w:t>
      </w:r>
      <w:proofErr w:type="spellStart"/>
      <w:r w:rsidRPr="3A566D49">
        <w:rPr>
          <w:rFonts w:ascii="Calibri" w:eastAsia="Calibri" w:hAnsi="Calibri" w:cs="Calibri"/>
          <w:color w:val="00000A"/>
          <w:szCs w:val="24"/>
          <w:lang w:val="en-US"/>
        </w:rPr>
        <w:t>Somniums</w:t>
      </w:r>
      <w:proofErr w:type="spellEnd"/>
      <w:r w:rsidRPr="3A566D49">
        <w:rPr>
          <w:rFonts w:ascii="Calibri" w:eastAsia="Calibri" w:hAnsi="Calibri" w:cs="Calibri"/>
          <w:color w:val="00000A"/>
          <w:szCs w:val="24"/>
          <w:lang w:val="en-US"/>
        </w:rPr>
        <w:t>:</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“What were those? Am I still in the library?”</w:t>
      </w:r>
    </w:p>
    <w:p w:rsidR="2EBF8215" w:rsidRPr="006C2606" w:rsidRDefault="2EBF8215" w:rsidP="3A566D49">
      <w:pPr>
        <w:pStyle w:val="Paragrafoelenco"/>
        <w:numPr>
          <w:ilvl w:val="0"/>
          <w:numId w:val="1"/>
        </w:numPr>
        <w:spacing w:line="288" w:lineRule="auto"/>
        <w:rPr>
          <w:rFonts w:eastAsiaTheme="minorEastAsia"/>
          <w:color w:val="00000A"/>
          <w:szCs w:val="24"/>
          <w:lang w:val="en-GB"/>
        </w:rPr>
      </w:pPr>
      <w:r w:rsidRPr="3A566D49">
        <w:rPr>
          <w:rFonts w:ascii="Calibri" w:eastAsia="Calibri" w:hAnsi="Calibri" w:cs="Calibri"/>
          <w:color w:val="00000A"/>
          <w:szCs w:val="24"/>
          <w:lang w:val="en-US"/>
        </w:rPr>
        <w:t>When Minerva reaches the first work desk, the camera briefly zooms on it.</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“Wait, so I am still in the library. This is the strongest hallucination</w:t>
      </w:r>
      <w:r w:rsidR="050FC6DE" w:rsidRPr="3A566D49">
        <w:rPr>
          <w:rFonts w:ascii="Calibri" w:eastAsia="Calibri" w:hAnsi="Calibri" w:cs="Calibri"/>
          <w:color w:val="00000A"/>
          <w:szCs w:val="24"/>
          <w:lang w:val="en-US"/>
        </w:rPr>
        <w:t xml:space="preserve"> </w:t>
      </w:r>
      <w:r w:rsidRPr="3A566D49">
        <w:rPr>
          <w:rFonts w:ascii="Calibri" w:eastAsia="Calibri" w:hAnsi="Calibri" w:cs="Calibri"/>
          <w:color w:val="00000A"/>
          <w:szCs w:val="24"/>
          <w:lang w:val="en-US"/>
        </w:rPr>
        <w:t>I’ve ever seen. Those creatures felt so real! I need to find an antidote, now.”</w:t>
      </w:r>
    </w:p>
    <w:p w:rsidR="2EBF8215" w:rsidRDefault="2EBF8215" w:rsidP="3A566D49">
      <w:pPr>
        <w:pStyle w:val="Paragrafoelenco"/>
        <w:numPr>
          <w:ilvl w:val="0"/>
          <w:numId w:val="1"/>
        </w:numPr>
        <w:spacing w:line="288" w:lineRule="auto"/>
        <w:rPr>
          <w:rFonts w:eastAsiaTheme="minorEastAsia"/>
          <w:color w:val="00000A"/>
          <w:szCs w:val="24"/>
        </w:rPr>
      </w:pPr>
      <w:r w:rsidRPr="3A566D49">
        <w:rPr>
          <w:rFonts w:ascii="Calibri" w:eastAsia="Calibri" w:hAnsi="Calibri" w:cs="Calibri"/>
          <w:color w:val="00000A"/>
          <w:szCs w:val="24"/>
          <w:lang w:val="en-US"/>
        </w:rPr>
        <w:t>When Minerva investigates the first work desk:</w:t>
      </w:r>
      <w:r w:rsidRPr="006C2606">
        <w:rPr>
          <w:lang w:val="en-GB"/>
        </w:rPr>
        <w:br/>
      </w:r>
      <w:r w:rsidRPr="3A566D49">
        <w:rPr>
          <w:rFonts w:ascii="Calibri" w:eastAsia="Calibri" w:hAnsi="Calibri" w:cs="Calibri"/>
          <w:color w:val="00000A"/>
          <w:szCs w:val="24"/>
          <w:lang w:val="en-US"/>
        </w:rPr>
        <w:t xml:space="preserve"> Minerva: </w:t>
      </w:r>
      <w:r w:rsidRPr="3A566D49">
        <w:rPr>
          <w:rFonts w:ascii="Calibri" w:eastAsia="Calibri" w:hAnsi="Calibri" w:cs="Calibri"/>
          <w:i/>
          <w:iCs/>
          <w:color w:val="00000A"/>
          <w:szCs w:val="24"/>
          <w:lang w:val="en-US"/>
        </w:rPr>
        <w:t>“Nothing useful here. I think I can just… proceed.”</w:t>
      </w:r>
    </w:p>
    <w:p w:rsidR="2EBF8215" w:rsidRDefault="2EBF8215" w:rsidP="3A566D49">
      <w:pPr>
        <w:pStyle w:val="Paragrafoelenco"/>
        <w:numPr>
          <w:ilvl w:val="0"/>
          <w:numId w:val="1"/>
        </w:numPr>
        <w:spacing w:line="288" w:lineRule="auto"/>
        <w:rPr>
          <w:rFonts w:eastAsiaTheme="minorEastAsia"/>
          <w:color w:val="00000A"/>
          <w:szCs w:val="24"/>
        </w:rPr>
      </w:pPr>
      <w:r w:rsidRPr="3A566D49">
        <w:rPr>
          <w:rFonts w:ascii="Calibri" w:eastAsia="Calibri" w:hAnsi="Calibri" w:cs="Calibri"/>
          <w:color w:val="00000A"/>
          <w:szCs w:val="24"/>
          <w:lang w:val="en-US"/>
        </w:rPr>
        <w:t>When</w:t>
      </w:r>
      <w:r w:rsidR="5D3FA209" w:rsidRPr="3A566D49">
        <w:rPr>
          <w:rFonts w:ascii="Calibri" w:eastAsia="Calibri" w:hAnsi="Calibri" w:cs="Calibri"/>
          <w:color w:val="00000A"/>
          <w:szCs w:val="24"/>
          <w:lang w:val="en-US"/>
        </w:rPr>
        <w:t xml:space="preserve"> </w:t>
      </w:r>
      <w:r w:rsidRPr="3A566D49">
        <w:rPr>
          <w:rFonts w:ascii="Calibri" w:eastAsia="Calibri" w:hAnsi="Calibri" w:cs="Calibri"/>
          <w:color w:val="00000A"/>
          <w:szCs w:val="24"/>
          <w:lang w:val="en-US"/>
        </w:rPr>
        <w:t xml:space="preserve">Minerva reaches the location of the second enemy spawn, as two </w:t>
      </w:r>
      <w:r w:rsidRPr="006C2606">
        <w:rPr>
          <w:lang w:val="en-GB"/>
        </w:rPr>
        <w:tab/>
      </w:r>
      <w:proofErr w:type="spellStart"/>
      <w:r w:rsidRPr="3A566D49">
        <w:rPr>
          <w:rFonts w:ascii="Calibri" w:eastAsia="Calibri" w:hAnsi="Calibri" w:cs="Calibri"/>
          <w:color w:val="00000A"/>
          <w:szCs w:val="24"/>
          <w:lang w:val="en-US"/>
        </w:rPr>
        <w:t>Somnium</w:t>
      </w:r>
      <w:proofErr w:type="spellEnd"/>
      <w:r w:rsidRPr="3A566D49">
        <w:rPr>
          <w:rFonts w:ascii="Calibri" w:eastAsia="Calibri" w:hAnsi="Calibri" w:cs="Calibri"/>
          <w:color w:val="00000A"/>
          <w:szCs w:val="24"/>
          <w:lang w:val="en-US"/>
        </w:rPr>
        <w:t xml:space="preserve"> crawl out of the hedges:</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w:t>
      </w:r>
      <w:r w:rsidR="26D7E1D6" w:rsidRPr="3A566D49">
        <w:rPr>
          <w:rFonts w:ascii="Calibri" w:eastAsia="Calibri" w:hAnsi="Calibri" w:cs="Calibri"/>
          <w:color w:val="00000A"/>
          <w:szCs w:val="24"/>
          <w:lang w:val="en-US"/>
        </w:rPr>
        <w:t>“</w:t>
      </w:r>
      <w:r w:rsidRPr="3A566D49">
        <w:rPr>
          <w:rFonts w:ascii="Calibri" w:eastAsia="Calibri" w:hAnsi="Calibri" w:cs="Calibri"/>
          <w:color w:val="00000A"/>
          <w:szCs w:val="24"/>
          <w:lang w:val="en-US"/>
        </w:rPr>
        <w:t>Oh! Not this again.”</w:t>
      </w:r>
    </w:p>
    <w:p w:rsidR="2EBF8215" w:rsidRDefault="2EBF8215" w:rsidP="3CD8ACA0">
      <w:pPr>
        <w:pStyle w:val="Paragrafoelenco"/>
        <w:numPr>
          <w:ilvl w:val="0"/>
          <w:numId w:val="1"/>
        </w:numPr>
        <w:spacing w:line="288" w:lineRule="auto"/>
        <w:rPr>
          <w:rFonts w:eastAsiaTheme="minorEastAsia"/>
          <w:color w:val="00000A"/>
          <w:szCs w:val="24"/>
        </w:rPr>
      </w:pPr>
      <w:r w:rsidRPr="3CD8ACA0">
        <w:rPr>
          <w:rFonts w:ascii="Calibri" w:eastAsia="Calibri" w:hAnsi="Calibri" w:cs="Calibri"/>
          <w:color w:val="00000A"/>
          <w:szCs w:val="24"/>
          <w:lang w:val="en-US"/>
        </w:rPr>
        <w:t>When Minerva investigates the second work desk:</w:t>
      </w:r>
      <w:r w:rsidRPr="006C2606">
        <w:rPr>
          <w:lang w:val="en-GB"/>
        </w:rPr>
        <w:br/>
      </w:r>
      <w:r w:rsidRPr="3CD8ACA0">
        <w:rPr>
          <w:rFonts w:ascii="Calibri" w:eastAsia="Calibri" w:hAnsi="Calibri" w:cs="Calibri"/>
          <w:color w:val="00000A"/>
          <w:szCs w:val="24"/>
          <w:lang w:val="en-US"/>
        </w:rPr>
        <w:t xml:space="preserve"> </w:t>
      </w:r>
      <w:r w:rsidRPr="3CD8ACA0">
        <w:rPr>
          <w:rFonts w:ascii="Calibri" w:eastAsia="Calibri" w:hAnsi="Calibri" w:cs="Calibri"/>
          <w:b/>
          <w:bCs/>
          <w:color w:val="00000A"/>
          <w:szCs w:val="24"/>
          <w:u w:val="single"/>
          <w:lang w:val="en-US"/>
        </w:rPr>
        <w:t>Minerva:</w:t>
      </w:r>
      <w:r w:rsidRPr="3CD8ACA0">
        <w:rPr>
          <w:rFonts w:ascii="Calibri" w:eastAsia="Calibri" w:hAnsi="Calibri" w:cs="Calibri"/>
          <w:color w:val="00000A"/>
          <w:szCs w:val="24"/>
          <w:lang w:val="en-US"/>
        </w:rPr>
        <w:t xml:space="preserve"> “Seriously? No antidotes? I hate this room.”</w:t>
      </w:r>
    </w:p>
    <w:p w:rsidR="2EBF8215" w:rsidRDefault="2EBF8215" w:rsidP="3A566D49">
      <w:pPr>
        <w:pStyle w:val="Paragrafoelenco"/>
        <w:numPr>
          <w:ilvl w:val="0"/>
          <w:numId w:val="1"/>
        </w:numPr>
        <w:spacing w:line="288" w:lineRule="auto"/>
        <w:rPr>
          <w:rFonts w:eastAsiaTheme="minorEastAsia"/>
          <w:color w:val="00000A"/>
          <w:szCs w:val="24"/>
        </w:rPr>
      </w:pPr>
      <w:r w:rsidRPr="3A566D49">
        <w:rPr>
          <w:rFonts w:ascii="Calibri" w:eastAsia="Calibri" w:hAnsi="Calibri" w:cs="Calibri"/>
          <w:color w:val="00000A"/>
          <w:szCs w:val="24"/>
          <w:lang w:val="en-US"/>
        </w:rPr>
        <w:t>When Minerva investigates the third work desk:</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“No antidotes here either. I’m starting to feel so weak...”</w:t>
      </w:r>
    </w:p>
    <w:p w:rsidR="2EBF8215" w:rsidRDefault="2EBF8215" w:rsidP="3A566D49">
      <w:pPr>
        <w:pStyle w:val="Paragrafoelenco"/>
        <w:numPr>
          <w:ilvl w:val="0"/>
          <w:numId w:val="1"/>
        </w:numPr>
        <w:spacing w:line="288" w:lineRule="auto"/>
        <w:rPr>
          <w:rFonts w:eastAsiaTheme="minorEastAsia"/>
          <w:color w:val="00000A"/>
          <w:szCs w:val="24"/>
        </w:rPr>
      </w:pPr>
      <w:r w:rsidRPr="3A566D49">
        <w:rPr>
          <w:rFonts w:ascii="Calibri" w:eastAsia="Calibri" w:hAnsi="Calibri" w:cs="Calibri"/>
          <w:color w:val="00000A"/>
          <w:szCs w:val="24"/>
          <w:lang w:val="en-US"/>
        </w:rPr>
        <w:t>When Minerva investigates the last desk:</w:t>
      </w:r>
      <w:r w:rsidRPr="006C2606">
        <w:rPr>
          <w:lang w:val="en-GB"/>
        </w:rPr>
        <w:br/>
      </w:r>
      <w:r w:rsidRPr="3A566D49">
        <w:rPr>
          <w:rFonts w:ascii="Calibri" w:eastAsia="Calibri" w:hAnsi="Calibri" w:cs="Calibri"/>
          <w:color w:val="00000A"/>
          <w:szCs w:val="24"/>
          <w:lang w:val="en-US"/>
        </w:rPr>
        <w:t xml:space="preserve"> Minerva: </w:t>
      </w:r>
      <w:r w:rsidRPr="3A566D49">
        <w:rPr>
          <w:rFonts w:ascii="Calibri" w:eastAsia="Calibri" w:hAnsi="Calibri" w:cs="Calibri"/>
          <w:i/>
          <w:iCs/>
          <w:color w:val="00000A"/>
          <w:szCs w:val="24"/>
          <w:lang w:val="en-US"/>
        </w:rPr>
        <w:t>“Finally!”</w:t>
      </w:r>
      <w:r w:rsidRPr="006C2606">
        <w:rPr>
          <w:lang w:val="en-GB"/>
        </w:rPr>
        <w:br/>
      </w:r>
      <w:r w:rsidRPr="3A566D49">
        <w:rPr>
          <w:rFonts w:ascii="Calibri" w:eastAsia="Calibri" w:hAnsi="Calibri" w:cs="Calibri"/>
          <w:i/>
          <w:iCs/>
          <w:color w:val="00000A"/>
          <w:szCs w:val="24"/>
          <w:lang w:val="en-US"/>
        </w:rPr>
        <w:t xml:space="preserve"> </w:t>
      </w:r>
      <w:r w:rsidRPr="3A566D49">
        <w:rPr>
          <w:rFonts w:ascii="Calibri" w:eastAsia="Calibri" w:hAnsi="Calibri" w:cs="Calibri"/>
          <w:color w:val="00000A"/>
          <w:szCs w:val="24"/>
          <w:lang w:val="en-US"/>
        </w:rPr>
        <w:t>A</w:t>
      </w:r>
      <w:r w:rsidR="4F0AABE9" w:rsidRPr="3A566D49">
        <w:rPr>
          <w:rFonts w:ascii="Calibri" w:eastAsia="Calibri" w:hAnsi="Calibri" w:cs="Calibri"/>
          <w:color w:val="00000A"/>
          <w:szCs w:val="24"/>
          <w:lang w:val="en-US"/>
        </w:rPr>
        <w:t xml:space="preserve"> </w:t>
      </w:r>
      <w:r w:rsidRPr="3A566D49">
        <w:rPr>
          <w:rFonts w:ascii="Calibri" w:eastAsia="Calibri" w:hAnsi="Calibri" w:cs="Calibri"/>
          <w:color w:val="00000A"/>
          <w:szCs w:val="24"/>
          <w:lang w:val="en-US"/>
        </w:rPr>
        <w:t xml:space="preserve">brief </w:t>
      </w:r>
      <w:proofErr w:type="spellStart"/>
      <w:r w:rsidRPr="3A566D49">
        <w:rPr>
          <w:rFonts w:ascii="Calibri" w:eastAsia="Calibri" w:hAnsi="Calibri" w:cs="Calibri"/>
          <w:b/>
          <w:bCs/>
          <w:color w:val="00000A"/>
          <w:szCs w:val="24"/>
          <w:lang w:val="en-US"/>
        </w:rPr>
        <w:t>cutscene</w:t>
      </w:r>
      <w:proofErr w:type="spellEnd"/>
      <w:r w:rsidR="6AEDF1F7" w:rsidRPr="3A566D49">
        <w:rPr>
          <w:rFonts w:ascii="Calibri" w:eastAsia="Calibri" w:hAnsi="Calibri" w:cs="Calibri"/>
          <w:b/>
          <w:bCs/>
          <w:color w:val="00000A"/>
          <w:szCs w:val="24"/>
          <w:lang w:val="en-US"/>
        </w:rPr>
        <w:t xml:space="preserve"> </w:t>
      </w:r>
      <w:r w:rsidRPr="3A566D49">
        <w:rPr>
          <w:rFonts w:ascii="Calibri" w:eastAsia="Calibri" w:hAnsi="Calibri" w:cs="Calibri"/>
          <w:color w:val="00000A"/>
          <w:szCs w:val="24"/>
          <w:lang w:val="en-US"/>
        </w:rPr>
        <w:t>starts. The camera zooms on Minerva drinking the antidote and</w:t>
      </w:r>
      <w:r w:rsidR="73F3A95A" w:rsidRPr="3A566D49">
        <w:rPr>
          <w:rFonts w:ascii="Calibri" w:eastAsia="Calibri" w:hAnsi="Calibri" w:cs="Calibri"/>
          <w:color w:val="00000A"/>
          <w:szCs w:val="24"/>
          <w:lang w:val="en-US"/>
        </w:rPr>
        <w:t xml:space="preserve"> </w:t>
      </w:r>
      <w:r w:rsidRPr="3A566D49">
        <w:rPr>
          <w:rFonts w:ascii="Calibri" w:eastAsia="Calibri" w:hAnsi="Calibri" w:cs="Calibri"/>
          <w:color w:val="00000A"/>
          <w:szCs w:val="24"/>
          <w:lang w:val="en-US"/>
        </w:rPr>
        <w:lastRenderedPageBreak/>
        <w:t xml:space="preserve">expressing disgust with her face. As soon as she recovers from the terrible taste of the antidote, she looks around. The camera zooms </w:t>
      </w:r>
      <w:r w:rsidRPr="006C2606">
        <w:rPr>
          <w:lang w:val="en-GB"/>
        </w:rPr>
        <w:tab/>
      </w:r>
      <w:r w:rsidRPr="3A566D49">
        <w:rPr>
          <w:rFonts w:ascii="Calibri" w:eastAsia="Calibri" w:hAnsi="Calibri" w:cs="Calibri"/>
          <w:color w:val="00000A"/>
          <w:szCs w:val="24"/>
          <w:lang w:val="en-US"/>
        </w:rPr>
        <w:t>out, showing the room has returned to its original shape. Minerva looks at the signet, still lying in her hand.</w:t>
      </w:r>
      <w:r w:rsidRPr="006C2606">
        <w:rPr>
          <w:lang w:val="en-GB"/>
        </w:rPr>
        <w:br/>
      </w:r>
      <w:r w:rsidRPr="3A566D49">
        <w:rPr>
          <w:rFonts w:ascii="Calibri" w:eastAsia="Calibri" w:hAnsi="Calibri" w:cs="Calibri"/>
          <w:color w:val="00000A"/>
          <w:szCs w:val="24"/>
          <w:lang w:val="en-US"/>
        </w:rPr>
        <w:t xml:space="preserve"> </w:t>
      </w:r>
      <w:r w:rsidRPr="3A566D49">
        <w:rPr>
          <w:rFonts w:ascii="Calibri" w:eastAsia="Calibri" w:hAnsi="Calibri" w:cs="Calibri"/>
          <w:b/>
          <w:bCs/>
          <w:color w:val="00000A"/>
          <w:szCs w:val="24"/>
          <w:u w:val="single"/>
          <w:lang w:val="en-US"/>
        </w:rPr>
        <w:t>Minerva:</w:t>
      </w:r>
      <w:r w:rsidRPr="3A566D49">
        <w:rPr>
          <w:rFonts w:ascii="Calibri" w:eastAsia="Calibri" w:hAnsi="Calibri" w:cs="Calibri"/>
          <w:color w:val="00000A"/>
          <w:szCs w:val="24"/>
          <w:lang w:val="en-US"/>
        </w:rPr>
        <w:t xml:space="preserve"> “This wasn’t that easy, after all.”</w:t>
      </w:r>
    </w:p>
    <w:p w:rsidR="3A566D49" w:rsidRDefault="3A566D49">
      <w:r>
        <w:br w:type="page"/>
      </w:r>
    </w:p>
    <w:p w:rsidR="3A566D49" w:rsidRDefault="3A566D49" w:rsidP="3A566D49">
      <w:pPr>
        <w:spacing w:line="288" w:lineRule="auto"/>
        <w:rPr>
          <w:rFonts w:ascii="Calibri" w:eastAsia="Calibri" w:hAnsi="Calibri" w:cs="Calibri"/>
          <w:color w:val="00000A"/>
          <w:szCs w:val="24"/>
          <w:lang w:val="en-US"/>
        </w:rPr>
      </w:pPr>
    </w:p>
    <w:p w:rsidR="2EBF8215" w:rsidRDefault="2EBF8215" w:rsidP="00FC41A0">
      <w:pPr>
        <w:pStyle w:val="Titolo3"/>
      </w:pPr>
      <w:proofErr w:type="spellStart"/>
      <w:r w:rsidRPr="3A566D49">
        <w:t>Gameplay</w:t>
      </w:r>
      <w:proofErr w:type="spellEnd"/>
      <w:r w:rsidRPr="3A566D49">
        <w:t xml:space="preserve"> </w:t>
      </w:r>
    </w:p>
    <w:p w:rsidR="2EBF8215" w:rsidRPr="006C2606" w:rsidRDefault="00411A15" w:rsidP="00FC41A0">
      <w:pPr>
        <w:rPr>
          <w:lang w:val="en-GB"/>
        </w:rPr>
      </w:pPr>
      <w:r>
        <w:rPr>
          <w:noProof/>
          <w:lang w:eastAsia="it-IT"/>
        </w:rPr>
        <w:drawing>
          <wp:anchor distT="0" distB="0" distL="114300" distR="114300" simplePos="0" relativeHeight="251661312" behindDoc="0" locked="0" layoutInCell="1" allowOverlap="1">
            <wp:simplePos x="0" y="0"/>
            <wp:positionH relativeFrom="column">
              <wp:posOffset>-257175</wp:posOffset>
            </wp:positionH>
            <wp:positionV relativeFrom="paragraph">
              <wp:posOffset>680085</wp:posOffset>
            </wp:positionV>
            <wp:extent cx="6219825" cy="4143375"/>
            <wp:effectExtent l="0" t="0" r="0" b="0"/>
            <wp:wrapTopAndBottom/>
            <wp:docPr id="1" name="Immagine 1" descr="C:\Users\689290\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89290\Downloads\download (4).png"/>
                    <pic:cNvPicPr>
                      <a:picLocks noChangeAspect="1" noChangeArrowheads="1"/>
                    </pic:cNvPicPr>
                  </pic:nvPicPr>
                  <pic:blipFill>
                    <a:blip r:embed="rId18" cstate="print"/>
                    <a:srcRect/>
                    <a:stretch>
                      <a:fillRect/>
                    </a:stretch>
                  </pic:blipFill>
                  <pic:spPr bwMode="auto">
                    <a:xfrm>
                      <a:off x="0" y="0"/>
                      <a:ext cx="6219825" cy="4143375"/>
                    </a:xfrm>
                    <a:prstGeom prst="rect">
                      <a:avLst/>
                    </a:prstGeom>
                    <a:noFill/>
                    <a:ln w="9525">
                      <a:noFill/>
                      <a:miter lim="800000"/>
                      <a:headEnd/>
                      <a:tailEnd/>
                    </a:ln>
                  </pic:spPr>
                </pic:pic>
              </a:graphicData>
            </a:graphic>
          </wp:anchor>
        </w:drawing>
      </w:r>
      <w:r w:rsidR="2EBF8215" w:rsidRPr="3CD8ACA0">
        <w:rPr>
          <w:lang w:val="en-US"/>
        </w:rPr>
        <w:t>This area of the map is focused on exploring the maze and fighting a few enemies.</w:t>
      </w:r>
    </w:p>
    <w:p w:rsidR="3E7C7B35" w:rsidRPr="00411A15" w:rsidRDefault="3E7C7B35" w:rsidP="3CD8ACA0">
      <w:pPr>
        <w:spacing w:line="288" w:lineRule="auto"/>
        <w:rPr>
          <w:lang w:val="en-GB"/>
        </w:rPr>
      </w:pPr>
    </w:p>
    <w:p w:rsidR="2EBF8215" w:rsidRPr="002B2678" w:rsidRDefault="2EBF8215" w:rsidP="00FC41A0">
      <w:pPr>
        <w:pStyle w:val="Titolo4"/>
        <w:rPr>
          <w:lang w:val="en-GB"/>
        </w:rPr>
      </w:pPr>
      <w:r w:rsidRPr="002B2678">
        <w:rPr>
          <w:lang w:val="en-GB"/>
        </w:rPr>
        <w:t>Exploration</w:t>
      </w:r>
    </w:p>
    <w:p w:rsidR="2EBF8215" w:rsidRDefault="2EBF8215" w:rsidP="00FC41A0">
      <w:pPr>
        <w:rPr>
          <w:lang w:val="en-US"/>
        </w:rPr>
      </w:pPr>
      <w:r w:rsidRPr="3A566D49">
        <w:rPr>
          <w:lang w:val="en-US"/>
        </w:rPr>
        <w:t xml:space="preserve">Minerva has to explore the maze in search of the exit and the work desks, where she hopes to find the antidote for the toxin. Escaping the room earns Minerva </w:t>
      </w:r>
      <w:r w:rsidRPr="3A566D49">
        <w:rPr>
          <w:b/>
          <w:bCs/>
          <w:lang w:val="en-US"/>
        </w:rPr>
        <w:t>200 experience points</w:t>
      </w:r>
      <w:r w:rsidRPr="3A566D49">
        <w:rPr>
          <w:lang w:val="en-US"/>
        </w:rPr>
        <w:t>. The maze is actually just a long and articulated corridor, that doesn’t present the player with branches. Along the corridor the player encounters two fights and a hidden collectible item.</w:t>
      </w:r>
      <w:r w:rsidR="058CF044" w:rsidRPr="3A566D49">
        <w:rPr>
          <w:lang w:val="en-US"/>
        </w:rPr>
        <w:t xml:space="preserve"> The hidden collectible item is a page of Rowena </w:t>
      </w:r>
      <w:proofErr w:type="spellStart"/>
      <w:r w:rsidR="058CF044" w:rsidRPr="3A566D49">
        <w:rPr>
          <w:lang w:val="en-US"/>
        </w:rPr>
        <w:t>Ravenclaw’s</w:t>
      </w:r>
      <w:proofErr w:type="spellEnd"/>
      <w:r w:rsidR="058CF044" w:rsidRPr="3A566D49">
        <w:rPr>
          <w:lang w:val="en-US"/>
        </w:rPr>
        <w:t xml:space="preserve"> diary.</w:t>
      </w:r>
    </w:p>
    <w:p w:rsidR="2EBF8215" w:rsidRPr="006C2606" w:rsidRDefault="2EBF8215" w:rsidP="3A566D49">
      <w:pPr>
        <w:pStyle w:val="Titolo4"/>
        <w:rPr>
          <w:lang w:val="en-GB"/>
        </w:rPr>
      </w:pPr>
      <w:r w:rsidRPr="3A566D49">
        <w:rPr>
          <w:rFonts w:eastAsia="Arial" w:cs="Arial"/>
          <w:color w:val="00000A"/>
          <w:szCs w:val="28"/>
          <w:lang w:val="en-US"/>
        </w:rPr>
        <w:t>Combat</w:t>
      </w:r>
    </w:p>
    <w:p w:rsidR="2EBF8215" w:rsidRPr="006C2606" w:rsidRDefault="2EBF8215" w:rsidP="00FC41A0">
      <w:pPr>
        <w:rPr>
          <w:lang w:val="en-GB"/>
        </w:rPr>
      </w:pPr>
      <w:r w:rsidRPr="3A566D49">
        <w:rPr>
          <w:lang w:val="en-US"/>
        </w:rPr>
        <w:t xml:space="preserve">Minerva encounters two fights in this section of the map. Both fight are against two enemies (two </w:t>
      </w:r>
      <w:proofErr w:type="spellStart"/>
      <w:r w:rsidRPr="3A566D49">
        <w:rPr>
          <w:lang w:val="en-US"/>
        </w:rPr>
        <w:t>Somniums</w:t>
      </w:r>
      <w:proofErr w:type="spellEnd"/>
      <w:r w:rsidRPr="3A566D49">
        <w:rPr>
          <w:lang w:val="en-US"/>
        </w:rPr>
        <w:t xml:space="preserve">) and earn Minerva </w:t>
      </w:r>
      <w:r w:rsidRPr="3A566D49">
        <w:rPr>
          <w:b/>
          <w:bCs/>
          <w:lang w:val="en-US"/>
        </w:rPr>
        <w:t>200 experience points</w:t>
      </w:r>
      <w:r w:rsidRPr="3A566D49">
        <w:rPr>
          <w:lang w:val="en-US"/>
        </w:rPr>
        <w:t xml:space="preserve"> each.</w:t>
      </w:r>
      <w:r w:rsidRPr="006C2606">
        <w:rPr>
          <w:lang w:val="en-GB"/>
        </w:rPr>
        <w:t xml:space="preserve"> </w:t>
      </w:r>
    </w:p>
    <w:p w:rsidR="3A566D49" w:rsidRPr="006C2606" w:rsidRDefault="3A566D49" w:rsidP="3A566D49">
      <w:pPr>
        <w:spacing w:line="288" w:lineRule="auto"/>
        <w:rPr>
          <w:rFonts w:ascii="Calibri" w:eastAsia="Calibri" w:hAnsi="Calibri" w:cs="Calibri"/>
          <w:szCs w:val="24"/>
          <w:lang w:val="en-GB"/>
        </w:rPr>
      </w:pPr>
    </w:p>
    <w:p w:rsidR="0E163F87" w:rsidRDefault="0E163F87" w:rsidP="3A566D49">
      <w:r>
        <w:rPr>
          <w:noProof/>
          <w:lang w:eastAsia="it-IT"/>
        </w:rPr>
        <w:lastRenderedPageBreak/>
        <w:drawing>
          <wp:inline distT="0" distB="0" distL="0" distR="0">
            <wp:extent cx="3133725" cy="4572000"/>
            <wp:effectExtent l="0" t="0" r="0" b="0"/>
            <wp:docPr id="9414272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33725" cy="4572000"/>
                    </a:xfrm>
                    <a:prstGeom prst="rect">
                      <a:avLst/>
                    </a:prstGeom>
                  </pic:spPr>
                </pic:pic>
              </a:graphicData>
            </a:graphic>
          </wp:inline>
        </w:drawing>
      </w:r>
      <w:r w:rsidR="59E6FFE8">
        <w:rPr>
          <w:noProof/>
          <w:lang w:eastAsia="it-IT"/>
        </w:rPr>
        <w:drawing>
          <wp:inline distT="0" distB="0" distL="0" distR="0">
            <wp:extent cx="1122779" cy="2990850"/>
            <wp:effectExtent l="0" t="0" r="0" b="0"/>
            <wp:docPr id="3035687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2779" cy="2990850"/>
                    </a:xfrm>
                    <a:prstGeom prst="rect">
                      <a:avLst/>
                    </a:prstGeom>
                  </pic:spPr>
                </pic:pic>
              </a:graphicData>
            </a:graphic>
          </wp:inline>
        </w:drawing>
      </w:r>
      <w:r>
        <w:br w:type="page"/>
      </w:r>
    </w:p>
    <w:p w:rsidR="00FC41A0" w:rsidRPr="00FC41A0" w:rsidRDefault="00FC41A0" w:rsidP="00FC41A0">
      <w:pPr>
        <w:pStyle w:val="Titolo3"/>
      </w:pPr>
      <w:r w:rsidRPr="00FC41A0">
        <w:rPr>
          <w:noProof/>
          <w:lang w:val="it-IT" w:eastAsia="it-IT"/>
        </w:rPr>
        <w:lastRenderedPageBreak/>
        <w:drawing>
          <wp:anchor distT="0" distB="0" distL="114300" distR="114300" simplePos="0" relativeHeight="251660288" behindDoc="0" locked="0" layoutInCell="1" allowOverlap="1">
            <wp:simplePos x="0" y="0"/>
            <wp:positionH relativeFrom="margin">
              <wp:posOffset>3619500</wp:posOffset>
            </wp:positionH>
            <wp:positionV relativeFrom="margin">
              <wp:posOffset>228600</wp:posOffset>
            </wp:positionV>
            <wp:extent cx="2124075" cy="3686175"/>
            <wp:effectExtent l="19050" t="0" r="9525" b="0"/>
            <wp:wrapSquare wrapText="bothSides"/>
            <wp:docPr id="12223531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24075" cy="3686175"/>
                    </a:xfrm>
                    <a:prstGeom prst="rect">
                      <a:avLst/>
                    </a:prstGeom>
                  </pic:spPr>
                </pic:pic>
              </a:graphicData>
            </a:graphic>
          </wp:anchor>
        </w:drawing>
      </w:r>
      <w:r w:rsidR="2EBF8215" w:rsidRPr="00FC41A0">
        <w:t>Enemies</w:t>
      </w:r>
    </w:p>
    <w:p w:rsidR="2EBF8215" w:rsidRPr="002B2678" w:rsidRDefault="2EBF8215" w:rsidP="00FC41A0">
      <w:pPr>
        <w:pStyle w:val="Titolo4"/>
        <w:jc w:val="center"/>
        <w:rPr>
          <w:rFonts w:eastAsia="Arial"/>
          <w:lang w:val="en-GB"/>
        </w:rPr>
      </w:pPr>
      <w:proofErr w:type="spellStart"/>
      <w:r w:rsidRPr="002B2678">
        <w:rPr>
          <w:rFonts w:eastAsia="Arial"/>
          <w:lang w:val="en-GB"/>
        </w:rPr>
        <w:t>Somnium</w:t>
      </w:r>
      <w:proofErr w:type="spellEnd"/>
    </w:p>
    <w:p w:rsidR="7DE57E47" w:rsidRPr="002B2678" w:rsidRDefault="7DE57E47" w:rsidP="3A566D49">
      <w:pPr>
        <w:spacing w:line="276" w:lineRule="auto"/>
        <w:jc w:val="center"/>
        <w:rPr>
          <w:lang w:val="en-GB"/>
        </w:rPr>
      </w:pPr>
    </w:p>
    <w:p w:rsidR="2EBF8215" w:rsidRPr="006C2606" w:rsidRDefault="2EBF8215" w:rsidP="00FC41A0">
      <w:pPr>
        <w:rPr>
          <w:lang w:val="en-GB"/>
        </w:rPr>
      </w:pPr>
      <w:r w:rsidRPr="3A566D49">
        <w:rPr>
          <w:b/>
          <w:bCs/>
          <w:lang w:val="en-US"/>
        </w:rPr>
        <w:t>Description:</w:t>
      </w:r>
      <w:r w:rsidRPr="3A566D49">
        <w:rPr>
          <w:lang w:val="en-US"/>
        </w:rPr>
        <w:t xml:space="preserve"> A </w:t>
      </w:r>
      <w:proofErr w:type="spellStart"/>
      <w:r w:rsidRPr="3A566D49">
        <w:rPr>
          <w:lang w:val="en-US"/>
        </w:rPr>
        <w:t>Somnium</w:t>
      </w:r>
      <w:proofErr w:type="spellEnd"/>
      <w:r w:rsidRPr="3A566D49">
        <w:rPr>
          <w:lang w:val="en-US"/>
        </w:rPr>
        <w:t xml:space="preserve"> is generated by the hallucination given by the poison produced by an ancient flower called </w:t>
      </w:r>
      <w:proofErr w:type="spellStart"/>
      <w:r w:rsidRPr="3A566D49">
        <w:rPr>
          <w:lang w:val="en-US"/>
        </w:rPr>
        <w:t>Somnium</w:t>
      </w:r>
      <w:proofErr w:type="spellEnd"/>
      <w:r w:rsidRPr="3A566D49">
        <w:rPr>
          <w:lang w:val="en-US"/>
        </w:rPr>
        <w:t xml:space="preserve"> </w:t>
      </w:r>
      <w:proofErr w:type="spellStart"/>
      <w:r w:rsidRPr="3A566D49">
        <w:rPr>
          <w:lang w:val="en-US"/>
        </w:rPr>
        <w:t>Viridis</w:t>
      </w:r>
      <w:proofErr w:type="spellEnd"/>
      <w:r w:rsidRPr="3A566D49">
        <w:rPr>
          <w:lang w:val="en-US"/>
        </w:rPr>
        <w:t>. This creature is similar to a humanoid tree that defends the library from intruders launching ranged attacks with its long branches.</w:t>
      </w:r>
    </w:p>
    <w:p w:rsidR="2EBF8215" w:rsidRPr="006C2606" w:rsidRDefault="2EBF8215" w:rsidP="3A566D49">
      <w:pPr>
        <w:spacing w:line="288" w:lineRule="auto"/>
        <w:rPr>
          <w:lang w:val="en-GB"/>
        </w:rPr>
      </w:pPr>
      <w:r w:rsidRPr="3A566D49">
        <w:rPr>
          <w:rFonts w:ascii="Calibri" w:eastAsia="Calibri" w:hAnsi="Calibri" w:cs="Calibri"/>
          <w:b/>
          <w:bCs/>
          <w:color w:val="00000A"/>
          <w:szCs w:val="24"/>
          <w:lang w:val="en-US"/>
        </w:rPr>
        <w:t>Armor Class:</w:t>
      </w:r>
      <w:r w:rsidRPr="3A566D49">
        <w:rPr>
          <w:rFonts w:ascii="Calibri" w:eastAsia="Calibri" w:hAnsi="Calibri" w:cs="Calibri"/>
          <w:color w:val="00000A"/>
          <w:szCs w:val="24"/>
          <w:lang w:val="en-US"/>
        </w:rPr>
        <w:t xml:space="preserve"> 15</w:t>
      </w:r>
    </w:p>
    <w:p w:rsidR="2EBF8215" w:rsidRPr="006C2606" w:rsidRDefault="2EBF8215" w:rsidP="3A566D49">
      <w:pPr>
        <w:spacing w:line="288" w:lineRule="auto"/>
        <w:rPr>
          <w:lang w:val="en-GB"/>
        </w:rPr>
      </w:pPr>
      <w:r w:rsidRPr="3A566D49">
        <w:rPr>
          <w:rFonts w:ascii="Calibri" w:eastAsia="Calibri" w:hAnsi="Calibri" w:cs="Calibri"/>
          <w:b/>
          <w:bCs/>
          <w:color w:val="00000A"/>
          <w:szCs w:val="24"/>
          <w:lang w:val="en-US"/>
        </w:rPr>
        <w:t xml:space="preserve">Hit Points: </w:t>
      </w:r>
      <w:r w:rsidRPr="3A566D49">
        <w:rPr>
          <w:rFonts w:ascii="Calibri" w:eastAsia="Calibri" w:hAnsi="Calibri" w:cs="Calibri"/>
          <w:color w:val="00000A"/>
          <w:szCs w:val="24"/>
          <w:lang w:val="en-US"/>
        </w:rPr>
        <w:t xml:space="preserve">7 </w:t>
      </w:r>
    </w:p>
    <w:p w:rsidR="2EBF8215" w:rsidRPr="006C2606" w:rsidRDefault="2EBF8215" w:rsidP="3A566D49">
      <w:pPr>
        <w:spacing w:line="288" w:lineRule="auto"/>
        <w:rPr>
          <w:lang w:val="en-GB"/>
        </w:rPr>
      </w:pPr>
      <w:r w:rsidRPr="3A566D49">
        <w:rPr>
          <w:rFonts w:ascii="Calibri" w:eastAsia="Calibri" w:hAnsi="Calibri" w:cs="Calibri"/>
          <w:b/>
          <w:bCs/>
          <w:color w:val="00000A"/>
          <w:szCs w:val="24"/>
          <w:lang w:val="en-US"/>
        </w:rPr>
        <w:t>Speed:</w:t>
      </w:r>
      <w:r w:rsidRPr="3A566D49">
        <w:rPr>
          <w:rFonts w:ascii="Calibri" w:eastAsia="Calibri" w:hAnsi="Calibri" w:cs="Calibri"/>
          <w:color w:val="00000A"/>
          <w:szCs w:val="24"/>
          <w:lang w:val="en-US"/>
        </w:rPr>
        <w:t xml:space="preserve"> 9 </w:t>
      </w:r>
      <w:proofErr w:type="spellStart"/>
      <w:r w:rsidRPr="3A566D49">
        <w:rPr>
          <w:rFonts w:ascii="Calibri" w:eastAsia="Calibri" w:hAnsi="Calibri" w:cs="Calibri"/>
          <w:color w:val="00000A"/>
          <w:szCs w:val="24"/>
          <w:lang w:val="en-US"/>
        </w:rPr>
        <w:t>metres</w:t>
      </w:r>
      <w:proofErr w:type="spellEnd"/>
    </w:p>
    <w:p w:rsidR="2EBF8215" w:rsidRDefault="2EBF8215">
      <w:pPr>
        <w:rPr>
          <w:lang w:val="en-GB"/>
        </w:rPr>
      </w:pPr>
    </w:p>
    <w:p w:rsidR="00FC41A0" w:rsidRDefault="00FC41A0">
      <w:pPr>
        <w:rPr>
          <w:lang w:val="en-GB"/>
        </w:rPr>
      </w:pPr>
    </w:p>
    <w:p w:rsidR="00FC41A0" w:rsidRPr="006C2606" w:rsidRDefault="00FC41A0">
      <w:pPr>
        <w:rPr>
          <w:lang w:val="en-GB"/>
        </w:rPr>
      </w:pPr>
    </w:p>
    <w:tbl>
      <w:tblPr>
        <w:tblStyle w:val="Grigliatabella"/>
        <w:tblW w:w="0" w:type="auto"/>
        <w:tblLayout w:type="fixed"/>
        <w:tblLook w:val="06A0"/>
      </w:tblPr>
      <w:tblGrid>
        <w:gridCol w:w="1502"/>
        <w:gridCol w:w="1502"/>
        <w:gridCol w:w="1502"/>
        <w:gridCol w:w="1502"/>
        <w:gridCol w:w="1502"/>
        <w:gridCol w:w="1502"/>
      </w:tblGrid>
      <w:tr w:rsidR="3A566D49" w:rsidTr="3A566D49">
        <w:tc>
          <w:tcPr>
            <w:tcW w:w="1502" w:type="dxa"/>
          </w:tcPr>
          <w:p w:rsidR="3A566D49" w:rsidRPr="006C2606" w:rsidRDefault="3A566D49">
            <w:pPr>
              <w:rPr>
                <w:lang w:val="en-GB"/>
              </w:rPr>
            </w:pPr>
          </w:p>
          <w:p w:rsidR="3A566D49" w:rsidRDefault="3A566D49" w:rsidP="3A566D49">
            <w:pPr>
              <w:spacing w:line="288" w:lineRule="auto"/>
            </w:pPr>
            <w:r w:rsidRPr="3A566D49">
              <w:rPr>
                <w:color w:val="00000A"/>
                <w:sz w:val="24"/>
                <w:szCs w:val="24"/>
                <w:lang w:val="en-US"/>
              </w:rPr>
              <w:t>STR</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DEX</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CON</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INT</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WIS</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CHA</w:t>
            </w:r>
          </w:p>
          <w:p w:rsidR="3A566D49" w:rsidRDefault="3A566D49"/>
        </w:tc>
      </w:tr>
      <w:tr w:rsidR="3A566D49" w:rsidTr="3A566D49">
        <w:tc>
          <w:tcPr>
            <w:tcW w:w="1502" w:type="dxa"/>
          </w:tcPr>
          <w:p w:rsidR="3A566D49" w:rsidRDefault="3A566D49"/>
          <w:p w:rsidR="3A566D49" w:rsidRDefault="3A566D49" w:rsidP="3A566D49">
            <w:pPr>
              <w:spacing w:line="288" w:lineRule="auto"/>
            </w:pPr>
            <w:r w:rsidRPr="3A566D49">
              <w:rPr>
                <w:color w:val="00000A"/>
                <w:sz w:val="24"/>
                <w:szCs w:val="24"/>
                <w:lang w:val="en-US"/>
              </w:rPr>
              <w:t>8(-1)</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10(+0)</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10(+0)</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14(+2)</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8(-1)</w:t>
            </w:r>
          </w:p>
          <w:p w:rsidR="3A566D49" w:rsidRDefault="3A566D49"/>
        </w:tc>
        <w:tc>
          <w:tcPr>
            <w:tcW w:w="1502" w:type="dxa"/>
          </w:tcPr>
          <w:p w:rsidR="3A566D49" w:rsidRDefault="3A566D49"/>
          <w:p w:rsidR="3A566D49" w:rsidRDefault="3A566D49" w:rsidP="3A566D49">
            <w:pPr>
              <w:spacing w:line="288" w:lineRule="auto"/>
            </w:pPr>
            <w:r w:rsidRPr="3A566D49">
              <w:rPr>
                <w:color w:val="00000A"/>
                <w:sz w:val="24"/>
                <w:szCs w:val="24"/>
                <w:lang w:val="en-US"/>
              </w:rPr>
              <w:t>8(-1)</w:t>
            </w:r>
          </w:p>
          <w:p w:rsidR="3A566D49" w:rsidRDefault="3A566D49"/>
        </w:tc>
      </w:tr>
    </w:tbl>
    <w:p w:rsidR="2EBF8215" w:rsidRDefault="2EBF8215" w:rsidP="3A566D49">
      <w:pPr>
        <w:spacing w:line="288" w:lineRule="auto"/>
      </w:pPr>
      <w:r>
        <w:br/>
      </w:r>
    </w:p>
    <w:p w:rsidR="2EBF8215" w:rsidRPr="002B2678" w:rsidRDefault="2EBF8215" w:rsidP="3A566D49">
      <w:pPr>
        <w:spacing w:line="288" w:lineRule="auto"/>
        <w:rPr>
          <w:lang w:val="en-GB"/>
        </w:rPr>
      </w:pPr>
      <w:r w:rsidRPr="3A566D49">
        <w:rPr>
          <w:rFonts w:ascii="Calibri" w:eastAsia="Calibri" w:hAnsi="Calibri" w:cs="Calibri"/>
          <w:b/>
          <w:bCs/>
          <w:color w:val="00000A"/>
          <w:szCs w:val="24"/>
          <w:lang w:val="en-US"/>
        </w:rPr>
        <w:t xml:space="preserve">Ranged Weapon Attack: </w:t>
      </w:r>
      <w:r w:rsidRPr="002B2678">
        <w:rPr>
          <w:lang w:val="en-GB"/>
        </w:rPr>
        <w:t xml:space="preserve">d20 +4 to hit, range 24 meters, one target. Hit: 1d6 +2 magic damage. </w:t>
      </w:r>
    </w:p>
    <w:p w:rsidR="2EBF8215" w:rsidRPr="006C2606" w:rsidRDefault="2EBF8215" w:rsidP="3A566D49">
      <w:pPr>
        <w:spacing w:line="288" w:lineRule="auto"/>
        <w:rPr>
          <w:lang w:val="en-GB"/>
        </w:rPr>
      </w:pPr>
      <w:r w:rsidRPr="3A566D49">
        <w:rPr>
          <w:rFonts w:ascii="Calibri" w:eastAsia="Calibri" w:hAnsi="Calibri" w:cs="Calibri"/>
          <w:b/>
          <w:bCs/>
          <w:color w:val="00000A"/>
          <w:szCs w:val="24"/>
          <w:lang w:val="en-US"/>
        </w:rPr>
        <w:t>EXP:</w:t>
      </w:r>
      <w:r w:rsidRPr="3A566D49">
        <w:rPr>
          <w:rFonts w:ascii="Calibri" w:eastAsia="Calibri" w:hAnsi="Calibri" w:cs="Calibri"/>
          <w:color w:val="00000A"/>
          <w:szCs w:val="24"/>
          <w:lang w:val="en-US"/>
        </w:rPr>
        <w:t xml:space="preserve"> 100</w:t>
      </w:r>
    </w:p>
    <w:p w:rsidR="3A566D49" w:rsidRPr="006C2606" w:rsidRDefault="3A566D49">
      <w:pPr>
        <w:rPr>
          <w:lang w:val="en-GB"/>
        </w:rPr>
      </w:pPr>
      <w:r w:rsidRPr="006C2606">
        <w:rPr>
          <w:lang w:val="en-GB"/>
        </w:rPr>
        <w:br w:type="page"/>
      </w:r>
    </w:p>
    <w:p w:rsidR="2EBF8215" w:rsidRPr="00FC41A0" w:rsidRDefault="2EBF8215" w:rsidP="00FC41A0">
      <w:pPr>
        <w:pStyle w:val="Titolo3"/>
      </w:pPr>
      <w:r w:rsidRPr="3A566D49">
        <w:lastRenderedPageBreak/>
        <w:t>Lights</w:t>
      </w:r>
    </w:p>
    <w:p w:rsidR="2EBF8215" w:rsidRPr="006C2606" w:rsidRDefault="2EBF8215" w:rsidP="00FC41A0">
      <w:pPr>
        <w:rPr>
          <w:lang w:val="en-GB"/>
        </w:rPr>
      </w:pPr>
      <w:r w:rsidRPr="006C2606">
        <w:rPr>
          <w:lang w:val="en-GB"/>
        </w:rPr>
        <w:t>While in rest form, the room is filled with a weak but warm ambient light. Candles are placed in correspondence of the work desks, acting as the light sources of the room and highlighting the desks to the player. The corner where the tree is located is more lit, in order to attract the player to the main element of the room.</w:t>
      </w:r>
    </w:p>
    <w:p w:rsidR="2EBF8215" w:rsidRPr="006C2606" w:rsidRDefault="2EBF8215" w:rsidP="0023314D">
      <w:pPr>
        <w:rPr>
          <w:lang w:val="en-GB"/>
        </w:rPr>
      </w:pPr>
      <w:r w:rsidRPr="006C2606">
        <w:rPr>
          <w:lang w:val="en-GB"/>
        </w:rPr>
        <w:t>When the room changes to maze form the ambient light becomes colder. The candles are still present aside of the desks, in order to provide the player with some reference to the old structure of the room.</w:t>
      </w:r>
    </w:p>
    <w:p w:rsidR="3A566D49" w:rsidRPr="006C2606" w:rsidRDefault="3A566D49">
      <w:pPr>
        <w:rPr>
          <w:lang w:val="en-GB"/>
        </w:rPr>
      </w:pPr>
    </w:p>
    <w:p w:rsidR="2EBF8215" w:rsidRDefault="2EBF8215" w:rsidP="00FC41A0">
      <w:pPr>
        <w:pStyle w:val="Titolo3"/>
      </w:pPr>
      <w:r w:rsidRPr="3A566D49">
        <w:t>Sounds</w:t>
      </w:r>
      <w:r w:rsidRPr="00FC41A0">
        <w:tab/>
      </w:r>
      <w:r>
        <w:tab/>
      </w:r>
      <w:r>
        <w:tab/>
      </w:r>
      <w:r>
        <w:tab/>
      </w:r>
      <w:r>
        <w:tab/>
      </w:r>
      <w:r>
        <w:tab/>
      </w:r>
      <w:r>
        <w:tab/>
      </w:r>
      <w:r>
        <w:tab/>
      </w:r>
      <w:r>
        <w:tab/>
      </w:r>
      <w:r>
        <w:tab/>
      </w:r>
      <w:r>
        <w:tab/>
      </w:r>
      <w:r>
        <w:tab/>
      </w:r>
    </w:p>
    <w:tbl>
      <w:tblPr>
        <w:tblStyle w:val="Grigliatabella"/>
        <w:tblW w:w="0" w:type="auto"/>
        <w:tblLayout w:type="fixed"/>
        <w:tblLook w:val="06A0"/>
      </w:tblPr>
      <w:tblGrid>
        <w:gridCol w:w="4508"/>
        <w:gridCol w:w="4508"/>
      </w:tblGrid>
      <w:tr w:rsidR="3A566D49" w:rsidRPr="00FC41A0" w:rsidTr="3A566D49">
        <w:tc>
          <w:tcPr>
            <w:tcW w:w="4508" w:type="dxa"/>
          </w:tcPr>
          <w:p w:rsidR="3A566D49" w:rsidRPr="00FC41A0" w:rsidRDefault="3A566D49" w:rsidP="00FC41A0">
            <w:pPr>
              <w:rPr>
                <w:lang w:val="en-GB"/>
              </w:rPr>
            </w:pPr>
          </w:p>
          <w:p w:rsidR="3A566D49" w:rsidRPr="00FC41A0" w:rsidRDefault="3A566D49" w:rsidP="00FC41A0">
            <w:pPr>
              <w:jc w:val="left"/>
              <w:rPr>
                <w:lang w:val="en-GB"/>
              </w:rPr>
            </w:pPr>
            <w:r w:rsidRPr="3A566D49">
              <w:rPr>
                <w:color w:val="00000A"/>
                <w:sz w:val="24"/>
                <w:szCs w:val="24"/>
                <w:lang w:val="en-US"/>
              </w:rPr>
              <w:t xml:space="preserve">Sound </w:t>
            </w:r>
            <w:r w:rsidRPr="00FC41A0">
              <w:rPr>
                <w:lang w:val="en-GB"/>
              </w:rPr>
              <w:tab/>
            </w:r>
            <w:r w:rsidRPr="00FC41A0">
              <w:rPr>
                <w:lang w:val="en-GB"/>
              </w:rPr>
              <w:tab/>
            </w:r>
            <w:r w:rsidRPr="00FC41A0">
              <w:rPr>
                <w:lang w:val="en-GB"/>
              </w:rPr>
              <w:tab/>
            </w:r>
            <w:r w:rsidRPr="3A566D49">
              <w:rPr>
                <w:color w:val="00000A"/>
                <w:sz w:val="24"/>
                <w:szCs w:val="24"/>
                <w:lang w:val="en-US"/>
              </w:rPr>
              <w:t>Effect</w:t>
            </w:r>
          </w:p>
          <w:p w:rsidR="3A566D49" w:rsidRPr="00FC41A0" w:rsidRDefault="3A566D49" w:rsidP="00FC41A0">
            <w:pPr>
              <w:rPr>
                <w:lang w:val="en-GB"/>
              </w:rPr>
            </w:pPr>
          </w:p>
        </w:tc>
        <w:tc>
          <w:tcPr>
            <w:tcW w:w="4508" w:type="dxa"/>
          </w:tcPr>
          <w:p w:rsidR="3A566D49" w:rsidRPr="00FC41A0" w:rsidRDefault="3A566D49" w:rsidP="00FC41A0">
            <w:pPr>
              <w:rPr>
                <w:lang w:val="en-GB"/>
              </w:rPr>
            </w:pPr>
          </w:p>
          <w:p w:rsidR="3A566D49" w:rsidRPr="00FC41A0" w:rsidRDefault="3A566D49" w:rsidP="00FC41A0">
            <w:pPr>
              <w:rPr>
                <w:lang w:val="en-GB"/>
              </w:rPr>
            </w:pPr>
            <w:r w:rsidRPr="3A566D49">
              <w:rPr>
                <w:color w:val="00000A"/>
                <w:sz w:val="24"/>
                <w:szCs w:val="24"/>
                <w:lang w:val="en-US"/>
              </w:rPr>
              <w:t>Track</w:t>
            </w:r>
          </w:p>
          <w:p w:rsidR="3A566D49" w:rsidRPr="00FC41A0" w:rsidRDefault="3A566D49" w:rsidP="00FC41A0">
            <w:pPr>
              <w:rPr>
                <w:lang w:val="en-GB"/>
              </w:rPr>
            </w:pPr>
          </w:p>
        </w:tc>
      </w:tr>
      <w:tr w:rsidR="3A566D49" w:rsidRPr="00FC41A0" w:rsidTr="3A566D49">
        <w:tc>
          <w:tcPr>
            <w:tcW w:w="4508" w:type="dxa"/>
          </w:tcPr>
          <w:p w:rsidR="3A566D49" w:rsidRPr="006C2606" w:rsidRDefault="3A566D49" w:rsidP="00FC41A0">
            <w:pPr>
              <w:rPr>
                <w:lang w:val="en-GB"/>
              </w:rPr>
            </w:pPr>
          </w:p>
          <w:p w:rsidR="3A566D49" w:rsidRPr="006C2606" w:rsidRDefault="3A566D49" w:rsidP="00FC41A0">
            <w:pPr>
              <w:rPr>
                <w:lang w:val="en-GB"/>
              </w:rPr>
            </w:pPr>
            <w:r w:rsidRPr="3A566D49">
              <w:rPr>
                <w:color w:val="00000A"/>
                <w:sz w:val="24"/>
                <w:szCs w:val="24"/>
                <w:lang w:val="en-US"/>
              </w:rPr>
              <w:t>When</w:t>
            </w:r>
            <w:r w:rsidR="4C54764C" w:rsidRPr="3A566D49">
              <w:rPr>
                <w:color w:val="00000A"/>
                <w:sz w:val="24"/>
                <w:szCs w:val="24"/>
                <w:lang w:val="en-US"/>
              </w:rPr>
              <w:t xml:space="preserve"> </w:t>
            </w:r>
            <w:r w:rsidRPr="3A566D49">
              <w:rPr>
                <w:color w:val="00000A"/>
                <w:sz w:val="24"/>
                <w:szCs w:val="24"/>
                <w:lang w:val="en-US"/>
              </w:rPr>
              <w:t xml:space="preserve">the </w:t>
            </w:r>
            <w:proofErr w:type="spellStart"/>
            <w:r w:rsidRPr="3A566D49">
              <w:rPr>
                <w:color w:val="00000A"/>
                <w:sz w:val="24"/>
                <w:szCs w:val="24"/>
                <w:lang w:val="en-US"/>
              </w:rPr>
              <w:t>Somnium</w:t>
            </w:r>
            <w:proofErr w:type="spellEnd"/>
            <w:r w:rsidRPr="3A566D49">
              <w:rPr>
                <w:color w:val="00000A"/>
                <w:sz w:val="24"/>
                <w:szCs w:val="24"/>
                <w:lang w:val="en-US"/>
              </w:rPr>
              <w:t xml:space="preserve"> </w:t>
            </w:r>
            <w:proofErr w:type="spellStart"/>
            <w:r w:rsidRPr="3A566D49">
              <w:rPr>
                <w:color w:val="00000A"/>
                <w:sz w:val="24"/>
                <w:szCs w:val="24"/>
                <w:lang w:val="en-US"/>
              </w:rPr>
              <w:t>Viridis</w:t>
            </w:r>
            <w:proofErr w:type="spellEnd"/>
            <w:r w:rsidRPr="3A566D49">
              <w:rPr>
                <w:color w:val="00000A"/>
                <w:sz w:val="24"/>
                <w:szCs w:val="24"/>
                <w:lang w:val="en-US"/>
              </w:rPr>
              <w:t xml:space="preserve"> releases the spores</w:t>
            </w:r>
          </w:p>
          <w:p w:rsidR="3A566D49" w:rsidRPr="006C2606" w:rsidRDefault="3A566D49" w:rsidP="00FC41A0">
            <w:pPr>
              <w:rPr>
                <w:lang w:val="en-GB"/>
              </w:rPr>
            </w:pPr>
          </w:p>
        </w:tc>
        <w:tc>
          <w:tcPr>
            <w:tcW w:w="4508" w:type="dxa"/>
          </w:tcPr>
          <w:p w:rsidR="3A566D49" w:rsidRPr="006C2606" w:rsidRDefault="3A566D49" w:rsidP="00FC41A0">
            <w:pPr>
              <w:rPr>
                <w:lang w:val="en-GB"/>
              </w:rPr>
            </w:pPr>
          </w:p>
          <w:p w:rsidR="3A566D49" w:rsidRPr="00FC41A0" w:rsidRDefault="3A566D49" w:rsidP="00FC41A0">
            <w:pPr>
              <w:rPr>
                <w:lang w:val="en-GB"/>
              </w:rPr>
            </w:pPr>
            <w:r w:rsidRPr="3A566D49">
              <w:rPr>
                <w:color w:val="00000A"/>
                <w:sz w:val="24"/>
                <w:szCs w:val="24"/>
                <w:lang w:val="en-US"/>
              </w:rPr>
              <w:t>FlowerSpray.wav</w:t>
            </w:r>
          </w:p>
          <w:p w:rsidR="3A566D49" w:rsidRPr="00FC41A0" w:rsidRDefault="3A566D49" w:rsidP="00FC41A0">
            <w:pPr>
              <w:rPr>
                <w:lang w:val="en-GB"/>
              </w:rPr>
            </w:pPr>
          </w:p>
        </w:tc>
      </w:tr>
      <w:tr w:rsidR="3A566D49" w:rsidTr="3A566D49">
        <w:tc>
          <w:tcPr>
            <w:tcW w:w="4508" w:type="dxa"/>
          </w:tcPr>
          <w:p w:rsidR="3A566D49" w:rsidRPr="00FC41A0" w:rsidRDefault="3A566D49" w:rsidP="00FC41A0">
            <w:pPr>
              <w:rPr>
                <w:lang w:val="en-GB"/>
              </w:rPr>
            </w:pPr>
          </w:p>
          <w:p w:rsidR="3A566D49" w:rsidRDefault="3A566D49" w:rsidP="00FC41A0">
            <w:pPr>
              <w:rPr>
                <w:color w:val="00000A"/>
                <w:sz w:val="24"/>
                <w:szCs w:val="24"/>
                <w:lang w:val="en-US"/>
              </w:rPr>
            </w:pPr>
            <w:r w:rsidRPr="3A566D49">
              <w:rPr>
                <w:color w:val="00000A"/>
                <w:sz w:val="24"/>
                <w:szCs w:val="24"/>
                <w:lang w:val="en-US"/>
              </w:rPr>
              <w:t xml:space="preserve">When the hedges appears </w:t>
            </w:r>
            <w:r w:rsidRPr="00FC41A0">
              <w:rPr>
                <w:lang w:val="en-GB"/>
              </w:rPr>
              <w:tab/>
            </w:r>
            <w:r w:rsidRPr="00FC41A0">
              <w:rPr>
                <w:lang w:val="en-GB"/>
              </w:rPr>
              <w:tab/>
            </w:r>
            <w:r w:rsidRPr="00FC41A0">
              <w:rPr>
                <w:lang w:val="en-GB"/>
              </w:rPr>
              <w:tab/>
            </w:r>
          </w:p>
          <w:p w:rsidR="3A566D49" w:rsidRPr="00FC41A0" w:rsidRDefault="3A566D49" w:rsidP="00FC41A0">
            <w:pPr>
              <w:rPr>
                <w:lang w:val="en-GB"/>
              </w:rPr>
            </w:pPr>
          </w:p>
        </w:tc>
        <w:tc>
          <w:tcPr>
            <w:tcW w:w="4508" w:type="dxa"/>
          </w:tcPr>
          <w:p w:rsidR="3A566D49" w:rsidRPr="00FC41A0" w:rsidRDefault="3A566D49" w:rsidP="00FC41A0">
            <w:pPr>
              <w:rPr>
                <w:lang w:val="en-GB"/>
              </w:rPr>
            </w:pPr>
          </w:p>
          <w:p w:rsidR="3A566D49" w:rsidRDefault="3A566D49" w:rsidP="00FC41A0">
            <w:r w:rsidRPr="3A566D49">
              <w:rPr>
                <w:color w:val="00000A"/>
                <w:sz w:val="24"/>
                <w:szCs w:val="24"/>
                <w:lang w:val="en-US"/>
              </w:rPr>
              <w:t>Hedges.wav</w:t>
            </w:r>
          </w:p>
          <w:p w:rsidR="3A566D49" w:rsidRDefault="3A566D49" w:rsidP="00FC41A0"/>
        </w:tc>
      </w:tr>
      <w:tr w:rsidR="3A566D49" w:rsidTr="3A566D49">
        <w:tc>
          <w:tcPr>
            <w:tcW w:w="4508" w:type="dxa"/>
          </w:tcPr>
          <w:p w:rsidR="3A566D49" w:rsidRDefault="3A566D49" w:rsidP="00FC41A0"/>
          <w:p w:rsidR="3A566D49" w:rsidRDefault="3A566D49" w:rsidP="00FC41A0">
            <w:proofErr w:type="spellStart"/>
            <w:r w:rsidRPr="3A566D49">
              <w:rPr>
                <w:color w:val="00000A"/>
                <w:sz w:val="24"/>
                <w:szCs w:val="24"/>
                <w:lang w:val="en-US"/>
              </w:rPr>
              <w:t>Somnium</w:t>
            </w:r>
            <w:proofErr w:type="spellEnd"/>
            <w:r w:rsidRPr="3A566D49">
              <w:rPr>
                <w:color w:val="00000A"/>
                <w:sz w:val="24"/>
                <w:szCs w:val="24"/>
                <w:lang w:val="en-US"/>
              </w:rPr>
              <w:t xml:space="preserve"> noises</w:t>
            </w:r>
          </w:p>
          <w:p w:rsidR="3A566D49" w:rsidRDefault="3A566D49" w:rsidP="00FC41A0"/>
        </w:tc>
        <w:tc>
          <w:tcPr>
            <w:tcW w:w="4508" w:type="dxa"/>
          </w:tcPr>
          <w:p w:rsidR="3A566D49" w:rsidRDefault="3A566D49" w:rsidP="00FC41A0"/>
          <w:p w:rsidR="3A566D49" w:rsidRDefault="3A566D49" w:rsidP="00FC41A0">
            <w:r w:rsidRPr="3A566D49">
              <w:rPr>
                <w:color w:val="00000A"/>
                <w:sz w:val="24"/>
                <w:szCs w:val="24"/>
                <w:lang w:val="en-US"/>
              </w:rPr>
              <w:t>Somnium.wav</w:t>
            </w:r>
          </w:p>
          <w:p w:rsidR="3A566D49" w:rsidRDefault="3A566D49" w:rsidP="00FC41A0"/>
        </w:tc>
      </w:tr>
    </w:tbl>
    <w:p w:rsidR="2EBF8215" w:rsidRDefault="2EBF8215" w:rsidP="3A566D49">
      <w:pPr>
        <w:spacing w:line="276" w:lineRule="auto"/>
      </w:pPr>
      <w:r>
        <w:br/>
      </w:r>
      <w:r>
        <w:br/>
      </w:r>
    </w:p>
    <w:p w:rsidR="3A566D49" w:rsidRDefault="3A566D49" w:rsidP="3A566D49"/>
    <w:sectPr w:rsidR="3A566D49" w:rsidSect="00514208">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A219D"/>
    <w:multiLevelType w:val="hybridMultilevel"/>
    <w:tmpl w:val="869C76DA"/>
    <w:lvl w:ilvl="0" w:tplc="FD404D08">
      <w:start w:val="1"/>
      <w:numFmt w:val="decimal"/>
      <w:lvlText w:val="%1."/>
      <w:lvlJc w:val="left"/>
      <w:pPr>
        <w:ind w:left="720" w:hanging="360"/>
      </w:pPr>
    </w:lvl>
    <w:lvl w:ilvl="1" w:tplc="8E865132">
      <w:start w:val="1"/>
      <w:numFmt w:val="lowerLetter"/>
      <w:lvlText w:val="%2."/>
      <w:lvlJc w:val="left"/>
      <w:pPr>
        <w:ind w:left="1440" w:hanging="360"/>
      </w:pPr>
    </w:lvl>
    <w:lvl w:ilvl="2" w:tplc="3D180C2A">
      <w:start w:val="1"/>
      <w:numFmt w:val="lowerRoman"/>
      <w:lvlText w:val="%3."/>
      <w:lvlJc w:val="right"/>
      <w:pPr>
        <w:ind w:left="2160" w:hanging="180"/>
      </w:pPr>
    </w:lvl>
    <w:lvl w:ilvl="3" w:tplc="232832AA">
      <w:start w:val="1"/>
      <w:numFmt w:val="decimal"/>
      <w:lvlText w:val="%4."/>
      <w:lvlJc w:val="left"/>
      <w:pPr>
        <w:ind w:left="2880" w:hanging="360"/>
      </w:pPr>
    </w:lvl>
    <w:lvl w:ilvl="4" w:tplc="FE20A1AE">
      <w:start w:val="1"/>
      <w:numFmt w:val="lowerLetter"/>
      <w:lvlText w:val="%5."/>
      <w:lvlJc w:val="left"/>
      <w:pPr>
        <w:ind w:left="3600" w:hanging="360"/>
      </w:pPr>
    </w:lvl>
    <w:lvl w:ilvl="5" w:tplc="0150940A">
      <w:start w:val="1"/>
      <w:numFmt w:val="lowerRoman"/>
      <w:lvlText w:val="%6."/>
      <w:lvlJc w:val="right"/>
      <w:pPr>
        <w:ind w:left="4320" w:hanging="180"/>
      </w:pPr>
    </w:lvl>
    <w:lvl w:ilvl="6" w:tplc="B7CC7C98">
      <w:start w:val="1"/>
      <w:numFmt w:val="decimal"/>
      <w:lvlText w:val="%7."/>
      <w:lvlJc w:val="left"/>
      <w:pPr>
        <w:ind w:left="5040" w:hanging="360"/>
      </w:pPr>
    </w:lvl>
    <w:lvl w:ilvl="7" w:tplc="4774B238">
      <w:start w:val="1"/>
      <w:numFmt w:val="lowerLetter"/>
      <w:lvlText w:val="%8."/>
      <w:lvlJc w:val="left"/>
      <w:pPr>
        <w:ind w:left="5760" w:hanging="360"/>
      </w:pPr>
    </w:lvl>
    <w:lvl w:ilvl="8" w:tplc="8738F400">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283"/>
  <w:characterSpacingControl w:val="doNotCompress"/>
  <w:compat/>
  <w:rsids>
    <w:rsidRoot w:val="2CDA401B"/>
    <w:rsid w:val="000335A4"/>
    <w:rsid w:val="00223469"/>
    <w:rsid w:val="0023314D"/>
    <w:rsid w:val="002B2678"/>
    <w:rsid w:val="00363440"/>
    <w:rsid w:val="00411A15"/>
    <w:rsid w:val="00514208"/>
    <w:rsid w:val="006C2606"/>
    <w:rsid w:val="009A5500"/>
    <w:rsid w:val="00AE116E"/>
    <w:rsid w:val="00EC5C6B"/>
    <w:rsid w:val="00FC41A0"/>
    <w:rsid w:val="01BE04CA"/>
    <w:rsid w:val="01DC8F7D"/>
    <w:rsid w:val="0238DEF7"/>
    <w:rsid w:val="04F5A58C"/>
    <w:rsid w:val="050FC6DE"/>
    <w:rsid w:val="058CF044"/>
    <w:rsid w:val="08466EAB"/>
    <w:rsid w:val="09E23F0C"/>
    <w:rsid w:val="0B2F8EFA"/>
    <w:rsid w:val="0E163F87"/>
    <w:rsid w:val="1389E0FE"/>
    <w:rsid w:val="180B65CB"/>
    <w:rsid w:val="184B579E"/>
    <w:rsid w:val="1AEEF9A9"/>
    <w:rsid w:val="1D24BA66"/>
    <w:rsid w:val="1FA66E8F"/>
    <w:rsid w:val="1FD3E747"/>
    <w:rsid w:val="2097818D"/>
    <w:rsid w:val="238E0A45"/>
    <w:rsid w:val="23B8A9E7"/>
    <w:rsid w:val="248388B9"/>
    <w:rsid w:val="265A8D40"/>
    <w:rsid w:val="268F2C56"/>
    <w:rsid w:val="26D7E1D6"/>
    <w:rsid w:val="27264819"/>
    <w:rsid w:val="2CDA401B"/>
    <w:rsid w:val="2EBF8215"/>
    <w:rsid w:val="30318511"/>
    <w:rsid w:val="347EC8A5"/>
    <w:rsid w:val="37B66967"/>
    <w:rsid w:val="3A566D49"/>
    <w:rsid w:val="3CD8ACA0"/>
    <w:rsid w:val="3D75AFF7"/>
    <w:rsid w:val="3E25AAEB"/>
    <w:rsid w:val="3E7C7B35"/>
    <w:rsid w:val="408174AE"/>
    <w:rsid w:val="47650CD6"/>
    <w:rsid w:val="4873C3D2"/>
    <w:rsid w:val="488474B0"/>
    <w:rsid w:val="4C54764C"/>
    <w:rsid w:val="4E3BCEB5"/>
    <w:rsid w:val="4F0AABE9"/>
    <w:rsid w:val="530D6279"/>
    <w:rsid w:val="545CD484"/>
    <w:rsid w:val="572968B6"/>
    <w:rsid w:val="59E6FFE8"/>
    <w:rsid w:val="5D3FA209"/>
    <w:rsid w:val="5E14A095"/>
    <w:rsid w:val="5F97A7B8"/>
    <w:rsid w:val="60205008"/>
    <w:rsid w:val="61BC2069"/>
    <w:rsid w:val="6407EBBE"/>
    <w:rsid w:val="68D36F5B"/>
    <w:rsid w:val="6AEDF1F7"/>
    <w:rsid w:val="73F3A95A"/>
    <w:rsid w:val="741E0F88"/>
    <w:rsid w:val="754DACF4"/>
    <w:rsid w:val="76BCF3C2"/>
    <w:rsid w:val="7755B04A"/>
    <w:rsid w:val="78C7B4EF"/>
    <w:rsid w:val="78F180AB"/>
    <w:rsid w:val="7934B1C5"/>
    <w:rsid w:val="7A211E17"/>
    <w:rsid w:val="7A2E8A3B"/>
    <w:rsid w:val="7A6572F1"/>
    <w:rsid w:val="7DE57E47"/>
    <w:rsid w:val="7E866407"/>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C41A0"/>
    <w:pPr>
      <w:jc w:val="both"/>
    </w:pPr>
    <w:rPr>
      <w:rFonts w:ascii="Open Sans" w:hAnsi="Open Sans"/>
      <w:sz w:val="24"/>
    </w:rPr>
  </w:style>
  <w:style w:type="paragraph" w:styleId="Titolo2">
    <w:name w:val="heading 2"/>
    <w:basedOn w:val="Normale"/>
    <w:next w:val="Normale"/>
    <w:link w:val="Titolo2Carattere"/>
    <w:uiPriority w:val="9"/>
    <w:unhideWhenUsed/>
    <w:qFormat/>
    <w:rsid w:val="005142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autoRedefine/>
    <w:uiPriority w:val="9"/>
    <w:unhideWhenUsed/>
    <w:qFormat/>
    <w:rsid w:val="00FC41A0"/>
    <w:pPr>
      <w:keepNext/>
      <w:keepLines/>
      <w:spacing w:before="40" w:after="0"/>
      <w:outlineLvl w:val="2"/>
    </w:pPr>
    <w:rPr>
      <w:rFonts w:ascii="Arial" w:eastAsia="Arial" w:hAnsi="Arial" w:cs="Arial"/>
      <w:b/>
      <w:i/>
      <w:iCs/>
      <w:color w:val="00000A"/>
      <w:sz w:val="32"/>
      <w:szCs w:val="32"/>
      <w:lang w:val="en-US"/>
    </w:rPr>
  </w:style>
  <w:style w:type="paragraph" w:styleId="Titolo4">
    <w:name w:val="heading 4"/>
    <w:basedOn w:val="Normale"/>
    <w:next w:val="Normale"/>
    <w:link w:val="Titolo4Carattere"/>
    <w:uiPriority w:val="9"/>
    <w:unhideWhenUsed/>
    <w:qFormat/>
    <w:rsid w:val="00FC41A0"/>
    <w:pPr>
      <w:keepNext/>
      <w:keepLines/>
      <w:spacing w:before="40" w:after="0"/>
      <w:outlineLvl w:val="3"/>
    </w:pPr>
    <w:rPr>
      <w:rFonts w:ascii="Arial" w:eastAsiaTheme="majorEastAsia" w:hAnsi="Arial" w:cstheme="majorBidi"/>
      <w:b/>
      <w:i/>
      <w:iCs/>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514208"/>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C41A0"/>
    <w:rPr>
      <w:rFonts w:ascii="Arial" w:eastAsia="Arial" w:hAnsi="Arial" w:cs="Arial"/>
      <w:b/>
      <w:i/>
      <w:iCs/>
      <w:color w:val="00000A"/>
      <w:sz w:val="32"/>
      <w:szCs w:val="32"/>
      <w:lang w:val="en-US"/>
    </w:rPr>
  </w:style>
  <w:style w:type="character" w:customStyle="1" w:styleId="Titolo4Carattere">
    <w:name w:val="Titolo 4 Carattere"/>
    <w:basedOn w:val="Carpredefinitoparagrafo"/>
    <w:link w:val="Titolo4"/>
    <w:uiPriority w:val="9"/>
    <w:rsid w:val="00FC41A0"/>
    <w:rPr>
      <w:rFonts w:ascii="Arial" w:eastAsiaTheme="majorEastAsia" w:hAnsi="Arial" w:cstheme="majorBidi"/>
      <w:b/>
      <w:i/>
      <w:iCs/>
      <w:sz w:val="28"/>
    </w:r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agrafoelenco">
    <w:name w:val="List Paragraph"/>
    <w:basedOn w:val="Normale"/>
    <w:uiPriority w:val="34"/>
    <w:qFormat/>
    <w:rsid w:val="00514208"/>
    <w:pPr>
      <w:ind w:left="720"/>
      <w:contextualSpacing/>
    </w:pPr>
  </w:style>
  <w:style w:type="paragraph" w:styleId="Testofumetto">
    <w:name w:val="Balloon Text"/>
    <w:basedOn w:val="Normale"/>
    <w:link w:val="TestofumettoCarattere"/>
    <w:uiPriority w:val="99"/>
    <w:semiHidden/>
    <w:unhideWhenUsed/>
    <w:rsid w:val="006C26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C26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1261</Words>
  <Characters>7189</Characters>
  <Application>Microsoft Office Word</Application>
  <DocSecurity>0</DocSecurity>
  <Lines>59</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Guzzi</dc:creator>
  <cp:keywords/>
  <dc:description/>
  <cp:lastModifiedBy>689290</cp:lastModifiedBy>
  <cp:revision>7</cp:revision>
  <dcterms:created xsi:type="dcterms:W3CDTF">2020-12-18T15:46:00Z</dcterms:created>
  <dcterms:modified xsi:type="dcterms:W3CDTF">2020-12-18T18:48:00Z</dcterms:modified>
</cp:coreProperties>
</file>