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87967" w14:textId="77777777" w:rsidR="000A163E" w:rsidRPr="000A163E" w:rsidRDefault="000A163E" w:rsidP="000A163E">
      <w:pPr>
        <w:jc w:val="center"/>
        <w:rPr>
          <w:rFonts w:eastAsia="Aldhabi" w:cs="Aldhabi"/>
          <w:b/>
          <w:bCs/>
          <w:sz w:val="36"/>
          <w:szCs w:val="36"/>
        </w:rPr>
      </w:pPr>
      <w:r w:rsidRPr="000A163E">
        <w:rPr>
          <w:rFonts w:eastAsia="Aldhabi" w:cs="Aldhabi"/>
          <w:b/>
          <w:bCs/>
          <w:sz w:val="36"/>
          <w:szCs w:val="36"/>
        </w:rPr>
        <w:t>Pallium Umbra</w:t>
      </w:r>
    </w:p>
    <w:p w14:paraId="52364F44" w14:textId="77777777" w:rsidR="000A163E" w:rsidRPr="000A163E" w:rsidRDefault="000A163E" w:rsidP="000A163E">
      <w:pPr>
        <w:jc w:val="center"/>
        <w:rPr>
          <w:rFonts w:eastAsia="Aldhabi" w:cs="Aldhabi"/>
          <w:b/>
          <w:bCs/>
          <w:sz w:val="28"/>
          <w:szCs w:val="28"/>
        </w:rPr>
      </w:pPr>
      <w:r w:rsidRPr="000A163E">
        <w:rPr>
          <w:noProof/>
          <w:sz w:val="28"/>
          <w:szCs w:val="28"/>
        </w:rPr>
        <w:drawing>
          <wp:inline distT="0" distB="0" distL="0" distR="0" wp14:anchorId="399A257D" wp14:editId="699CED12">
            <wp:extent cx="3667125" cy="4010056"/>
            <wp:effectExtent l="0" t="0" r="0" b="0"/>
            <wp:docPr id="1876212441" name="Immagine 1876212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rcRect t="5208" b="7083"/>
                    <a:stretch>
                      <a:fillRect/>
                    </a:stretch>
                  </pic:blipFill>
                  <pic:spPr>
                    <a:xfrm>
                      <a:off x="0" y="0"/>
                      <a:ext cx="3667125" cy="4010056"/>
                    </a:xfrm>
                    <a:prstGeom prst="rect">
                      <a:avLst/>
                    </a:prstGeom>
                  </pic:spPr>
                </pic:pic>
              </a:graphicData>
            </a:graphic>
          </wp:inline>
        </w:drawing>
      </w:r>
    </w:p>
    <w:p w14:paraId="088BBE72" w14:textId="77777777" w:rsidR="000A163E" w:rsidRPr="000A163E" w:rsidRDefault="000A163E" w:rsidP="000A163E">
      <w:pPr>
        <w:rPr>
          <w:rFonts w:eastAsia="Aldhabi" w:cs="Aldhabi"/>
          <w:sz w:val="28"/>
          <w:szCs w:val="28"/>
        </w:rPr>
      </w:pPr>
      <w:r w:rsidRPr="000A163E">
        <w:rPr>
          <w:rFonts w:eastAsia="Aldhabi" w:cs="Aldhabi"/>
          <w:b/>
          <w:bCs/>
          <w:sz w:val="28"/>
          <w:szCs w:val="28"/>
        </w:rPr>
        <w:t>Description:</w:t>
      </w:r>
      <w:r w:rsidRPr="000A163E">
        <w:rPr>
          <w:rFonts w:eastAsia="Aldhabi" w:cs="Aldhabi"/>
          <w:sz w:val="28"/>
          <w:szCs w:val="28"/>
        </w:rPr>
        <w:t xml:space="preserve"> Pallium Umbra is a shadow generated by an enchanted book that defends the Spell Section from intruders by trying to keep the room dark. This enemy is made up of three combat phases between which he will follow the path of Minerva to blow out the candles that have been lit. Between each stage the enemy recovers his hit points and in the last stage he can attack Minerva as she tries to light the candles by throwing a blow.</w:t>
      </w:r>
    </w:p>
    <w:p w14:paraId="7415CD9D" w14:textId="77777777" w:rsidR="000A163E" w:rsidRPr="000A163E" w:rsidRDefault="000A163E" w:rsidP="000A163E">
      <w:pPr>
        <w:rPr>
          <w:sz w:val="28"/>
          <w:szCs w:val="28"/>
        </w:rPr>
      </w:pPr>
      <w:r w:rsidRPr="000A163E">
        <w:rPr>
          <w:rFonts w:eastAsia="Aldhabi" w:cs="Aldhabi"/>
          <w:b/>
          <w:bCs/>
          <w:sz w:val="28"/>
          <w:szCs w:val="28"/>
        </w:rPr>
        <w:t>Armor Class:</w:t>
      </w:r>
      <w:r w:rsidRPr="000A163E">
        <w:rPr>
          <w:rFonts w:eastAsia="Aldhabi" w:cs="Aldhabi"/>
          <w:sz w:val="28"/>
          <w:szCs w:val="28"/>
        </w:rPr>
        <w:t xml:space="preserve"> 12 </w:t>
      </w:r>
    </w:p>
    <w:p w14:paraId="037DF4B4" w14:textId="5FC4E82F" w:rsidR="000A163E" w:rsidRPr="000A163E" w:rsidRDefault="000A163E" w:rsidP="000A163E">
      <w:pPr>
        <w:rPr>
          <w:sz w:val="28"/>
          <w:szCs w:val="28"/>
        </w:rPr>
      </w:pPr>
      <w:r w:rsidRPr="000A163E">
        <w:rPr>
          <w:rFonts w:eastAsia="Aldhabi" w:cs="Aldhabi"/>
          <w:b/>
          <w:bCs/>
          <w:sz w:val="28"/>
          <w:szCs w:val="28"/>
        </w:rPr>
        <w:t xml:space="preserve">Hit Points: </w:t>
      </w:r>
      <w:r w:rsidRPr="000A163E">
        <w:rPr>
          <w:rFonts w:eastAsia="Aldhabi" w:cs="Aldhabi"/>
          <w:sz w:val="28"/>
          <w:szCs w:val="28"/>
        </w:rPr>
        <w:t xml:space="preserve">16 </w:t>
      </w:r>
    </w:p>
    <w:p w14:paraId="122149D4" w14:textId="5116DAE6" w:rsidR="000A163E" w:rsidRPr="000A163E" w:rsidRDefault="000A163E" w:rsidP="000A163E">
      <w:pPr>
        <w:rPr>
          <w:sz w:val="28"/>
          <w:szCs w:val="28"/>
        </w:rPr>
      </w:pPr>
      <w:r w:rsidRPr="000A163E">
        <w:rPr>
          <w:rFonts w:eastAsia="Aldhabi" w:cs="Aldhabi"/>
          <w:b/>
          <w:bCs/>
          <w:sz w:val="28"/>
          <w:szCs w:val="28"/>
        </w:rPr>
        <w:t>Speed:</w:t>
      </w:r>
      <w:r w:rsidRPr="000A163E">
        <w:rPr>
          <w:rFonts w:eastAsia="Aldhabi" w:cs="Aldhabi"/>
          <w:sz w:val="28"/>
          <w:szCs w:val="28"/>
        </w:rPr>
        <w:t xml:space="preserve"> </w:t>
      </w:r>
      <w:r w:rsidR="00AE7909">
        <w:rPr>
          <w:rFonts w:eastAsia="Aldhabi" w:cs="Aldhabi"/>
          <w:sz w:val="28"/>
          <w:szCs w:val="28"/>
        </w:rPr>
        <w:t>12 meters</w:t>
      </w:r>
      <w:r w:rsidRPr="000A163E">
        <w:rPr>
          <w:rFonts w:eastAsia="Aldhabi" w:cs="Aldhabi"/>
          <w:sz w:val="28"/>
          <w:szCs w:val="28"/>
        </w:rPr>
        <w:t xml:space="preserve"> </w:t>
      </w:r>
    </w:p>
    <w:tbl>
      <w:tblPr>
        <w:tblStyle w:val="Grigliatabella"/>
        <w:tblW w:w="0" w:type="auto"/>
        <w:tblLook w:val="06A0" w:firstRow="1" w:lastRow="0" w:firstColumn="1" w:lastColumn="0" w:noHBand="1" w:noVBand="1"/>
      </w:tblPr>
      <w:tblGrid>
        <w:gridCol w:w="1502"/>
        <w:gridCol w:w="1502"/>
        <w:gridCol w:w="1502"/>
        <w:gridCol w:w="1502"/>
        <w:gridCol w:w="1502"/>
        <w:gridCol w:w="1502"/>
      </w:tblGrid>
      <w:tr w:rsidR="000A163E" w:rsidRPr="000A163E" w14:paraId="0BDED2D9" w14:textId="77777777" w:rsidTr="00CC062F">
        <w:tc>
          <w:tcPr>
            <w:tcW w:w="1502" w:type="dxa"/>
          </w:tcPr>
          <w:p w14:paraId="2219F27B" w14:textId="77777777" w:rsidR="000A163E" w:rsidRPr="000A163E" w:rsidRDefault="000A163E" w:rsidP="00CC062F">
            <w:pPr>
              <w:jc w:val="center"/>
              <w:rPr>
                <w:rFonts w:eastAsia="Aldhabi" w:cs="Aldhabi"/>
                <w:b/>
                <w:bCs/>
                <w:sz w:val="28"/>
                <w:szCs w:val="28"/>
              </w:rPr>
            </w:pPr>
            <w:r w:rsidRPr="000A163E">
              <w:rPr>
                <w:rFonts w:eastAsia="Aldhabi" w:cs="Aldhabi"/>
                <w:b/>
                <w:bCs/>
                <w:sz w:val="28"/>
                <w:szCs w:val="28"/>
              </w:rPr>
              <w:t>STR</w:t>
            </w:r>
          </w:p>
        </w:tc>
        <w:tc>
          <w:tcPr>
            <w:tcW w:w="1502" w:type="dxa"/>
          </w:tcPr>
          <w:p w14:paraId="58780F74" w14:textId="77777777" w:rsidR="000A163E" w:rsidRPr="000A163E" w:rsidRDefault="000A163E" w:rsidP="00CC062F">
            <w:pPr>
              <w:jc w:val="center"/>
              <w:rPr>
                <w:rFonts w:eastAsia="Aldhabi" w:cs="Aldhabi"/>
                <w:b/>
                <w:bCs/>
                <w:sz w:val="28"/>
                <w:szCs w:val="28"/>
              </w:rPr>
            </w:pPr>
            <w:r w:rsidRPr="000A163E">
              <w:rPr>
                <w:rFonts w:eastAsia="Aldhabi" w:cs="Aldhabi"/>
                <w:b/>
                <w:bCs/>
                <w:sz w:val="28"/>
                <w:szCs w:val="28"/>
              </w:rPr>
              <w:t>DEX</w:t>
            </w:r>
          </w:p>
        </w:tc>
        <w:tc>
          <w:tcPr>
            <w:tcW w:w="1502" w:type="dxa"/>
          </w:tcPr>
          <w:p w14:paraId="10F5CCE1" w14:textId="77777777" w:rsidR="000A163E" w:rsidRPr="000A163E" w:rsidRDefault="000A163E" w:rsidP="00CC062F">
            <w:pPr>
              <w:jc w:val="center"/>
              <w:rPr>
                <w:rFonts w:eastAsia="Aldhabi" w:cs="Aldhabi"/>
                <w:b/>
                <w:bCs/>
                <w:sz w:val="28"/>
                <w:szCs w:val="28"/>
              </w:rPr>
            </w:pPr>
            <w:r w:rsidRPr="000A163E">
              <w:rPr>
                <w:rFonts w:eastAsia="Aldhabi" w:cs="Aldhabi"/>
                <w:b/>
                <w:bCs/>
                <w:sz w:val="28"/>
                <w:szCs w:val="28"/>
              </w:rPr>
              <w:t>CON</w:t>
            </w:r>
          </w:p>
        </w:tc>
        <w:tc>
          <w:tcPr>
            <w:tcW w:w="1502" w:type="dxa"/>
          </w:tcPr>
          <w:p w14:paraId="40C19141" w14:textId="77777777" w:rsidR="000A163E" w:rsidRPr="000A163E" w:rsidRDefault="000A163E" w:rsidP="00CC062F">
            <w:pPr>
              <w:jc w:val="center"/>
              <w:rPr>
                <w:rFonts w:eastAsia="Aldhabi" w:cs="Aldhabi"/>
                <w:b/>
                <w:bCs/>
                <w:sz w:val="28"/>
                <w:szCs w:val="28"/>
              </w:rPr>
            </w:pPr>
            <w:r w:rsidRPr="000A163E">
              <w:rPr>
                <w:rFonts w:eastAsia="Aldhabi" w:cs="Aldhabi"/>
                <w:b/>
                <w:bCs/>
                <w:sz w:val="28"/>
                <w:szCs w:val="28"/>
              </w:rPr>
              <w:t>INT</w:t>
            </w:r>
          </w:p>
        </w:tc>
        <w:tc>
          <w:tcPr>
            <w:tcW w:w="1502" w:type="dxa"/>
          </w:tcPr>
          <w:p w14:paraId="5CEE4952" w14:textId="77777777" w:rsidR="000A163E" w:rsidRPr="000A163E" w:rsidRDefault="000A163E" w:rsidP="00CC062F">
            <w:pPr>
              <w:jc w:val="center"/>
              <w:rPr>
                <w:rFonts w:eastAsia="Aldhabi" w:cs="Aldhabi"/>
                <w:b/>
                <w:bCs/>
                <w:sz w:val="28"/>
                <w:szCs w:val="28"/>
              </w:rPr>
            </w:pPr>
            <w:r w:rsidRPr="000A163E">
              <w:rPr>
                <w:rFonts w:eastAsia="Aldhabi" w:cs="Aldhabi"/>
                <w:b/>
                <w:bCs/>
                <w:sz w:val="28"/>
                <w:szCs w:val="28"/>
              </w:rPr>
              <w:t>WIS</w:t>
            </w:r>
          </w:p>
        </w:tc>
        <w:tc>
          <w:tcPr>
            <w:tcW w:w="1502" w:type="dxa"/>
          </w:tcPr>
          <w:p w14:paraId="3C7FBF68" w14:textId="77777777" w:rsidR="000A163E" w:rsidRPr="000A163E" w:rsidRDefault="000A163E" w:rsidP="00CC062F">
            <w:pPr>
              <w:jc w:val="center"/>
              <w:rPr>
                <w:rFonts w:eastAsia="Aldhabi" w:cs="Aldhabi"/>
                <w:b/>
                <w:bCs/>
                <w:sz w:val="28"/>
                <w:szCs w:val="28"/>
              </w:rPr>
            </w:pPr>
            <w:r w:rsidRPr="000A163E">
              <w:rPr>
                <w:rFonts w:eastAsia="Aldhabi" w:cs="Aldhabi"/>
                <w:b/>
                <w:bCs/>
                <w:sz w:val="28"/>
                <w:szCs w:val="28"/>
              </w:rPr>
              <w:t>CHA</w:t>
            </w:r>
          </w:p>
        </w:tc>
      </w:tr>
      <w:tr w:rsidR="000A163E" w:rsidRPr="000A163E" w14:paraId="3DE58C38" w14:textId="77777777" w:rsidTr="00CC062F">
        <w:tc>
          <w:tcPr>
            <w:tcW w:w="1502" w:type="dxa"/>
          </w:tcPr>
          <w:p w14:paraId="7E4B8F0B" w14:textId="77777777" w:rsidR="000A163E" w:rsidRPr="000A163E" w:rsidRDefault="000A163E" w:rsidP="00CC062F">
            <w:pPr>
              <w:jc w:val="center"/>
              <w:rPr>
                <w:rFonts w:eastAsia="Aldhabi" w:cs="Aldhabi"/>
                <w:sz w:val="28"/>
                <w:szCs w:val="28"/>
              </w:rPr>
            </w:pPr>
            <w:r w:rsidRPr="000A163E">
              <w:rPr>
                <w:rFonts w:eastAsia="Aldhabi" w:cs="Aldhabi"/>
                <w:sz w:val="28"/>
                <w:szCs w:val="28"/>
              </w:rPr>
              <w:t>6(-2)</w:t>
            </w:r>
          </w:p>
        </w:tc>
        <w:tc>
          <w:tcPr>
            <w:tcW w:w="1502" w:type="dxa"/>
          </w:tcPr>
          <w:p w14:paraId="33BB8C63" w14:textId="77777777" w:rsidR="000A163E" w:rsidRPr="000A163E" w:rsidRDefault="000A163E" w:rsidP="00CC062F">
            <w:pPr>
              <w:jc w:val="center"/>
              <w:rPr>
                <w:rFonts w:eastAsia="Aldhabi" w:cs="Aldhabi"/>
                <w:sz w:val="28"/>
                <w:szCs w:val="28"/>
              </w:rPr>
            </w:pPr>
            <w:r w:rsidRPr="000A163E">
              <w:rPr>
                <w:rFonts w:eastAsia="Aldhabi" w:cs="Aldhabi"/>
                <w:sz w:val="28"/>
                <w:szCs w:val="28"/>
              </w:rPr>
              <w:t>14(+2)</w:t>
            </w:r>
          </w:p>
        </w:tc>
        <w:tc>
          <w:tcPr>
            <w:tcW w:w="1502" w:type="dxa"/>
          </w:tcPr>
          <w:p w14:paraId="3D058150" w14:textId="77777777" w:rsidR="000A163E" w:rsidRPr="000A163E" w:rsidRDefault="000A163E" w:rsidP="00CC062F">
            <w:pPr>
              <w:jc w:val="center"/>
              <w:rPr>
                <w:rFonts w:eastAsia="Aldhabi" w:cs="Aldhabi"/>
                <w:sz w:val="28"/>
                <w:szCs w:val="28"/>
              </w:rPr>
            </w:pPr>
            <w:r w:rsidRPr="000A163E">
              <w:rPr>
                <w:rFonts w:eastAsia="Aldhabi" w:cs="Aldhabi"/>
                <w:sz w:val="28"/>
                <w:szCs w:val="28"/>
              </w:rPr>
              <w:t>13(+1)</w:t>
            </w:r>
          </w:p>
        </w:tc>
        <w:tc>
          <w:tcPr>
            <w:tcW w:w="1502" w:type="dxa"/>
          </w:tcPr>
          <w:p w14:paraId="173EC19E" w14:textId="77777777" w:rsidR="000A163E" w:rsidRPr="000A163E" w:rsidRDefault="000A163E" w:rsidP="00CC062F">
            <w:pPr>
              <w:jc w:val="center"/>
              <w:rPr>
                <w:rFonts w:eastAsia="Aldhabi" w:cs="Aldhabi"/>
                <w:sz w:val="28"/>
                <w:szCs w:val="28"/>
              </w:rPr>
            </w:pPr>
            <w:r w:rsidRPr="000A163E">
              <w:rPr>
                <w:rFonts w:eastAsia="Aldhabi" w:cs="Aldhabi"/>
                <w:sz w:val="28"/>
                <w:szCs w:val="28"/>
              </w:rPr>
              <w:t>6(+1)</w:t>
            </w:r>
          </w:p>
        </w:tc>
        <w:tc>
          <w:tcPr>
            <w:tcW w:w="1502" w:type="dxa"/>
          </w:tcPr>
          <w:p w14:paraId="5D967EEC" w14:textId="77777777" w:rsidR="000A163E" w:rsidRPr="000A163E" w:rsidRDefault="000A163E" w:rsidP="00CC062F">
            <w:pPr>
              <w:jc w:val="center"/>
              <w:rPr>
                <w:rFonts w:eastAsia="Aldhabi" w:cs="Aldhabi"/>
                <w:sz w:val="28"/>
                <w:szCs w:val="28"/>
              </w:rPr>
            </w:pPr>
            <w:r w:rsidRPr="000A163E">
              <w:rPr>
                <w:rFonts w:eastAsia="Aldhabi" w:cs="Aldhabi"/>
                <w:sz w:val="28"/>
                <w:szCs w:val="28"/>
              </w:rPr>
              <w:t>10(+0)</w:t>
            </w:r>
          </w:p>
        </w:tc>
        <w:tc>
          <w:tcPr>
            <w:tcW w:w="1502" w:type="dxa"/>
          </w:tcPr>
          <w:p w14:paraId="71900A3C" w14:textId="77777777" w:rsidR="000A163E" w:rsidRPr="000A163E" w:rsidRDefault="000A163E" w:rsidP="00CC062F">
            <w:pPr>
              <w:jc w:val="center"/>
              <w:rPr>
                <w:rFonts w:eastAsia="Aldhabi" w:cs="Aldhabi"/>
                <w:sz w:val="28"/>
                <w:szCs w:val="28"/>
              </w:rPr>
            </w:pPr>
            <w:r w:rsidRPr="000A163E">
              <w:rPr>
                <w:rFonts w:eastAsia="Aldhabi" w:cs="Aldhabi"/>
                <w:sz w:val="28"/>
                <w:szCs w:val="28"/>
              </w:rPr>
              <w:t>8(-1)</w:t>
            </w:r>
          </w:p>
        </w:tc>
      </w:tr>
    </w:tbl>
    <w:p w14:paraId="2A4113E4" w14:textId="77777777" w:rsidR="000A163E" w:rsidRPr="000A163E" w:rsidRDefault="000A163E" w:rsidP="000A163E">
      <w:pPr>
        <w:rPr>
          <w:rFonts w:eastAsia="Aldhabi" w:cs="Aldhabi"/>
          <w:sz w:val="28"/>
          <w:szCs w:val="28"/>
        </w:rPr>
      </w:pPr>
    </w:p>
    <w:p w14:paraId="1DA4D99D" w14:textId="1140DFE8" w:rsidR="000A163E" w:rsidRPr="000A163E" w:rsidRDefault="000A163E" w:rsidP="000A163E">
      <w:pPr>
        <w:rPr>
          <w:rFonts w:eastAsia="Aldhabi" w:cs="Aldhabi"/>
          <w:sz w:val="28"/>
          <w:szCs w:val="28"/>
        </w:rPr>
      </w:pPr>
      <w:r w:rsidRPr="000A163E">
        <w:rPr>
          <w:rFonts w:eastAsia="Aldhabi" w:cs="Aldhabi"/>
          <w:b/>
          <w:bCs/>
          <w:sz w:val="28"/>
          <w:szCs w:val="28"/>
        </w:rPr>
        <w:t>Melee Weapon Attack:</w:t>
      </w:r>
      <w:r w:rsidRPr="000A163E">
        <w:rPr>
          <w:rFonts w:eastAsia="Aldhabi" w:cs="Aldhabi"/>
          <w:sz w:val="28"/>
          <w:szCs w:val="28"/>
        </w:rPr>
        <w:t xml:space="preserve"> </w:t>
      </w:r>
      <w:r w:rsidR="00AE7909">
        <w:rPr>
          <w:rFonts w:eastAsia="Aldhabi" w:cs="Aldhabi"/>
          <w:sz w:val="28"/>
          <w:szCs w:val="28"/>
        </w:rPr>
        <w:t xml:space="preserve">d20 </w:t>
      </w:r>
      <w:r w:rsidRPr="000A163E">
        <w:rPr>
          <w:rFonts w:eastAsia="Aldhabi" w:cs="Aldhabi"/>
          <w:sz w:val="28"/>
          <w:szCs w:val="28"/>
        </w:rPr>
        <w:t xml:space="preserve">+4 to hit, reach </w:t>
      </w:r>
      <w:r w:rsidR="00AE7909">
        <w:rPr>
          <w:rFonts w:eastAsia="Aldhabi" w:cs="Aldhabi"/>
          <w:sz w:val="28"/>
          <w:szCs w:val="28"/>
        </w:rPr>
        <w:t xml:space="preserve">1 meter and a half, </w:t>
      </w:r>
      <w:r w:rsidRPr="000A163E">
        <w:rPr>
          <w:rFonts w:eastAsia="Aldhabi" w:cs="Aldhabi"/>
          <w:sz w:val="28"/>
          <w:szCs w:val="28"/>
        </w:rPr>
        <w:t xml:space="preserve">one target. Hit: </w:t>
      </w:r>
      <w:r w:rsidR="00451F39">
        <w:rPr>
          <w:rFonts w:eastAsia="Aldhabi" w:cs="Aldhabi"/>
          <w:sz w:val="28"/>
          <w:szCs w:val="28"/>
        </w:rPr>
        <w:t>7</w:t>
      </w:r>
      <w:r w:rsidRPr="000A163E">
        <w:rPr>
          <w:rFonts w:eastAsia="Aldhabi" w:cs="Aldhabi"/>
          <w:sz w:val="28"/>
          <w:szCs w:val="28"/>
        </w:rPr>
        <w:t xml:space="preserve"> necrotic damage. When attacking the enemy to approach the target to deliver a blow and then return to its initial position.</w:t>
      </w:r>
    </w:p>
    <w:p w14:paraId="583D0FF6" w14:textId="5C395540" w:rsidR="000A163E" w:rsidRDefault="000A163E" w:rsidP="000A163E">
      <w:pPr>
        <w:rPr>
          <w:rFonts w:eastAsia="Aldhabi" w:cs="Aldhabi"/>
          <w:sz w:val="28"/>
          <w:szCs w:val="28"/>
        </w:rPr>
      </w:pPr>
      <w:r w:rsidRPr="000A163E">
        <w:rPr>
          <w:rFonts w:eastAsia="Aldhabi" w:cs="Aldhabi"/>
          <w:b/>
          <w:bCs/>
          <w:sz w:val="28"/>
          <w:szCs w:val="28"/>
        </w:rPr>
        <w:lastRenderedPageBreak/>
        <w:t>Attack and Escape:</w:t>
      </w:r>
      <w:r w:rsidRPr="000A163E">
        <w:rPr>
          <w:rFonts w:eastAsia="Aldhabi" w:cs="Aldhabi"/>
          <w:sz w:val="28"/>
          <w:szCs w:val="28"/>
        </w:rPr>
        <w:t xml:space="preserve"> In the last stage he can attack Minerva as she tries to light the candles by throwing a blow. Hit: 2 necrotic damage.</w:t>
      </w:r>
    </w:p>
    <w:p w14:paraId="1E8864AC" w14:textId="46AB9044" w:rsidR="0083268F" w:rsidRDefault="0083268F" w:rsidP="000A163E">
      <w:pPr>
        <w:rPr>
          <w:rFonts w:eastAsia="Aldhabi" w:cs="Aldhabi"/>
          <w:sz w:val="28"/>
          <w:szCs w:val="28"/>
        </w:rPr>
      </w:pPr>
      <w:r w:rsidRPr="0083268F">
        <w:rPr>
          <w:rFonts w:eastAsia="Aldhabi" w:cs="Aldhabi"/>
          <w:b/>
          <w:bCs/>
          <w:sz w:val="28"/>
          <w:szCs w:val="28"/>
        </w:rPr>
        <w:t>Incorporeal Movement:</w:t>
      </w:r>
      <w:r>
        <w:rPr>
          <w:rFonts w:eastAsia="Aldhabi" w:cs="Aldhabi"/>
          <w:sz w:val="28"/>
          <w:szCs w:val="28"/>
        </w:rPr>
        <w:t xml:space="preserve"> The enemy can move through other creatures and objects.</w:t>
      </w:r>
    </w:p>
    <w:p w14:paraId="55C795AD" w14:textId="68A2ACD2" w:rsidR="00183B45" w:rsidRPr="000A163E" w:rsidRDefault="00183B45" w:rsidP="000A163E">
      <w:pPr>
        <w:rPr>
          <w:rFonts w:eastAsia="Aldhabi" w:cs="Aldhabi"/>
          <w:b/>
          <w:bCs/>
          <w:sz w:val="28"/>
          <w:szCs w:val="28"/>
        </w:rPr>
      </w:pPr>
      <w:r w:rsidRPr="00183B45">
        <w:rPr>
          <w:rFonts w:eastAsia="Aldhabi" w:cs="Aldhabi"/>
          <w:b/>
          <w:bCs/>
          <w:sz w:val="28"/>
          <w:szCs w:val="28"/>
        </w:rPr>
        <w:t>Exp:</w:t>
      </w:r>
      <w:r>
        <w:rPr>
          <w:rFonts w:eastAsia="Aldhabi" w:cs="Aldhabi"/>
          <w:sz w:val="28"/>
          <w:szCs w:val="28"/>
        </w:rPr>
        <w:t xml:space="preserve"> </w:t>
      </w:r>
      <w:r w:rsidR="00910760">
        <w:rPr>
          <w:rFonts w:eastAsia="Aldhabi" w:cs="Aldhabi"/>
          <w:sz w:val="28"/>
          <w:szCs w:val="28"/>
        </w:rPr>
        <w:t>400</w:t>
      </w:r>
    </w:p>
    <w:p w14:paraId="423C7233" w14:textId="77777777" w:rsidR="000A4E28" w:rsidRDefault="00910760"/>
    <w:sectPr w:rsidR="000A4E2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CC0"/>
    <w:rsid w:val="000A163E"/>
    <w:rsid w:val="00183B45"/>
    <w:rsid w:val="00451F39"/>
    <w:rsid w:val="0083268F"/>
    <w:rsid w:val="00910760"/>
    <w:rsid w:val="00AE7909"/>
    <w:rsid w:val="00ED5431"/>
    <w:rsid w:val="00F51503"/>
    <w:rsid w:val="00F52CC0"/>
    <w:rsid w:val="00F72D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4B939"/>
  <w15:chartTrackingRefBased/>
  <w15:docId w15:val="{BA4DFD48-F2C1-4AE2-B412-1181EDAD7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A163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0A163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Margherita Orlando</dc:creator>
  <cp:keywords/>
  <dc:description/>
  <cp:lastModifiedBy>Margherita Orlando</cp:lastModifiedBy>
  <cp:revision>8</cp:revision>
  <dcterms:created xsi:type="dcterms:W3CDTF">2020-12-14T15:57:00Z</dcterms:created>
  <dcterms:modified xsi:type="dcterms:W3CDTF">2020-12-15T11:27:00Z</dcterms:modified>
</cp:coreProperties>
</file>