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  <w:rtl w:val="0"/>
        </w:rPr>
        <w:t xml:space="preserve">En la imagen correspondiente se puede observar que para un perfecto postre, según los reposteros profesionales y según el FIS creado, en el rango de [0, 10], se debe de tener una humedad de 5, una intensidad del color marrón de entre 6 y 7 y un volumen entre 8 y 9, además se recomienda que para lograr esta meta se debe de aplicar una temperatura de aproximadamente 180 grados centígrados como lo muestra de manera acertada el FIS creado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</w:rPr>
        <w:drawing>
          <wp:inline distB="114300" distT="114300" distL="114300" distR="114300">
            <wp:extent cx="4433888" cy="36627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493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662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d2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4"/>
          <w:szCs w:val="24"/>
        </w:rPr>
        <w:drawing>
          <wp:inline distB="114300" distT="114300" distL="114300" distR="114300">
            <wp:extent cx="4405313" cy="37242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049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72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