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syd0xo3ha0i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DE USUARIO DE TYPE-PEPTIDE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slykafj7ck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¿Qué es Type-Peptide?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Type-Peptide</w:t>
      </w:r>
      <w:r w:rsidDel="00000000" w:rsidR="00000000" w:rsidRPr="00000000">
        <w:rPr>
          <w:rtl w:val="0"/>
        </w:rPr>
        <w:t xml:space="preserve"> es una herramienta web pedagógica para el diseño y visualización de péptidos. A partir de una secuencia de aminoácidos ingresada por el usuario, la aplicación: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Calcula propiedades fisicoquímicas básicas del péptido.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 una </w:t>
      </w:r>
      <w:r w:rsidDel="00000000" w:rsidR="00000000" w:rsidRPr="00000000">
        <w:rPr>
          <w:rtl w:val="0"/>
        </w:rPr>
        <w:t xml:space="preserve">representación 3D tipo α-hélice utilizando Three.js.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Permite explorar la hélice con la cámara </w:t>
      </w:r>
      <w:r w:rsidDel="00000000" w:rsidR="00000000" w:rsidRPr="00000000">
        <w:rPr>
          <w:rtl w:val="0"/>
        </w:rPr>
        <w:t xml:space="preserve">(rotar, acercar, alejar) y ver: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letra del aminoácido.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nombre completo y posición.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 ícono de su cadena lateral (sprite).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Está pensada como apoyo docente para cursos de bioquímica, biología molecular y diseño de péptidos.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qed6duacrq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Requisitos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Navegador moderno actualizado: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Google Chrome, Mozilla Firefox, Microsoft Edge o Safari.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Conexión a internet hacia el servidor donde está desplegada la aplicación.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Resolución mínima recomendada: </w:t>
      </w:r>
      <w:r w:rsidDel="00000000" w:rsidR="00000000" w:rsidRPr="00000000">
        <w:rPr>
          <w:rtl w:val="0"/>
        </w:rPr>
        <w:t xml:space="preserve">1366 × 768. </w:t>
      </w:r>
      <w:r w:rsidDel="00000000" w:rsidR="00000000" w:rsidRPr="00000000">
        <w:rPr>
          <w:rtl w:val="0"/>
        </w:rPr>
        <w:t xml:space="preserve">En pantallas más pequeñas el diseño se adapta, pero se reduce el área del visualizador 3D.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63l14wrbv1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Acceso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Abra su navegador.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Ingrese la dirección asignada a la herramienta, por ejemplo: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http(s)://type-peptide.medellin.unal.edu.co</w:t>
        <w:br w:type="textWrapping"/>
      </w:r>
      <w:r w:rsidDel="00000000" w:rsidR="00000000" w:rsidRPr="00000000">
        <w:rPr>
          <w:rtl w:val="0"/>
        </w:rPr>
        <w:t xml:space="preserve"> (o el dominio/puerto definido por el administrador).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Espere a que cargue la interfaz principal. No se requiere inicio de sesión.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4ajqtgbi4f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Interfaz de Type-Peptide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pantalla principal está dividida en tres partes: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pellmd5hc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Cabecera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Logo</w:t>
      </w:r>
      <w:r w:rsidDel="00000000" w:rsidR="00000000" w:rsidRPr="00000000">
        <w:rPr>
          <w:rtl w:val="0"/>
        </w:rPr>
        <w:t xml:space="preserve">: imagen de Type-Peptide, ubicada a la izquierda.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Nombre y subtítulo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“Type-Peptide”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“Tu visualizador de péptidos”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Botón de ayuda (?)</w:t>
      </w:r>
      <w:r w:rsidDel="00000000" w:rsidR="00000000" w:rsidRPr="00000000">
        <w:rPr>
          <w:rtl w:val="0"/>
        </w:rPr>
        <w:t xml:space="preserve">: esquina superior derecha.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Abre un </w:t>
      </w:r>
      <w:r w:rsidDel="00000000" w:rsidR="00000000" w:rsidRPr="00000000">
        <w:rPr>
          <w:b w:val="1"/>
          <w:bCs w:val="1"/>
          <w:rtl w:val="0"/>
        </w:rPr>
        <w:t xml:space="preserve">modal</w:t>
      </w:r>
      <w:r w:rsidDel="00000000" w:rsidR="00000000" w:rsidRPr="00000000">
        <w:rPr>
          <w:rtl w:val="0"/>
        </w:rPr>
        <w:t xml:space="preserve"> con una descripción general y un tutorial breve de uso.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3vdncuko5h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Panel izquierdo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Está contenida en una tarjeta blanca e incluye: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Ingreso de secuencia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Campo de texto “</w:t>
      </w:r>
      <w:r w:rsidDel="00000000" w:rsidR="00000000" w:rsidRPr="00000000">
        <w:rPr>
          <w:b w:val="1"/>
          <w:bCs w:val="1"/>
          <w:rtl w:val="0"/>
        </w:rPr>
        <w:t xml:space="preserve">Ingrese una secuencia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Acepta hasta 200 caracteres.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Convierte automáticamente las letras a</w:t>
      </w:r>
      <w:r w:rsidDel="00000000" w:rsidR="00000000" w:rsidRPr="00000000">
        <w:rPr>
          <w:rtl w:val="0"/>
        </w:rPr>
        <w:t xml:space="preserve"> mayúsculas.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Solo se aceptan los 20 aminoácidos estándar en código de una letra: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 D E F G H I K L M N P Q R S T V W Y</w:t>
      </w:r>
      <w:r w:rsidDel="00000000" w:rsidR="00000000" w:rsidRPr="00000000">
        <w:rPr>
          <w:rtl w:val="0"/>
        </w:rPr>
        <w:t xml:space="preserve">.</w:t>
        <w:br w:type="textWrapping"/>
        <w:t xml:space="preserve"> Cualquier otra tecla (salvo retroceso y suprimir) se</w:t>
      </w:r>
      <w:r w:rsidDel="00000000" w:rsidR="00000000" w:rsidRPr="00000000">
        <w:rPr>
          <w:rtl w:val="0"/>
        </w:rPr>
        <w:t xml:space="preserve"> bloquea.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Botón de </w:t>
      </w:r>
      <w:r w:rsidDel="00000000" w:rsidR="00000000" w:rsidRPr="00000000">
        <w:rPr>
          <w:rtl w:val="0"/>
        </w:rPr>
        <w:t xml:space="preserve">lupa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Tiene el ícono de búsqueda.</w:t>
      </w:r>
    </w:p>
    <w:p w:rsidR="00000000" w:rsidDel="00000000" w:rsidP="00000000" w:rsidRDefault="00000000" w:rsidRPr="00000000" w14:paraId="0000002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Recalcula la visualización exactamente igual que si se hubiera escrito algo nuevo (dispara la misma lógica que el evento </w:t>
      </w:r>
      <w:r w:rsidDel="00000000" w:rsidR="00000000" w:rsidRPr="00000000">
        <w:rPr>
          <w:i w:val="1"/>
          <w:iCs w:val="1"/>
          <w:rtl w:val="0"/>
        </w:rPr>
        <w:t xml:space="preserve">keyup</w:t>
      </w:r>
      <w:r w:rsidDel="00000000" w:rsidR="00000000" w:rsidRPr="00000000">
        <w:rPr>
          <w:rtl w:val="0"/>
        </w:rPr>
        <w:t xml:space="preserve"> del campo de texto).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Controles de la cámara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Bloque “Controles de la cámara” con:</w:t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Botón</w:t>
      </w:r>
      <w:r w:rsidDel="00000000" w:rsidR="00000000" w:rsidRPr="00000000">
        <w:rPr>
          <w:rtl w:val="0"/>
        </w:rPr>
        <w:t xml:space="preserve"> candado cerrado (Lock).</w:t>
      </w:r>
    </w:p>
    <w:p w:rsidR="00000000" w:rsidDel="00000000" w:rsidP="00000000" w:rsidRDefault="00000000" w:rsidRPr="00000000" w14:paraId="0000002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Botón candado abierto (Unlock).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Centrar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Reposiciona la cámara para ver la hélice completa.</w:t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Útil si has navegado mucho y “perdiste” la estructura.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Tabla de propiedades del péptido</w:t>
        <w:br w:type="textWrapping"/>
      </w:r>
      <w:r w:rsidDel="00000000" w:rsidR="00000000" w:rsidRPr="00000000">
        <w:rPr>
          <w:rtl w:val="0"/>
        </w:rPr>
        <w:t xml:space="preserve"> Tabla con dos columnas: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Propiedad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Valor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Propiedades calculadas: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No. AAs</w:t>
      </w:r>
      <w:r w:rsidDel="00000000" w:rsidR="00000000" w:rsidRPr="00000000">
        <w:rPr>
          <w:rtl w:val="0"/>
        </w:rPr>
        <w:t xml:space="preserve">: número de aminoácidos en la secuencia.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Carga Neta a pH neutro</w:t>
      </w:r>
      <w:r w:rsidDel="00000000" w:rsidR="00000000" w:rsidRPr="00000000">
        <w:rPr>
          <w:rtl w:val="0"/>
        </w:rPr>
        <w:t xml:space="preserve">: carga calculada a pH 7.0.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Punto Isoeléctrico</w:t>
      </w:r>
      <w:r w:rsidDel="00000000" w:rsidR="00000000" w:rsidRPr="00000000">
        <w:rPr>
          <w:rtl w:val="0"/>
        </w:rPr>
        <w:t xml:space="preserve">: pH aproximado en el que la carga neta es ~0.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% de aminoácidos hidrofóbicos</w:t>
      </w:r>
      <w:r w:rsidDel="00000000" w:rsidR="00000000" w:rsidRPr="00000000">
        <w:rPr>
          <w:rtl w:val="0"/>
        </w:rPr>
        <w:t xml:space="preserve">: porcentaje de residuos clasificados como hidrofóbicos.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Índice de Boman</w:t>
      </w:r>
      <w:r w:rsidDel="00000000" w:rsidR="00000000" w:rsidRPr="00000000">
        <w:rPr>
          <w:rtl w:val="0"/>
        </w:rPr>
        <w:t xml:space="preserve">: estimación relacionada con el potencial de unión a proteínas.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Momento hidrofóbico relativo</w:t>
      </w:r>
      <w:r w:rsidDel="00000000" w:rsidR="00000000" w:rsidRPr="00000000">
        <w:rPr>
          <w:rtl w:val="0"/>
        </w:rPr>
        <w:t xml:space="preserve">: medida de la distribución de hidrofobicidad en la hélice.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Índice de Wimley White</w:t>
      </w:r>
      <w:r w:rsidDel="00000000" w:rsidR="00000000" w:rsidRPr="00000000">
        <w:rPr>
          <w:rtl w:val="0"/>
        </w:rPr>
        <w:t xml:space="preserve">: suma de energías de transferencia (escala octanol/interfaz por defecto).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Cuando no hay secuencia, todos los valores se muestran en cero.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0ibthmww1r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Panel derecho (visualizador 3D)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Contiene un</w:t>
      </w:r>
      <w:r w:rsidDel="00000000" w:rsidR="00000000" w:rsidRPr="00000000">
        <w:rPr>
          <w:rtl w:val="0"/>
        </w:rPr>
        <w:t xml:space="preserve"> canvas WebGL</w:t>
      </w:r>
      <w:r w:rsidDel="00000000" w:rsidR="00000000" w:rsidRPr="00000000">
        <w:rPr>
          <w:rtl w:val="0"/>
        </w:rPr>
        <w:t xml:space="preserve"> donde se dibuja la hélice.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hélice se construye posicionando cada aminoácido a lo largo de una trayectoria helicoidal.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aminoácido se representa por: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tl w:val="0"/>
        </w:rPr>
        <w:t xml:space="preserve">esfera coloreada.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Una etiqueta con la letra encima de la esfera.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Un sprite (imagen) de la cadena lateral.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 texto con posición y nombre completo (</w:t>
      </w:r>
      <w:r w:rsidDel="00000000" w:rsidR="00000000" w:rsidRPr="00000000">
        <w:rPr>
          <w:rtl w:val="0"/>
        </w:rPr>
        <w:t xml:space="preserve">oculto inicialmente).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4ydpvmlmhn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ingresar una secuencia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el panel izquierdo, ubique el campo </w:t>
      </w:r>
      <w:r w:rsidDel="00000000" w:rsidR="00000000" w:rsidRPr="00000000">
        <w:rPr>
          <w:b w:val="1"/>
          <w:bCs w:val="1"/>
          <w:rtl w:val="0"/>
        </w:rPr>
        <w:t xml:space="preserve">“Ingrese una secuencia”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Escriba la secuencia en código de una letra, por ejemplo: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GIGKFLHSAKKFGKAFVGEIMNS</w:t>
      </w:r>
      <w:r w:rsidDel="00000000" w:rsidR="00000000" w:rsidRPr="00000000">
        <w:rPr>
          <w:rtl w:val="0"/>
        </w:rPr>
        <w:t xml:space="preserve">: péptido hipotético.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AKLPT</w:t>
      </w:r>
      <w:r w:rsidDel="00000000" w:rsidR="00000000" w:rsidRPr="00000000">
        <w:rPr>
          <w:rtl w:val="0"/>
        </w:rPr>
        <w:t xml:space="preserve">: secuencia corta de prueba.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es necesario escribir en mayúsculas: el sistema convierte automáticamente.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Mientras escribe: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tabla de propiedades se actualiza con un retraso corto (≈300 ms) para evitar cálculos en cada tecla.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redibuja la hélice en el visualizador 3D.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También puede hacer clic en el botón de </w:t>
      </w:r>
      <w:r w:rsidDel="00000000" w:rsidR="00000000" w:rsidRPr="00000000">
        <w:rPr>
          <w:rtl w:val="0"/>
        </w:rPr>
        <w:t xml:space="preserve">lupa </w:t>
      </w:r>
      <w:r w:rsidDel="00000000" w:rsidR="00000000" w:rsidRPr="00000000">
        <w:rPr>
          <w:rtl w:val="0"/>
        </w:rPr>
        <w:t xml:space="preserve">para forzar el recálculo.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ingresa un carácter no válido (por ejemplo, un número), la aplicación simplemente no lo agrega al campo.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ih5jq4m1lr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Interpretación de la vista 3D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cada residuo: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tl w:val="0"/>
        </w:rPr>
        <w:t xml:space="preserve">posición </w:t>
      </w:r>
      <w:r w:rsidDel="00000000" w:rsidR="00000000" w:rsidRPr="00000000">
        <w:rPr>
          <w:rtl w:val="0"/>
        </w:rPr>
        <w:t xml:space="preserve">a lo largo del eje z avanza en pasos de 2 unidades por aminoácido.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el plano XY se distribuyen alrededor de un círculo, formando una hélice.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Elementos visibles: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Esferas coloreadas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Color asociado al tipo de aminoácido (definido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colorHandler.js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radio </w:t>
      </w:r>
      <w:r w:rsidDel="00000000" w:rsidR="00000000" w:rsidRPr="00000000">
        <w:rPr>
          <w:rtl w:val="0"/>
        </w:rPr>
        <w:t xml:space="preserve">de la esfera varía con el residuo (función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getRadioAmino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Letra del aminoácido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muestra sobre cada esfera en una etiqueta con fondo semitransparente.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Ayuda a identificar rápidamente la secuencia.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Cadena lateral (sprite)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Al hacer </w:t>
      </w:r>
      <w:r w:rsidDel="00000000" w:rsidR="00000000" w:rsidRPr="00000000">
        <w:rPr>
          <w:rtl w:val="0"/>
        </w:rPr>
        <w:t xml:space="preserve">clic sobre una esfera, se muestran u ocultan:</w:t>
      </w:r>
    </w:p>
    <w:p w:rsidR="00000000" w:rsidDel="00000000" w:rsidP="00000000" w:rsidRDefault="00000000" w:rsidRPr="00000000" w14:paraId="0000005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Una imagen de la cadena lateral (sprite 2D).</w:t>
      </w:r>
    </w:p>
    <w:p w:rsidR="00000000" w:rsidDel="00000000" w:rsidP="00000000" w:rsidRDefault="00000000" w:rsidRPr="00000000" w14:paraId="0000005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Un texto con la posición y el nombre completo</w:t>
      </w:r>
      <w:r w:rsidDel="00000000" w:rsidR="00000000" w:rsidRPr="00000000">
        <w:rPr>
          <w:rtl w:val="0"/>
        </w:rPr>
        <w:t xml:space="preserve"> del aminoácido.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sprite se carga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assets/img/&lt;LETRA&gt;.png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Texto de nombre y posición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Formato: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N: NombreCompleto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5: LYSINE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la secuencia cambia, los grupos 3D se crean, actualizan o eliminan automáticamente para coincidir con la nueva cadena.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8hw5q8q7x8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Interpretación de la tabla de propiedades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medida que escribe la secuencia, se calculan: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No. AAs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Simplemente la longitud de la secuencia actual.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Carga Neta a pH neutro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Calculada con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getCharge</w:t>
      </w:r>
      <w:r w:rsidDel="00000000" w:rsidR="00000000" w:rsidRPr="00000000">
        <w:rPr>
          <w:rtl w:val="0"/>
        </w:rPr>
        <w:t xml:space="preserve">, que considera:</w:t>
      </w:r>
    </w:p>
    <w:p w:rsidR="00000000" w:rsidDel="00000000" w:rsidP="00000000" w:rsidRDefault="00000000" w:rsidRPr="00000000" w14:paraId="0000006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Residuos cargados positivamente: R, K, H.</w:t>
      </w:r>
    </w:p>
    <w:p w:rsidR="00000000" w:rsidDel="00000000" w:rsidP="00000000" w:rsidRDefault="00000000" w:rsidRPr="00000000" w14:paraId="0000006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Residuos cargados negativamente: D, E, C, Y.</w:t>
      </w:r>
    </w:p>
    <w:p w:rsidR="00000000" w:rsidDel="00000000" w:rsidP="00000000" w:rsidRDefault="00000000" w:rsidRPr="00000000" w14:paraId="00000069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Terminal amino (N-term) y carboxilo (C-term).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Usa ecuaciones Henderson–Hasselbalch con pKa estándar.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Punto Isoeléctrico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getIsoEle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Recorre pH de 0 a 14 en pasos de 0.01.</w:t>
      </w:r>
    </w:p>
    <w:p w:rsidR="00000000" w:rsidDel="00000000" w:rsidP="00000000" w:rsidRDefault="00000000" w:rsidRPr="00000000" w14:paraId="0000006E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Calcula carga neta en cada punto.</w:t>
      </w:r>
    </w:p>
    <w:p w:rsidR="00000000" w:rsidDel="00000000" w:rsidP="00000000" w:rsidRDefault="00000000" w:rsidRPr="00000000" w14:paraId="0000006F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Devuelve el pH en el que la carga está entre −0.1 y 0.1.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% de aminoácidos hidrofóbicos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getHidrof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Cuenta residuos hidrofóbicos (A, I, L, F, V, M, C, W).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Devuelve porcentaje de hidrofóbicos sobre la longitud total.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Índice de Boman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getBoman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Suma contribuciones por residuo según una escala de energía de interacción con proteínas y lo divide por la longitud.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valor se expresa en kcal/mol (orden de magnitud relativo).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Momento hidrofóbico relativo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getMoment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Usa un ángulo de 100° por residuo (hélice α ideal).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Calcula componentes seno y coseno ponderados por hidrofobicidad y devuelve un valor relativo normalizado entre 0 y 100%.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Índice de Wimley White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getWimley</w:t>
      </w:r>
      <w:r w:rsidDel="00000000" w:rsidR="00000000" w:rsidRPr="00000000">
        <w:rPr>
          <w:rtl w:val="0"/>
        </w:rPr>
        <w:t xml:space="preserve"> con escala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octanol_interface_wimley</w:t>
      </w:r>
      <w:r w:rsidDel="00000000" w:rsidR="00000000" w:rsidRPr="00000000">
        <w:rPr>
          <w:rtl w:val="0"/>
        </w:rPr>
        <w:t xml:space="preserve"> por defecto.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Suma las energías de transferencia de cada residuo.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resultado indica tendencia global a interaccionar con membranas.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el campo de secuencia está vacío, todos los valores se muestran como “0”.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013mizghoc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Controles de la cámara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Type-Peptide usa </w:t>
      </w:r>
      <w:r w:rsidDel="00000000" w:rsidR="00000000" w:rsidRPr="00000000">
        <w:rPr>
          <w:b w:val="1"/>
          <w:bCs w:val="1"/>
          <w:rtl w:val="0"/>
        </w:rPr>
        <w:t xml:space="preserve">TrackballControls</w:t>
      </w:r>
      <w:r w:rsidDel="00000000" w:rsidR="00000000" w:rsidRPr="00000000">
        <w:rPr>
          <w:rtl w:val="0"/>
        </w:rPr>
        <w:t xml:space="preserve"> de Three.js para la cámara.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8tf6bal0rv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 Modo “Desbloqueado” (Unlock)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activa con el botón de candado abierto.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Rotar (clic izquierdo + arrastrar).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Trasladar (clic derecho o Ctrl + clic izquierdo + arrastrar).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Zoom (rueda del mouse).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zweogynj51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 Modo “Bloqueado” (Lock)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activa con el botón de candado cerrado.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Deshabilita rotación, zoom y paneo.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Útil para evitar movimientos accidentales al hacer clic en aminoácidos para ver sus cadenas laterales.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8sk981med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8.3. Botón “Centrar”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Reposiciona la cámara en el eje z de forma proporcional a la longitud del péptido: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Cuanto más largo, más se aleja para mantener visible la hélice completa.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Vuelve a apuntar al centro de la escena.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0qftt4t1so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Mensajes y errores comunes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se ve nada en el canvas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Verifique que su navegador tenga soporte WebGL.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Pruebe con otro navegador actualizado.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Los valores de la tabla son 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Asegúrese de haber ingresado al menos un aminoácido válido.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click sobre las esferas no muestra nada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Verifique que la secuencia no esté vacía.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Revise que no haya extensiones bloqueando WebGL o JavaScript.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 sitio no carga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Puede haber un problema en el servidor; contacte al administrador técnico.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dkxdiajnwj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Accesibilidad y usabilidad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Todos los controles del panel izquierdo son accesibles con </w:t>
      </w:r>
      <w:r w:rsidDel="00000000" w:rsidR="00000000" w:rsidRPr="00000000">
        <w:rPr>
          <w:rtl w:val="0"/>
        </w:rPr>
        <w:t xml:space="preserve">teclado </w:t>
      </w:r>
      <w:r w:rsidDel="00000000" w:rsidR="00000000" w:rsidRPr="00000000">
        <w:rPr>
          <w:rtl w:val="0"/>
        </w:rPr>
        <w:t xml:space="preserve">(tabulación).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modal de ayuda se puede cerrar: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 la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Haciendo clic fuera del cuadro.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diseño es </w:t>
      </w:r>
      <w:r w:rsidDel="00000000" w:rsidR="00000000" w:rsidRPr="00000000">
        <w:rPr>
          <w:rtl w:val="0"/>
        </w:rPr>
        <w:t xml:space="preserve">responsivo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 tabletas y móviles, el panel izquierdo queda arriba y el visualizador 3D debajo.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Recomendación: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Para interacción con la hélice, se sugiere usar ratón o touchpad con soporte de gestos.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bwqd289ivf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Autores y créditos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Autora principal</w:t>
      </w:r>
      <w:r w:rsidDel="00000000" w:rsidR="00000000" w:rsidRPr="00000000">
        <w:rPr>
          <w:rtl w:val="0"/>
        </w:rPr>
        <w:t xml:space="preserve">: Hinara Pastora Sánchez Mata.</w:t>
        <w:br w:type="textWrapping"/>
        <w:t xml:space="preserve"> Información de contacto: 3044822338, hisanchezm@unal.edu.co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Crédito institucional</w:t>
      </w:r>
      <w:r w:rsidDel="00000000" w:rsidR="00000000" w:rsidRPr="00000000">
        <w:rPr>
          <w:rtl w:val="0"/>
        </w:rPr>
        <w:t xml:space="preserve">:</w:t>
        <w:br w:type="textWrapping"/>
        <w:t xml:space="preserve"> “Desarrollado por la línea de interacciones moleculares — Biología Funcional, Facultad de Ciencias, Universidad Nacional de Colombia, Sede Medellín”.</w:t>
        <w:br w:type="textWrapping"/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