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4"/>
        <w:tblW w:w="1021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727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272"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940" w:type="dxa"/>
            <w:tcBorders>
              <w:top w:val="nil"/>
              <w:bottom w:val="nil"/>
            </w:tcBorders>
            <w:noWrap w:val="0"/>
            <w:vAlign w:val="top"/>
          </w:tcPr>
          <w:p>
            <w:pPr>
              <w:rPr>
                <w:rFonts w:hint="default" w:ascii="Arial" w:hAnsi="Arial" w:cs="Arial"/>
                <w:lang w:val="en-US"/>
              </w:rPr>
            </w:pPr>
            <w:r>
              <w:rPr>
                <w:rFonts w:hint="default" w:ascii="Arial" w:hAnsi="Arial" w:cs="Arial"/>
                <w:lang w:val="en-US"/>
              </w:rPr>
              <w:t>Java Packages</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Java Arrays</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Java ArrayList</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Arraylist.contains() in Java</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r>
              <w:rPr>
                <w:rFonts w:hint="default" w:ascii="Arial" w:hAnsi="Arial"/>
                <w:lang w:val="en-US"/>
              </w:rPr>
              <w:t>ArrayList subList() method in Java</w:t>
            </w:r>
          </w:p>
        </w:tc>
        <w:tc>
          <w:tcPr>
            <w:tcW w:w="7272" w:type="dxa"/>
            <w:tcBorders>
              <w:top w:val="nil"/>
              <w:bottom w:val="nil"/>
            </w:tcBorders>
            <w:noWrap w:val="0"/>
            <w:vAlign w:val="top"/>
          </w:tcPr>
          <w:p>
            <w:pPr>
              <w:pStyle w:val="6"/>
              <w:tabs>
                <w:tab w:val="clear" w:pos="4320"/>
                <w:tab w:val="clear" w:pos="8640"/>
              </w:tabs>
              <w:rPr>
                <w:rFonts w:hint="default" w:ascii="Arial" w:hAnsi="Arial" w:cs="Arial"/>
                <w:lang w:val="en-US"/>
              </w:rPr>
            </w:pPr>
            <w:r>
              <w:rPr>
                <w:rFonts w:hint="default" w:ascii="Arial" w:hAnsi="Arial" w:cs="Arial"/>
                <w:lang w:val="en-US"/>
              </w:rPr>
              <w:t>This is a kind of folder or directory that contains or group java classes in order to avoid name conflicts and they also help make code more maintainable. This is further subdivided into two categories;</w:t>
            </w:r>
          </w:p>
          <w:p>
            <w:pPr>
              <w:pStyle w:val="6"/>
              <w:numPr>
                <w:ilvl w:val="0"/>
                <w:numId w:val="1"/>
              </w:numPr>
              <w:tabs>
                <w:tab w:val="clear" w:pos="4320"/>
                <w:tab w:val="clear" w:pos="8640"/>
              </w:tabs>
              <w:rPr>
                <w:rFonts w:hint="default" w:ascii="Arial" w:hAnsi="Arial" w:cs="Arial"/>
                <w:lang w:val="en-US"/>
              </w:rPr>
            </w:pPr>
            <w:r>
              <w:rPr>
                <w:rFonts w:hint="default" w:ascii="Arial" w:hAnsi="Arial" w:cs="Arial"/>
                <w:lang w:val="en-US"/>
              </w:rPr>
              <w:t>Built-in packages: such as</w:t>
            </w:r>
            <w:r>
              <w:rPr>
                <w:rFonts w:hint="default" w:ascii="Arial" w:hAnsi="Arial" w:cs="Arial"/>
                <w:color w:val="558ED5" w:themeColor="text2" w:themeTint="99"/>
                <w:lang w:val="en-US"/>
                <w14:textFill>
                  <w14:solidFill>
                    <w14:schemeClr w14:val="tx2">
                      <w14:lumMod w14:val="60000"/>
                      <w14:lumOff w14:val="40000"/>
                    </w14:schemeClr>
                  </w14:solidFill>
                </w14:textFill>
              </w:rPr>
              <w:t xml:space="preserve"> </w:t>
            </w:r>
            <w:r>
              <w:rPr>
                <w:rFonts w:hint="default" w:ascii="Arial" w:hAnsi="Arial" w:cs="Arial"/>
                <w:color w:val="0000FF"/>
                <w:lang w:val="en-US"/>
              </w:rPr>
              <w:t>java, lang,net, util</w:t>
            </w:r>
            <w:r>
              <w:rPr>
                <w:rFonts w:hint="default" w:ascii="Arial" w:hAnsi="Arial" w:cs="Arial"/>
                <w:lang w:val="en-US"/>
              </w:rPr>
              <w:t>,and more are pre-written and provided by java platform in the development area. They provide necessary components for managing database programming, inputs and more.</w:t>
            </w:r>
          </w:p>
          <w:p>
            <w:pPr>
              <w:pStyle w:val="6"/>
              <w:numPr>
                <w:ilvl w:val="0"/>
                <w:numId w:val="1"/>
              </w:numPr>
              <w:tabs>
                <w:tab w:val="clear" w:pos="4320"/>
                <w:tab w:val="clear" w:pos="8640"/>
              </w:tabs>
              <w:rPr>
                <w:rFonts w:hint="default" w:ascii="Arial" w:hAnsi="Arial" w:cs="Arial"/>
                <w:lang w:val="en-US"/>
              </w:rPr>
            </w:pPr>
            <w:r>
              <w:rPr>
                <w:rFonts w:hint="default" w:ascii="Arial" w:hAnsi="Arial" w:cs="Arial"/>
                <w:lang w:val="en-US"/>
              </w:rPr>
              <w:t xml:space="preserve">User-defined packages: Each user is at liberty and can create owned packages using syntax </w:t>
            </w:r>
            <w:r>
              <w:rPr>
                <w:rFonts w:hint="default" w:ascii="Arial" w:hAnsi="Arial" w:cs="Arial"/>
                <w:color w:val="0000FF"/>
                <w:lang w:val="en-US"/>
              </w:rPr>
              <w:t>“package”</w:t>
            </w:r>
            <w:r>
              <w:rPr>
                <w:rFonts w:hint="default" w:ascii="Arial" w:hAnsi="Arial" w:cs="Arial"/>
                <w:lang w:val="en-US"/>
              </w:rPr>
              <w:t xml:space="preserve"> in the command to group owned interfaces.</w:t>
            </w:r>
            <w:bookmarkStart w:id="0" w:name="_GoBack"/>
            <w:bookmarkEnd w:id="0"/>
          </w:p>
          <w:p>
            <w:pPr>
              <w:pStyle w:val="6"/>
              <w:numPr>
                <w:numId w:val="0"/>
              </w:numPr>
              <w:tabs>
                <w:tab w:val="clear" w:pos="4320"/>
                <w:tab w:val="clear" w:pos="8640"/>
              </w:tabs>
              <w:rPr>
                <w:rFonts w:hint="default" w:ascii="Arial" w:hAnsi="Arial" w:cs="Arial"/>
                <w:lang w:val="en-US"/>
              </w:rPr>
            </w:pPr>
          </w:p>
          <w:p>
            <w:pPr>
              <w:pStyle w:val="6"/>
              <w:numPr>
                <w:numId w:val="0"/>
              </w:numPr>
              <w:tabs>
                <w:tab w:val="clear" w:pos="4320"/>
                <w:tab w:val="clear" w:pos="8640"/>
              </w:tabs>
              <w:rPr>
                <w:rFonts w:hint="default" w:ascii="Arial" w:hAnsi="Arial" w:cs="Arial"/>
                <w:lang w:val="en-US"/>
              </w:rPr>
            </w:pPr>
            <w:r>
              <w:rPr>
                <w:rFonts w:hint="default" w:ascii="Arial" w:hAnsi="Arial" w:cs="Arial"/>
                <w:lang w:val="en-US"/>
              </w:rPr>
              <w:t>This is a data structure capable of storing a collection of elements of the same type. Each element in an array is unique, and it’s index begins with a zero “0” followed by one “1” and so on. This can be created by first declaring the data or variable type followed by a “[ ]” , followed by the decided array name followed by an “=” then followed by the values in a curly bracket “{ }”. Multiple values can be separated with a comma in-between.</w:t>
            </w:r>
          </w:p>
          <w:p>
            <w:pPr>
              <w:pStyle w:val="6"/>
              <w:numPr>
                <w:numId w:val="0"/>
              </w:numPr>
              <w:tabs>
                <w:tab w:val="clear" w:pos="4320"/>
                <w:tab w:val="clear" w:pos="8640"/>
              </w:tabs>
              <w:rPr>
                <w:rFonts w:hint="default" w:ascii="Arial" w:hAnsi="Arial" w:cs="Arial"/>
                <w:lang w:val="en-US"/>
              </w:rPr>
            </w:pPr>
          </w:p>
          <w:p>
            <w:pPr>
              <w:pStyle w:val="6"/>
              <w:numPr>
                <w:numId w:val="0"/>
              </w:numPr>
              <w:tabs>
                <w:tab w:val="clear" w:pos="4320"/>
                <w:tab w:val="clear" w:pos="8640"/>
              </w:tabs>
              <w:rPr>
                <w:rFonts w:hint="default" w:ascii="Arial" w:hAnsi="Arial" w:cs="Arial"/>
                <w:color w:val="auto"/>
                <w:lang w:val="en-US"/>
              </w:rPr>
            </w:pPr>
            <w:r>
              <w:rPr>
                <w:rFonts w:hint="default" w:ascii="Arial" w:hAnsi="Arial" w:cs="Arial"/>
                <w:lang w:val="en-US"/>
              </w:rPr>
              <w:t xml:space="preserve">As compared to “ARRAYS” which are non-modifiable once created, this is a modifiable or resizable class array originally stored in the the java.util package. It can be created by using the </w:t>
            </w:r>
            <w:r>
              <w:rPr>
                <w:rFonts w:hint="default" w:ascii="Arial" w:hAnsi="Arial" w:cs="Arial"/>
                <w:color w:val="0000FF"/>
                <w:lang w:val="en-US"/>
              </w:rPr>
              <w:t>“import java.util,ArrayList;   ArrayList&lt;String&gt; (arrayname) = new ArrayList&lt;String&gt;();”</w:t>
            </w:r>
            <w:r>
              <w:rPr>
                <w:rFonts w:hint="default" w:ascii="Arial" w:hAnsi="Arial" w:cs="Arial"/>
                <w:color w:val="558ED5" w:themeColor="text2" w:themeTint="99"/>
                <w:lang w:val="en-US"/>
                <w14:textFill>
                  <w14:solidFill>
                    <w14:schemeClr w14:val="tx2">
                      <w14:lumMod w14:val="60000"/>
                      <w14:lumOff w14:val="40000"/>
                    </w14:schemeClr>
                  </w14:solidFill>
                </w14:textFill>
              </w:rPr>
              <w:t xml:space="preserve"> </w:t>
            </w:r>
            <w:r>
              <w:rPr>
                <w:rFonts w:hint="default" w:ascii="Arial" w:hAnsi="Arial" w:cs="Arial"/>
                <w:color w:val="auto"/>
                <w:lang w:val="en-US"/>
              </w:rPr>
              <w:t>The different commands used in manipulating data in an ArrayList;</w:t>
            </w:r>
            <w:r>
              <w:rPr>
                <w:rFonts w:hint="default" w:ascii="Arial" w:hAnsi="Arial" w:cs="Arial"/>
                <w:b/>
                <w:bCs/>
                <w:color w:val="auto"/>
                <w:lang w:val="en-US"/>
              </w:rPr>
              <w:t xml:space="preserve"> a. set()</w:t>
            </w:r>
            <w:r>
              <w:rPr>
                <w:rFonts w:hint="default" w:ascii="Arial" w:hAnsi="Arial" w:cs="Arial"/>
                <w:color w:val="auto"/>
                <w:lang w:val="en-US"/>
              </w:rPr>
              <w:t xml:space="preserve"> - used with the index number to modify or change an element. </w:t>
            </w:r>
            <w:r>
              <w:rPr>
                <w:rFonts w:hint="default" w:ascii="Arial" w:hAnsi="Arial" w:cs="Arial"/>
                <w:b/>
                <w:bCs/>
                <w:color w:val="auto"/>
                <w:lang w:val="en-US"/>
              </w:rPr>
              <w:t>b. remove()</w:t>
            </w:r>
            <w:r>
              <w:rPr>
                <w:rFonts w:hint="default" w:ascii="Arial" w:hAnsi="Arial" w:cs="Arial"/>
                <w:color w:val="auto"/>
                <w:lang w:val="en-US"/>
              </w:rPr>
              <w:t xml:space="preserve"> - used with an index number to remove a specific element from the list. </w:t>
            </w:r>
          </w:p>
          <w:p>
            <w:pPr>
              <w:pStyle w:val="6"/>
              <w:numPr>
                <w:numId w:val="0"/>
              </w:numPr>
              <w:tabs>
                <w:tab w:val="clear" w:pos="4320"/>
                <w:tab w:val="clear" w:pos="8640"/>
              </w:tabs>
              <w:rPr>
                <w:rFonts w:hint="default" w:ascii="Arial" w:hAnsi="Arial" w:cs="Arial"/>
                <w:color w:val="auto"/>
                <w:lang w:val="en-US"/>
              </w:rPr>
            </w:pPr>
            <w:r>
              <w:rPr>
                <w:rFonts w:hint="default" w:ascii="Arial" w:hAnsi="Arial" w:cs="Arial"/>
                <w:b/>
                <w:bCs/>
                <w:color w:val="auto"/>
                <w:lang w:val="en-US"/>
              </w:rPr>
              <w:t>c. clear()</w:t>
            </w:r>
            <w:r>
              <w:rPr>
                <w:rFonts w:hint="default" w:ascii="Arial" w:hAnsi="Arial" w:cs="Arial"/>
                <w:color w:val="auto"/>
                <w:lang w:val="en-US"/>
              </w:rPr>
              <w:t xml:space="preserve"> - deletes all elements in the arraylist.</w:t>
            </w:r>
            <w:r>
              <w:rPr>
                <w:rFonts w:hint="default" w:ascii="Arial" w:hAnsi="Arial" w:cs="Arial"/>
                <w:b/>
                <w:bCs/>
                <w:color w:val="auto"/>
                <w:lang w:val="en-US"/>
              </w:rPr>
              <w:t xml:space="preserve"> d. size()</w:t>
            </w:r>
            <w:r>
              <w:rPr>
                <w:rFonts w:hint="default" w:ascii="Arial" w:hAnsi="Arial" w:cs="Arial"/>
                <w:color w:val="auto"/>
                <w:lang w:val="en-US"/>
              </w:rPr>
              <w:t xml:space="preserve"> - lists out all elements present in the arraylist.</w:t>
            </w:r>
          </w:p>
          <w:p>
            <w:pPr>
              <w:pStyle w:val="6"/>
              <w:numPr>
                <w:numId w:val="0"/>
              </w:numPr>
              <w:tabs>
                <w:tab w:val="clear" w:pos="4320"/>
                <w:tab w:val="clear" w:pos="8640"/>
              </w:tabs>
              <w:rPr>
                <w:rFonts w:hint="default" w:ascii="Arial" w:hAnsi="Arial" w:cs="Arial"/>
                <w:color w:val="auto"/>
                <w:lang w:val="en-US"/>
              </w:rPr>
            </w:pPr>
          </w:p>
          <w:p>
            <w:pPr>
              <w:pStyle w:val="6"/>
              <w:numPr>
                <w:numId w:val="0"/>
              </w:numPr>
              <w:tabs>
                <w:tab w:val="clear" w:pos="4320"/>
                <w:tab w:val="clear" w:pos="8640"/>
              </w:tabs>
              <w:rPr>
                <w:rFonts w:hint="default" w:ascii="Arial" w:hAnsi="Arial" w:cs="Arial"/>
                <w:color w:val="auto"/>
                <w:lang w:val="en-US"/>
              </w:rPr>
            </w:pPr>
          </w:p>
          <w:p>
            <w:pPr>
              <w:pStyle w:val="6"/>
              <w:numPr>
                <w:numId w:val="0"/>
              </w:numPr>
              <w:tabs>
                <w:tab w:val="clear" w:pos="4320"/>
                <w:tab w:val="clear" w:pos="8640"/>
              </w:tabs>
              <w:rPr>
                <w:rFonts w:hint="default" w:ascii="Arial" w:hAnsi="Arial" w:cs="Arial"/>
                <w:color w:val="auto"/>
                <w:lang w:val="en-US"/>
              </w:rPr>
            </w:pPr>
            <w:r>
              <w:rPr>
                <w:rFonts w:hint="default" w:ascii="Arial" w:hAnsi="Arial" w:cs="Arial"/>
                <w:color w:val="auto"/>
                <w:lang w:val="en-US"/>
              </w:rPr>
              <w:t xml:space="preserve">This commandlet is useful in checking for the existence of specified elements available in a list or not. The syntax is written in a way that it returns a true if the element is available and a false if if it doesn’t. E.g </w:t>
            </w:r>
            <w:r>
              <w:rPr>
                <w:rFonts w:hint="default" w:ascii="Arial" w:hAnsi="Arial" w:cs="Arial"/>
                <w:color w:val="0000FF"/>
                <w:lang w:val="en-US"/>
              </w:rPr>
              <w:t>public boolean contains(object pumpkin)</w:t>
            </w:r>
            <w:r>
              <w:rPr>
                <w:rFonts w:hint="default" w:ascii="Arial" w:hAnsi="Arial" w:cs="Arial"/>
                <w:color w:val="auto"/>
                <w:lang w:val="en-US"/>
              </w:rPr>
              <w:t>, where pumpkin is the element we are checking for.</w:t>
            </w:r>
          </w:p>
          <w:p>
            <w:pPr>
              <w:pStyle w:val="6"/>
              <w:numPr>
                <w:numId w:val="0"/>
              </w:numPr>
              <w:tabs>
                <w:tab w:val="clear" w:pos="4320"/>
                <w:tab w:val="clear" w:pos="8640"/>
              </w:tabs>
              <w:rPr>
                <w:rFonts w:hint="default" w:ascii="Arial" w:hAnsi="Arial" w:cs="Arial"/>
                <w:color w:val="auto"/>
                <w:lang w:val="en-US"/>
              </w:rPr>
            </w:pPr>
          </w:p>
          <w:p>
            <w:pPr>
              <w:pStyle w:val="6"/>
              <w:numPr>
                <w:numId w:val="0"/>
              </w:numPr>
              <w:tabs>
                <w:tab w:val="clear" w:pos="4320"/>
                <w:tab w:val="clear" w:pos="8640"/>
              </w:tabs>
              <w:rPr>
                <w:rFonts w:hint="default" w:ascii="Arial" w:hAnsi="Arial" w:cs="Arial"/>
                <w:color w:val="auto"/>
                <w:lang w:val="en-US"/>
              </w:rPr>
            </w:pPr>
            <w:r>
              <w:rPr>
                <w:rFonts w:hint="default" w:ascii="Arial" w:hAnsi="Arial" w:cs="Arial"/>
                <w:color w:val="auto"/>
                <w:lang w:val="en-US"/>
              </w:rPr>
              <w:t xml:space="preserve">This method returns a portion of the arraylist based on the specification given </w:t>
            </w:r>
            <w:r>
              <w:rPr>
                <w:rFonts w:hint="default" w:ascii="Arial" w:hAnsi="Arial" w:cs="Arial"/>
                <w:color w:val="0000FF"/>
                <w:lang w:val="en-US"/>
              </w:rPr>
              <w:t>“fromIndex toIndex”</w:t>
            </w:r>
            <w:r>
              <w:rPr>
                <w:rFonts w:hint="default" w:ascii="Arial" w:hAnsi="Arial" w:cs="Arial"/>
                <w:color w:val="auto"/>
                <w:lang w:val="en-US"/>
              </w:rPr>
              <w:t xml:space="preserve"> with the data type prefacing it. E.g </w:t>
            </w:r>
            <w:r>
              <w:rPr>
                <w:rFonts w:hint="default" w:ascii="Arial" w:hAnsi="Arial" w:cs="Arial"/>
                <w:color w:val="0000FF"/>
                <w:lang w:val="en-US"/>
              </w:rPr>
              <w:t>“List&lt;string or int&gt; mylist4 = mylist.sublist(8, 24);”</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 w:hRule="atLeast"/>
        </w:trPr>
        <w:tc>
          <w:tcPr>
            <w:tcW w:w="2940" w:type="dxa"/>
            <w:tcBorders>
              <w:top w:val="nil"/>
              <w:bottom w:val="single" w:color="auto" w:sz="4" w:space="0"/>
            </w:tcBorders>
            <w:noWrap w:val="0"/>
            <w:vAlign w:val="top"/>
          </w:tcPr>
          <w:p>
            <w:pPr>
              <w:rPr>
                <w:rFonts w:hint="default" w:ascii="Arial" w:hAnsi="Arial" w:cs="Arial"/>
                <w:lang w:val="en-US"/>
              </w:rPr>
            </w:pPr>
          </w:p>
        </w:tc>
        <w:tc>
          <w:tcPr>
            <w:tcW w:w="7272" w:type="dxa"/>
            <w:tcBorders>
              <w:top w:val="nil"/>
              <w:bottom w:val="single" w:color="auto" w:sz="4" w:space="0"/>
            </w:tcBorders>
            <w:noWrap w:val="0"/>
            <w:vAlign w:val="top"/>
          </w:tcPr>
          <w:p>
            <w:pPr>
              <w:pStyle w:val="6"/>
              <w:tabs>
                <w:tab w:val="clear" w:pos="4320"/>
                <w:tab w:val="clear" w:pos="8640"/>
              </w:tabs>
              <w:rPr>
                <w:rFonts w:ascii="Arial" w:hAnsi="Arial" w:cs="Arial"/>
              </w:rPr>
            </w:pPr>
          </w:p>
        </w:tc>
      </w:tr>
    </w:tbl>
    <w:p/>
    <w:sectPr>
      <w:headerReference r:id="rId3" w:type="default"/>
      <w:footerReference r:id="rId4" w:type="default"/>
      <w:pgSz w:w="12240" w:h="15840"/>
      <w:pgMar w:top="720" w:right="720" w:bottom="720" w:left="720" w:header="720" w:footer="288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500000000020000"/>
    <w:charset w:val="86"/>
    <w:family w:val="auto"/>
    <w:pitch w:val="default"/>
    <w:sig w:usb0="E00002FF" w:usb1="5000205A"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8.2</w:t>
    </w:r>
    <w:r>
      <w:rPr>
        <w:rFonts w:ascii="Arial" w:hAnsi="Arial" w:cs="Arial"/>
      </w:rPr>
      <w:tab/>
    </w:r>
    <w:r>
      <w:rPr>
        <w:rFonts w:ascii="Arial" w:hAnsi="Arial" w:cs="Arial"/>
      </w:rPr>
      <w:tab/>
    </w:r>
    <w:r>
      <w:rPr>
        <w:rFonts w:ascii="Arial" w:hAnsi="Arial" w:cs="Arial"/>
      </w:rPr>
      <w:t xml:space="preserve">Name: </w:t>
    </w:r>
    <w:r>
      <w:rPr>
        <w:rFonts w:hint="default" w:ascii="Arial" w:hAnsi="Arial" w:cs="Arial"/>
        <w:lang w:val="en-US"/>
      </w:rPr>
      <w:t>Mbong, Gordon Mbong</w:t>
    </w:r>
  </w:p>
  <w:p>
    <w:pPr>
      <w:pStyle w:val="6"/>
      <w:tabs>
        <w:tab w:val="left" w:pos="6840"/>
        <w:tab w:val="right" w:pos="8910"/>
        <w:tab w:val="clear" w:pos="8640"/>
      </w:tabs>
      <w:rPr>
        <w:rFonts w:hint="default" w:ascii="Arial" w:hAnsi="Arial" w:cs="Arial"/>
        <w:lang w:val="en-US"/>
      </w:rPr>
    </w:pPr>
    <w:r>
      <w:rPr>
        <w:rFonts w:ascii="Arial" w:hAnsi="Arial" w:cs="Arial"/>
      </w:rPr>
      <w:t xml:space="preserve">Assignment: </w:t>
    </w:r>
    <w:r>
      <w:rPr>
        <w:rFonts w:hint="default" w:ascii="Arial" w:hAnsi="Arial" w:cs="Arial"/>
        <w:lang w:val="en-US"/>
      </w:rPr>
      <w:t>Arrays &amp; ArrayLists Readings</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CS105</w:t>
    </w:r>
  </w:p>
  <w:p>
    <w:pPr>
      <w:pStyle w:val="6"/>
      <w:tabs>
        <w:tab w:val="left" w:pos="6840"/>
        <w:tab w:val="right" w:pos="8910"/>
        <w:tab w:val="clear" w:pos="8640"/>
      </w:tabs>
      <w:rPr>
        <w:rFonts w:hint="default" w:ascii="Arial" w:hAnsi="Arial" w:cs="Arial"/>
        <w:u w:val="single"/>
        <w:lang w:val="en-US"/>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June 6, 2023</w:t>
    </w:r>
  </w:p>
  <w:p>
    <w:pPr>
      <w:pStyle w:val="6"/>
      <w:tabs>
        <w:tab w:val="right" w:pos="8910"/>
        <w:tab w:val="clear" w:pos="8640"/>
      </w:tabs>
      <w:rPr>
        <w:rFonts w:ascii="Arial" w:hAnsi="Arial" w:cs="Arial"/>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599793"/>
    <w:multiLevelType w:val="singleLevel"/>
    <w:tmpl w:val="D0599793"/>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7EFD00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trPr>
      <w:wBefore w:w="0" w:type="dxa"/>
    </w:trPr>
  </w:style>
  <w:style w:type="paragraph" w:styleId="5">
    <w:name w:val="footer"/>
    <w:basedOn w:val="1"/>
    <w:uiPriority w:val="0"/>
    <w:pPr>
      <w:tabs>
        <w:tab w:val="center" w:pos="4320"/>
        <w:tab w:val="right" w:pos="8640"/>
      </w:tabs>
    </w:pPr>
  </w:style>
  <w:style w:type="paragraph" w:styleId="6">
    <w:name w:val="header"/>
    <w:basedOn w:val="1"/>
    <w:uiPriority w:val="0"/>
    <w:pPr>
      <w:tabs>
        <w:tab w:val="center" w:pos="4320"/>
        <w:tab w:val="right" w:pos="8640"/>
      </w:tab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49</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2023-06-07T09:57:14Z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C32CF425EA144F92BEAA3B91A39BC904</vt:lpwstr>
  </property>
</Properties>
</file>